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0DCD9" w14:textId="7699A626" w:rsidR="00077036" w:rsidRDefault="00903823" w:rsidP="009E5C0E">
      <w:pPr>
        <w:jc w:val="center"/>
        <w:rPr>
          <w:b/>
          <w:sz w:val="24"/>
          <w:szCs w:val="24"/>
        </w:rPr>
      </w:pPr>
      <w:r w:rsidRPr="0051096E">
        <w:rPr>
          <w:b/>
          <w:sz w:val="24"/>
          <w:szCs w:val="24"/>
        </w:rPr>
        <w:t xml:space="preserve">RESOLUCIÓN </w:t>
      </w:r>
      <w:r w:rsidR="00954E3B">
        <w:rPr>
          <w:b/>
          <w:sz w:val="24"/>
          <w:szCs w:val="24"/>
        </w:rPr>
        <w:t>-</w:t>
      </w:r>
      <w:r w:rsidR="0033111D">
        <w:rPr>
          <w:b/>
          <w:sz w:val="24"/>
          <w:szCs w:val="24"/>
        </w:rPr>
        <w:t xml:space="preserve">SESIÓN </w:t>
      </w:r>
      <w:r w:rsidR="009E5C0E">
        <w:rPr>
          <w:b/>
          <w:sz w:val="24"/>
          <w:szCs w:val="24"/>
        </w:rPr>
        <w:t>15 MAYO 2026</w:t>
      </w:r>
      <w:r w:rsidR="00954E3B">
        <w:rPr>
          <w:b/>
          <w:sz w:val="24"/>
          <w:szCs w:val="24"/>
        </w:rPr>
        <w:t>-</w:t>
      </w:r>
    </w:p>
    <w:p w14:paraId="06D21E00" w14:textId="77777777" w:rsidR="00077036" w:rsidRPr="0051096E" w:rsidRDefault="00077036" w:rsidP="003C631E">
      <w:pPr>
        <w:jc w:val="center"/>
        <w:rPr>
          <w:bCs/>
          <w:sz w:val="24"/>
          <w:szCs w:val="24"/>
        </w:rPr>
      </w:pPr>
    </w:p>
    <w:p w14:paraId="3A314B9C" w14:textId="77777777" w:rsidR="00A53A91" w:rsidRPr="0051096E" w:rsidRDefault="00A53A91" w:rsidP="007672DC">
      <w:pPr>
        <w:tabs>
          <w:tab w:val="left" w:pos="473"/>
        </w:tabs>
        <w:jc w:val="both"/>
        <w:rPr>
          <w:b/>
          <w:sz w:val="24"/>
          <w:szCs w:val="24"/>
        </w:rPr>
      </w:pPr>
    </w:p>
    <w:p w14:paraId="102E656F" w14:textId="1ED4A2DD" w:rsidR="00903823" w:rsidRPr="0051096E" w:rsidRDefault="00903823" w:rsidP="007672DC">
      <w:pPr>
        <w:jc w:val="center"/>
        <w:rPr>
          <w:b/>
          <w:color w:val="000000"/>
          <w:sz w:val="24"/>
          <w:szCs w:val="24"/>
          <w:lang w:val="es-ES_tradnl" w:eastAsia="es-ES_tradnl"/>
        </w:rPr>
      </w:pPr>
      <w:r w:rsidRPr="0051096E">
        <w:rPr>
          <w:b/>
          <w:color w:val="000000"/>
          <w:sz w:val="24"/>
          <w:szCs w:val="24"/>
          <w:lang w:val="es-ES_tradnl" w:eastAsia="es-ES_tradnl"/>
        </w:rPr>
        <w:t>ANTECEDENTES</w:t>
      </w:r>
    </w:p>
    <w:p w14:paraId="5EF60AEB" w14:textId="77777777" w:rsidR="002D0911" w:rsidRPr="0051096E" w:rsidRDefault="002D0911" w:rsidP="007672DC">
      <w:pPr>
        <w:jc w:val="center"/>
        <w:rPr>
          <w:b/>
          <w:color w:val="000000"/>
          <w:sz w:val="24"/>
          <w:szCs w:val="24"/>
          <w:lang w:val="es-ES_tradnl" w:eastAsia="es-ES_tradnl"/>
        </w:rPr>
      </w:pPr>
    </w:p>
    <w:p w14:paraId="200DD109" w14:textId="77777777" w:rsidR="00903823" w:rsidRPr="0051096E" w:rsidRDefault="00903823" w:rsidP="007672DC">
      <w:pPr>
        <w:jc w:val="both"/>
        <w:rPr>
          <w:color w:val="000000"/>
          <w:sz w:val="24"/>
          <w:szCs w:val="24"/>
          <w:lang w:val="es-ES_tradnl" w:eastAsia="es-ES_tradnl"/>
        </w:rPr>
      </w:pPr>
    </w:p>
    <w:p w14:paraId="27124BFE" w14:textId="38212C13" w:rsidR="006D2728" w:rsidRPr="0051096E" w:rsidRDefault="00ED2226" w:rsidP="006D2728">
      <w:pPr>
        <w:autoSpaceDE w:val="0"/>
        <w:autoSpaceDN w:val="0"/>
        <w:adjustRightInd w:val="0"/>
        <w:jc w:val="both"/>
        <w:rPr>
          <w:sz w:val="24"/>
          <w:szCs w:val="24"/>
        </w:rPr>
      </w:pPr>
      <w:proofErr w:type="gramStart"/>
      <w:r w:rsidRPr="0051096E">
        <w:rPr>
          <w:b/>
          <w:sz w:val="24"/>
          <w:szCs w:val="24"/>
        </w:rPr>
        <w:t>Primer</w:t>
      </w:r>
      <w:r w:rsidR="00A84247" w:rsidRPr="0051096E">
        <w:rPr>
          <w:b/>
          <w:sz w:val="24"/>
          <w:szCs w:val="24"/>
        </w:rPr>
        <w:t>o.-</w:t>
      </w:r>
      <w:proofErr w:type="gramEnd"/>
      <w:r w:rsidR="00A84247" w:rsidRPr="0051096E">
        <w:rPr>
          <w:b/>
          <w:sz w:val="24"/>
          <w:szCs w:val="24"/>
        </w:rPr>
        <w:t xml:space="preserve"> </w:t>
      </w:r>
      <w:r w:rsidR="003B0CCE" w:rsidRPr="0051096E">
        <w:rPr>
          <w:sz w:val="24"/>
          <w:szCs w:val="24"/>
        </w:rPr>
        <w:t>C</w:t>
      </w:r>
      <w:r w:rsidR="00E449D7" w:rsidRPr="0051096E">
        <w:rPr>
          <w:sz w:val="24"/>
          <w:szCs w:val="24"/>
        </w:rPr>
        <w:t>on fecha 1</w:t>
      </w:r>
      <w:r w:rsidR="003B0CCE" w:rsidRPr="0051096E">
        <w:rPr>
          <w:sz w:val="24"/>
          <w:szCs w:val="24"/>
        </w:rPr>
        <w:t>6</w:t>
      </w:r>
      <w:r w:rsidR="00E449D7" w:rsidRPr="0051096E">
        <w:rPr>
          <w:sz w:val="24"/>
          <w:szCs w:val="24"/>
        </w:rPr>
        <w:t xml:space="preserve"> de </w:t>
      </w:r>
      <w:r w:rsidR="003B0CCE" w:rsidRPr="0051096E">
        <w:rPr>
          <w:sz w:val="24"/>
          <w:szCs w:val="24"/>
        </w:rPr>
        <w:t>octubre</w:t>
      </w:r>
      <w:r w:rsidR="00E449D7" w:rsidRPr="0051096E">
        <w:rPr>
          <w:sz w:val="24"/>
          <w:szCs w:val="24"/>
        </w:rPr>
        <w:t xml:space="preserve"> de 202</w:t>
      </w:r>
      <w:r w:rsidR="003B0CCE" w:rsidRPr="0051096E">
        <w:rPr>
          <w:sz w:val="24"/>
          <w:szCs w:val="24"/>
        </w:rPr>
        <w:t>5</w:t>
      </w:r>
      <w:r w:rsidR="00E449D7" w:rsidRPr="0051096E">
        <w:rPr>
          <w:sz w:val="24"/>
          <w:szCs w:val="24"/>
        </w:rPr>
        <w:t xml:space="preserve">, </w:t>
      </w:r>
      <w:r w:rsidR="001F3392" w:rsidRPr="001F3392">
        <w:rPr>
          <w:sz w:val="24"/>
          <w:szCs w:val="24"/>
          <w:highlight w:val="black"/>
        </w:rPr>
        <w:t>XXXXX</w:t>
      </w:r>
      <w:r w:rsidR="003B0CCE" w:rsidRPr="0051096E">
        <w:rPr>
          <w:sz w:val="24"/>
          <w:szCs w:val="24"/>
        </w:rPr>
        <w:t xml:space="preserve"> </w:t>
      </w:r>
      <w:r w:rsidR="00E449D7" w:rsidRPr="0051096E">
        <w:rPr>
          <w:sz w:val="24"/>
          <w:szCs w:val="24"/>
        </w:rPr>
        <w:t xml:space="preserve">presentó </w:t>
      </w:r>
      <w:r w:rsidR="0021327E" w:rsidRPr="0051096E">
        <w:rPr>
          <w:sz w:val="24"/>
          <w:szCs w:val="24"/>
        </w:rPr>
        <w:t>en el Registro General de la Diputación Foral de Álava</w:t>
      </w:r>
      <w:r w:rsidR="00E449D7" w:rsidRPr="0051096E">
        <w:rPr>
          <w:sz w:val="24"/>
          <w:szCs w:val="24"/>
        </w:rPr>
        <w:t xml:space="preserve"> una solicitud de </w:t>
      </w:r>
      <w:r w:rsidR="003B0CCE" w:rsidRPr="0051096E">
        <w:rPr>
          <w:sz w:val="24"/>
          <w:szCs w:val="24"/>
        </w:rPr>
        <w:t xml:space="preserve">acceso a </w:t>
      </w:r>
      <w:r w:rsidR="00E449D7" w:rsidRPr="0051096E">
        <w:rPr>
          <w:sz w:val="24"/>
          <w:szCs w:val="24"/>
        </w:rPr>
        <w:t xml:space="preserve">información </w:t>
      </w:r>
      <w:r w:rsidR="003B0CCE" w:rsidRPr="0051096E">
        <w:rPr>
          <w:sz w:val="24"/>
          <w:szCs w:val="24"/>
        </w:rPr>
        <w:t>pública con el siguiente contenido</w:t>
      </w:r>
      <w:r w:rsidR="0021327E" w:rsidRPr="0051096E">
        <w:rPr>
          <w:sz w:val="24"/>
          <w:szCs w:val="24"/>
        </w:rPr>
        <w:t>:</w:t>
      </w:r>
    </w:p>
    <w:p w14:paraId="388A7FD1" w14:textId="77777777" w:rsidR="0021327E" w:rsidRPr="0051096E" w:rsidRDefault="0021327E" w:rsidP="006D2728">
      <w:pPr>
        <w:autoSpaceDE w:val="0"/>
        <w:autoSpaceDN w:val="0"/>
        <w:adjustRightInd w:val="0"/>
        <w:jc w:val="both"/>
        <w:rPr>
          <w:sz w:val="24"/>
          <w:szCs w:val="24"/>
        </w:rPr>
      </w:pPr>
    </w:p>
    <w:p w14:paraId="6C8EB897" w14:textId="03FE0DB2" w:rsidR="0021327E" w:rsidRPr="0051096E" w:rsidRDefault="0021327E" w:rsidP="003B0CCE">
      <w:pPr>
        <w:autoSpaceDE w:val="0"/>
        <w:autoSpaceDN w:val="0"/>
        <w:adjustRightInd w:val="0"/>
        <w:ind w:left="567"/>
        <w:jc w:val="both"/>
        <w:rPr>
          <w:i/>
          <w:iCs/>
          <w:sz w:val="24"/>
          <w:szCs w:val="24"/>
        </w:rPr>
      </w:pPr>
      <w:r w:rsidRPr="0051096E">
        <w:rPr>
          <w:i/>
          <w:iCs/>
          <w:sz w:val="24"/>
          <w:szCs w:val="24"/>
        </w:rPr>
        <w:t>“</w:t>
      </w:r>
      <w:r w:rsidR="003B0CCE" w:rsidRPr="0051096E">
        <w:rPr>
          <w:i/>
          <w:iCs/>
          <w:sz w:val="24"/>
          <w:szCs w:val="24"/>
        </w:rPr>
        <w:t xml:space="preserve">SOLICITO información relativa al siguiente puesto de </w:t>
      </w:r>
      <w:r w:rsidR="003B0CCE" w:rsidRPr="003B0CCE">
        <w:rPr>
          <w:i/>
          <w:iCs/>
          <w:sz w:val="24"/>
          <w:szCs w:val="24"/>
        </w:rPr>
        <w:t>trabajo perteneciente a la Diputación Foral de Álava: Denominación del puesto: RESPONSABLE OFICINA LAGUARDIA Unidad /</w:t>
      </w:r>
      <w:r w:rsidR="003B0CCE" w:rsidRPr="0051096E">
        <w:rPr>
          <w:i/>
          <w:iCs/>
          <w:sz w:val="24"/>
          <w:szCs w:val="24"/>
        </w:rPr>
        <w:t xml:space="preserve"> </w:t>
      </w:r>
      <w:r w:rsidR="003B0CCE" w:rsidRPr="003B0CCE">
        <w:rPr>
          <w:i/>
          <w:iCs/>
          <w:sz w:val="24"/>
          <w:szCs w:val="24"/>
        </w:rPr>
        <w:t>servicio / departamento: HACIENDA. RELACIÓN CON LOS CONTRIBUYENTES Código del puesto: 1188.001 En concreto, solicito: Que</w:t>
      </w:r>
      <w:r w:rsidR="003B0CCE" w:rsidRPr="0051096E">
        <w:rPr>
          <w:i/>
          <w:iCs/>
          <w:sz w:val="24"/>
          <w:szCs w:val="24"/>
        </w:rPr>
        <w:t xml:space="preserve"> </w:t>
      </w:r>
      <w:r w:rsidR="003B0CCE" w:rsidRPr="003B0CCE">
        <w:rPr>
          <w:i/>
          <w:iCs/>
          <w:sz w:val="24"/>
          <w:szCs w:val="24"/>
        </w:rPr>
        <w:t>se indique el régimen jurídico de cobertura actual del puesto (funcionario de carrera, interino, personal laboral fijo o temporal,</w:t>
      </w:r>
      <w:r w:rsidR="003B0CCE" w:rsidRPr="0051096E">
        <w:rPr>
          <w:i/>
          <w:iCs/>
          <w:sz w:val="24"/>
          <w:szCs w:val="24"/>
        </w:rPr>
        <w:t xml:space="preserve"> </w:t>
      </w:r>
      <w:r w:rsidR="003B0CCE" w:rsidRPr="003B0CCE">
        <w:rPr>
          <w:i/>
          <w:iCs/>
          <w:sz w:val="24"/>
          <w:szCs w:val="24"/>
        </w:rPr>
        <w:t>comisión de servicios, etc.). Que se señale la fecha desde la cual se encuentra cubierto el puesto en dicho régimen. Esta información</w:t>
      </w:r>
      <w:r w:rsidR="003B0CCE" w:rsidRPr="0051096E">
        <w:rPr>
          <w:i/>
          <w:iCs/>
          <w:sz w:val="24"/>
          <w:szCs w:val="24"/>
        </w:rPr>
        <w:t xml:space="preserve"> </w:t>
      </w:r>
      <w:r w:rsidR="003B0CCE" w:rsidRPr="003B0CCE">
        <w:rPr>
          <w:i/>
          <w:iCs/>
          <w:sz w:val="24"/>
          <w:szCs w:val="24"/>
        </w:rPr>
        <w:t>se solicita sin incluir datos personales identificativos de la persona que ocupe el puesto, por lo que no resulta aplicable el límite</w:t>
      </w:r>
      <w:r w:rsidR="003B0CCE" w:rsidRPr="0051096E">
        <w:rPr>
          <w:i/>
          <w:iCs/>
          <w:sz w:val="24"/>
          <w:szCs w:val="24"/>
        </w:rPr>
        <w:t xml:space="preserve"> </w:t>
      </w:r>
      <w:r w:rsidR="003B0CCE" w:rsidRPr="003B0CCE">
        <w:rPr>
          <w:i/>
          <w:iCs/>
          <w:sz w:val="24"/>
          <w:szCs w:val="24"/>
        </w:rPr>
        <w:t>previsto en el artículo 14.1.h de la Ley 19/2013. Solicito asimismo que la información sea remitida por medios electrónicos, al correo</w:t>
      </w:r>
      <w:r w:rsidR="003B0CCE" w:rsidRPr="0051096E">
        <w:rPr>
          <w:i/>
          <w:iCs/>
          <w:sz w:val="24"/>
          <w:szCs w:val="24"/>
        </w:rPr>
        <w:t xml:space="preserve"> asociado a esta solicitud</w:t>
      </w:r>
      <w:r w:rsidRPr="0051096E">
        <w:rPr>
          <w:i/>
          <w:iCs/>
          <w:sz w:val="24"/>
          <w:szCs w:val="24"/>
        </w:rPr>
        <w:t>”</w:t>
      </w:r>
    </w:p>
    <w:p w14:paraId="00035166" w14:textId="77777777" w:rsidR="005718D7" w:rsidRPr="0051096E" w:rsidRDefault="005718D7" w:rsidP="007672DC">
      <w:pPr>
        <w:jc w:val="both"/>
        <w:rPr>
          <w:sz w:val="24"/>
          <w:szCs w:val="24"/>
        </w:rPr>
      </w:pPr>
    </w:p>
    <w:p w14:paraId="499BC2FE" w14:textId="0D82CE9E" w:rsidR="0004377A" w:rsidRPr="0051096E" w:rsidRDefault="0055424B" w:rsidP="007672DC">
      <w:pPr>
        <w:jc w:val="both"/>
        <w:rPr>
          <w:sz w:val="24"/>
          <w:szCs w:val="24"/>
        </w:rPr>
      </w:pPr>
      <w:proofErr w:type="gramStart"/>
      <w:r w:rsidRPr="0051096E">
        <w:rPr>
          <w:b/>
          <w:bCs/>
          <w:sz w:val="24"/>
          <w:szCs w:val="24"/>
        </w:rPr>
        <w:t>Segundo.-</w:t>
      </w:r>
      <w:proofErr w:type="gramEnd"/>
      <w:r w:rsidRPr="0051096E">
        <w:rPr>
          <w:sz w:val="24"/>
          <w:szCs w:val="24"/>
        </w:rPr>
        <w:t xml:space="preserve"> </w:t>
      </w:r>
      <w:r w:rsidR="0021327E" w:rsidRPr="0051096E">
        <w:rPr>
          <w:sz w:val="24"/>
          <w:szCs w:val="24"/>
        </w:rPr>
        <w:t xml:space="preserve">La Dirección de Función Pública, mediante Resolución </w:t>
      </w:r>
      <w:r w:rsidR="003B0CCE" w:rsidRPr="0051096E">
        <w:rPr>
          <w:sz w:val="24"/>
          <w:szCs w:val="24"/>
        </w:rPr>
        <w:t>6048/202</w:t>
      </w:r>
      <w:r w:rsidR="003862AD">
        <w:rPr>
          <w:sz w:val="24"/>
          <w:szCs w:val="24"/>
        </w:rPr>
        <w:t>5</w:t>
      </w:r>
      <w:r w:rsidR="003B0CCE" w:rsidRPr="0051096E">
        <w:rPr>
          <w:sz w:val="24"/>
          <w:szCs w:val="24"/>
        </w:rPr>
        <w:t>, de 5 de noviembre</w:t>
      </w:r>
      <w:r w:rsidR="0021327E" w:rsidRPr="0051096E">
        <w:rPr>
          <w:sz w:val="24"/>
          <w:szCs w:val="24"/>
        </w:rPr>
        <w:t xml:space="preserve">, </w:t>
      </w:r>
      <w:r w:rsidR="00C03BA3" w:rsidRPr="0051096E">
        <w:rPr>
          <w:sz w:val="24"/>
          <w:szCs w:val="24"/>
        </w:rPr>
        <w:t>en respuesta a la solicitud de acceso a la información pública, comunica a</w:t>
      </w:r>
      <w:r w:rsidR="00F306CA">
        <w:rPr>
          <w:sz w:val="24"/>
          <w:szCs w:val="24"/>
        </w:rPr>
        <w:t xml:space="preserve"> </w:t>
      </w:r>
      <w:r w:rsidR="00F306CA" w:rsidRPr="00F306CA">
        <w:rPr>
          <w:sz w:val="24"/>
          <w:szCs w:val="24"/>
          <w:highlight w:val="black"/>
        </w:rPr>
        <w:t>XXXXX</w:t>
      </w:r>
      <w:r w:rsidR="00F306CA">
        <w:rPr>
          <w:sz w:val="24"/>
          <w:szCs w:val="24"/>
        </w:rPr>
        <w:t xml:space="preserve"> </w:t>
      </w:r>
      <w:r w:rsidR="00C03BA3" w:rsidRPr="0051096E">
        <w:rPr>
          <w:sz w:val="24"/>
          <w:szCs w:val="24"/>
        </w:rPr>
        <w:t>l</w:t>
      </w:r>
      <w:r w:rsidR="00F306CA">
        <w:rPr>
          <w:sz w:val="24"/>
          <w:szCs w:val="24"/>
        </w:rPr>
        <w:t>o</w:t>
      </w:r>
      <w:r w:rsidR="00C03BA3" w:rsidRPr="0051096E">
        <w:rPr>
          <w:sz w:val="24"/>
          <w:szCs w:val="24"/>
        </w:rPr>
        <w:t xml:space="preserve"> siguiente:</w:t>
      </w:r>
    </w:p>
    <w:p w14:paraId="4A849334" w14:textId="77777777" w:rsidR="003B0CCE" w:rsidRPr="0051096E" w:rsidRDefault="003B0CCE" w:rsidP="007672DC">
      <w:pPr>
        <w:jc w:val="both"/>
        <w:rPr>
          <w:sz w:val="24"/>
          <w:szCs w:val="24"/>
        </w:rPr>
      </w:pPr>
    </w:p>
    <w:p w14:paraId="350D3BAD" w14:textId="33E1D559" w:rsidR="003B0CCE" w:rsidRPr="0051096E" w:rsidRDefault="003B0CCE" w:rsidP="003B0CCE">
      <w:pPr>
        <w:ind w:left="567"/>
        <w:jc w:val="both"/>
        <w:rPr>
          <w:i/>
          <w:iCs/>
          <w:sz w:val="24"/>
          <w:szCs w:val="24"/>
        </w:rPr>
      </w:pPr>
      <w:r w:rsidRPr="0051096E">
        <w:rPr>
          <w:i/>
          <w:iCs/>
          <w:sz w:val="24"/>
          <w:szCs w:val="24"/>
        </w:rPr>
        <w:t>“</w:t>
      </w:r>
      <w:r w:rsidRPr="003B0CCE">
        <w:rPr>
          <w:i/>
          <w:iCs/>
          <w:sz w:val="24"/>
          <w:szCs w:val="24"/>
        </w:rPr>
        <w:t>El puesto 1188.001 Responsable Oficina de</w:t>
      </w:r>
      <w:r w:rsidRPr="0051096E">
        <w:rPr>
          <w:i/>
          <w:iCs/>
          <w:sz w:val="24"/>
          <w:szCs w:val="24"/>
        </w:rPr>
        <w:t xml:space="preserve"> </w:t>
      </w:r>
      <w:r w:rsidRPr="003B0CCE">
        <w:rPr>
          <w:i/>
          <w:iCs/>
          <w:sz w:val="24"/>
          <w:szCs w:val="24"/>
        </w:rPr>
        <w:t>Laguardia está incluido en la Relación de</w:t>
      </w:r>
      <w:r w:rsidRPr="0051096E">
        <w:rPr>
          <w:i/>
          <w:iCs/>
          <w:sz w:val="24"/>
          <w:szCs w:val="24"/>
        </w:rPr>
        <w:t xml:space="preserve"> </w:t>
      </w:r>
      <w:r w:rsidRPr="003B0CCE">
        <w:rPr>
          <w:i/>
          <w:iCs/>
          <w:sz w:val="24"/>
          <w:szCs w:val="24"/>
        </w:rPr>
        <w:t>Puestos de Trabajo publicada en el Portal de</w:t>
      </w:r>
      <w:r w:rsidRPr="0051096E">
        <w:rPr>
          <w:i/>
          <w:iCs/>
          <w:sz w:val="24"/>
          <w:szCs w:val="24"/>
        </w:rPr>
        <w:t xml:space="preserve"> </w:t>
      </w:r>
      <w:r w:rsidRPr="003B0CCE">
        <w:rPr>
          <w:i/>
          <w:iCs/>
          <w:sz w:val="24"/>
          <w:szCs w:val="24"/>
        </w:rPr>
        <w:t>Transparencia de la Diputación Foral de Álava</w:t>
      </w:r>
      <w:r w:rsidRPr="0051096E">
        <w:rPr>
          <w:i/>
          <w:iCs/>
          <w:sz w:val="24"/>
          <w:szCs w:val="24"/>
        </w:rPr>
        <w:t xml:space="preserve"> </w:t>
      </w:r>
      <w:r w:rsidRPr="003B0CCE">
        <w:rPr>
          <w:i/>
          <w:iCs/>
          <w:sz w:val="24"/>
          <w:szCs w:val="24"/>
        </w:rPr>
        <w:t>y, por lo tanto, su cobertura debe ser realizada</w:t>
      </w:r>
      <w:r w:rsidRPr="0051096E">
        <w:rPr>
          <w:i/>
          <w:iCs/>
          <w:sz w:val="24"/>
          <w:szCs w:val="24"/>
        </w:rPr>
        <w:t xml:space="preserve"> por funcionario/a de carrera o, en su caso, por </w:t>
      </w:r>
      <w:r w:rsidRPr="003B0CCE">
        <w:rPr>
          <w:i/>
          <w:iCs/>
          <w:sz w:val="24"/>
          <w:szCs w:val="24"/>
        </w:rPr>
        <w:t>funcionario/a interino/a conforme a lo</w:t>
      </w:r>
      <w:r w:rsidRPr="0051096E">
        <w:rPr>
          <w:i/>
          <w:iCs/>
          <w:sz w:val="24"/>
          <w:szCs w:val="24"/>
        </w:rPr>
        <w:t xml:space="preserve"> </w:t>
      </w:r>
      <w:r w:rsidRPr="003B0CCE">
        <w:rPr>
          <w:i/>
          <w:iCs/>
          <w:sz w:val="24"/>
          <w:szCs w:val="24"/>
        </w:rPr>
        <w:t>establecido por el Real Decreto Legislativo</w:t>
      </w:r>
      <w:r w:rsidRPr="0051096E">
        <w:rPr>
          <w:i/>
          <w:iCs/>
          <w:sz w:val="24"/>
          <w:szCs w:val="24"/>
        </w:rPr>
        <w:t xml:space="preserve"> </w:t>
      </w:r>
      <w:r w:rsidRPr="003B0CCE">
        <w:rPr>
          <w:i/>
          <w:iCs/>
          <w:sz w:val="24"/>
          <w:szCs w:val="24"/>
        </w:rPr>
        <w:t>5/2015, de 30 de octubre, por el que se aprueba</w:t>
      </w:r>
      <w:r w:rsidRPr="0051096E">
        <w:rPr>
          <w:i/>
          <w:iCs/>
          <w:sz w:val="24"/>
          <w:szCs w:val="24"/>
        </w:rPr>
        <w:t xml:space="preserve"> </w:t>
      </w:r>
      <w:r w:rsidRPr="003B0CCE">
        <w:rPr>
          <w:i/>
          <w:iCs/>
          <w:sz w:val="24"/>
          <w:szCs w:val="24"/>
        </w:rPr>
        <w:t>el texto refundido de la Ley del Estatuto Básico</w:t>
      </w:r>
      <w:r w:rsidRPr="0051096E">
        <w:rPr>
          <w:i/>
          <w:iCs/>
          <w:sz w:val="24"/>
          <w:szCs w:val="24"/>
        </w:rPr>
        <w:t xml:space="preserve"> </w:t>
      </w:r>
      <w:r w:rsidRPr="003B0CCE">
        <w:rPr>
          <w:i/>
          <w:iCs/>
          <w:sz w:val="24"/>
          <w:szCs w:val="24"/>
        </w:rPr>
        <w:t>del Empleado Público y la Ley 11/2022, de 1 de</w:t>
      </w:r>
      <w:r w:rsidRPr="0051096E">
        <w:rPr>
          <w:i/>
          <w:iCs/>
          <w:sz w:val="24"/>
          <w:szCs w:val="24"/>
        </w:rPr>
        <w:t xml:space="preserve"> diciembre, de Empleo Público Vasco”.</w:t>
      </w:r>
    </w:p>
    <w:p w14:paraId="55492E07" w14:textId="77777777" w:rsidR="0004377A" w:rsidRDefault="0004377A" w:rsidP="007672DC">
      <w:pPr>
        <w:jc w:val="both"/>
        <w:rPr>
          <w:sz w:val="24"/>
          <w:szCs w:val="24"/>
        </w:rPr>
      </w:pPr>
    </w:p>
    <w:p w14:paraId="16C8B4C9" w14:textId="77777777" w:rsidR="00FC124D" w:rsidRPr="0051096E" w:rsidRDefault="00FC124D" w:rsidP="007672DC">
      <w:pPr>
        <w:jc w:val="both"/>
        <w:rPr>
          <w:sz w:val="24"/>
          <w:szCs w:val="24"/>
        </w:rPr>
      </w:pPr>
    </w:p>
    <w:p w14:paraId="05F8F038" w14:textId="555B00DF" w:rsidR="0004377A" w:rsidRDefault="0004377A" w:rsidP="007672DC">
      <w:pPr>
        <w:jc w:val="both"/>
        <w:rPr>
          <w:sz w:val="24"/>
          <w:szCs w:val="24"/>
        </w:rPr>
      </w:pPr>
      <w:proofErr w:type="gramStart"/>
      <w:r w:rsidRPr="0051096E">
        <w:rPr>
          <w:b/>
          <w:bCs/>
          <w:sz w:val="24"/>
          <w:szCs w:val="24"/>
        </w:rPr>
        <w:t>Tercero.-</w:t>
      </w:r>
      <w:proofErr w:type="gramEnd"/>
      <w:r w:rsidRPr="0051096E">
        <w:rPr>
          <w:sz w:val="24"/>
          <w:szCs w:val="24"/>
        </w:rPr>
        <w:t xml:space="preserve"> El </w:t>
      </w:r>
      <w:r w:rsidR="00C03BA3" w:rsidRPr="0051096E">
        <w:rPr>
          <w:sz w:val="24"/>
          <w:szCs w:val="24"/>
        </w:rPr>
        <w:t xml:space="preserve">16 de noviembre de 2025 </w:t>
      </w:r>
      <w:r w:rsidR="00BF4CA2" w:rsidRPr="00BF4CA2">
        <w:rPr>
          <w:sz w:val="24"/>
          <w:szCs w:val="24"/>
          <w:highlight w:val="black"/>
        </w:rPr>
        <w:t>XXXXX</w:t>
      </w:r>
      <w:r w:rsidRPr="0051096E">
        <w:rPr>
          <w:sz w:val="24"/>
          <w:szCs w:val="24"/>
        </w:rPr>
        <w:t xml:space="preserve"> presenta reclamación frente a la resolución administrativa identificada en el antecedente anterior </w:t>
      </w:r>
      <w:r w:rsidR="00C03BA3" w:rsidRPr="0051096E">
        <w:rPr>
          <w:sz w:val="24"/>
          <w:szCs w:val="24"/>
        </w:rPr>
        <w:t xml:space="preserve">manifestando que </w:t>
      </w:r>
      <w:r w:rsidR="009229E8">
        <w:rPr>
          <w:sz w:val="24"/>
          <w:szCs w:val="24"/>
        </w:rPr>
        <w:t>ésta</w:t>
      </w:r>
      <w:r w:rsidR="00C03BA3" w:rsidRPr="0051096E">
        <w:rPr>
          <w:sz w:val="24"/>
          <w:szCs w:val="24"/>
        </w:rPr>
        <w:t xml:space="preserve"> no da respuesta a su solicitud en lo que respecta a los siguientes puntos: especificación de si el puesto, a fecha 16 de octubre de 2025, está cubierto por funcionario de carrera o interino</w:t>
      </w:r>
      <w:r w:rsidR="009229E8">
        <w:rPr>
          <w:sz w:val="24"/>
          <w:szCs w:val="24"/>
        </w:rPr>
        <w:t xml:space="preserve"> y</w:t>
      </w:r>
      <w:r w:rsidR="00C03BA3" w:rsidRPr="0051096E">
        <w:rPr>
          <w:sz w:val="24"/>
          <w:szCs w:val="24"/>
        </w:rPr>
        <w:t xml:space="preserve"> fecha de adscripción del funcionario o funcionaria.</w:t>
      </w:r>
    </w:p>
    <w:p w14:paraId="32B229C1" w14:textId="77777777" w:rsidR="009E5C0E" w:rsidRDefault="009E5C0E" w:rsidP="007672DC">
      <w:pPr>
        <w:jc w:val="both"/>
        <w:rPr>
          <w:sz w:val="24"/>
          <w:szCs w:val="24"/>
        </w:rPr>
      </w:pPr>
    </w:p>
    <w:p w14:paraId="1A1F202D" w14:textId="77777777" w:rsidR="009E5C0E" w:rsidRPr="0051096E" w:rsidRDefault="009E5C0E" w:rsidP="007672DC">
      <w:pPr>
        <w:jc w:val="both"/>
        <w:rPr>
          <w:sz w:val="24"/>
          <w:szCs w:val="24"/>
        </w:rPr>
      </w:pPr>
    </w:p>
    <w:p w14:paraId="719EBB84" w14:textId="77777777" w:rsidR="00833706" w:rsidRPr="0051096E" w:rsidRDefault="00833706" w:rsidP="007672DC">
      <w:pPr>
        <w:jc w:val="both"/>
        <w:rPr>
          <w:sz w:val="24"/>
          <w:szCs w:val="24"/>
        </w:rPr>
      </w:pPr>
    </w:p>
    <w:p w14:paraId="0B60946F" w14:textId="77777777" w:rsidR="00833706" w:rsidRPr="0051096E" w:rsidRDefault="00833706" w:rsidP="007672DC">
      <w:pPr>
        <w:jc w:val="both"/>
        <w:rPr>
          <w:sz w:val="24"/>
          <w:szCs w:val="24"/>
        </w:rPr>
      </w:pPr>
    </w:p>
    <w:p w14:paraId="5E114D12" w14:textId="77777777" w:rsidR="006E4143" w:rsidRPr="0051096E" w:rsidRDefault="006E4143" w:rsidP="007672DC">
      <w:pPr>
        <w:jc w:val="center"/>
        <w:rPr>
          <w:b/>
          <w:color w:val="000000"/>
          <w:sz w:val="24"/>
          <w:szCs w:val="24"/>
          <w:lang w:val="es-ES_tradnl" w:eastAsia="es-ES_tradnl"/>
        </w:rPr>
      </w:pPr>
      <w:r w:rsidRPr="0051096E">
        <w:rPr>
          <w:b/>
          <w:color w:val="000000"/>
          <w:sz w:val="24"/>
          <w:szCs w:val="24"/>
          <w:lang w:val="es-ES_tradnl" w:eastAsia="es-ES_tradnl"/>
        </w:rPr>
        <w:lastRenderedPageBreak/>
        <w:t>FUNDAMENTOS JURÍDICOS</w:t>
      </w:r>
    </w:p>
    <w:p w14:paraId="53CF4236" w14:textId="77777777" w:rsidR="006E4143" w:rsidRPr="0051096E" w:rsidRDefault="006E4143" w:rsidP="007672DC">
      <w:pPr>
        <w:jc w:val="center"/>
        <w:rPr>
          <w:b/>
          <w:color w:val="000000"/>
          <w:sz w:val="24"/>
          <w:szCs w:val="24"/>
          <w:lang w:val="es-ES_tradnl" w:eastAsia="es-ES_tradnl"/>
        </w:rPr>
      </w:pPr>
    </w:p>
    <w:p w14:paraId="01EA1181" w14:textId="77777777" w:rsidR="0004377A" w:rsidRPr="0051096E" w:rsidRDefault="0004377A" w:rsidP="007672DC">
      <w:pPr>
        <w:jc w:val="center"/>
        <w:rPr>
          <w:b/>
          <w:color w:val="000000"/>
          <w:sz w:val="24"/>
          <w:szCs w:val="24"/>
          <w:lang w:val="es-ES_tradnl" w:eastAsia="es-ES_tradnl"/>
        </w:rPr>
      </w:pPr>
    </w:p>
    <w:p w14:paraId="59B20881" w14:textId="53AF0AD3" w:rsidR="00AE26B0" w:rsidRPr="0051096E" w:rsidRDefault="000509FF" w:rsidP="000509FF">
      <w:pPr>
        <w:pStyle w:val="Default"/>
        <w:jc w:val="both"/>
        <w:rPr>
          <w:rFonts w:ascii="Times New Roman" w:hAnsi="Times New Roman" w:cs="Times New Roman"/>
          <w:color w:val="auto"/>
        </w:rPr>
      </w:pPr>
      <w:proofErr w:type="gramStart"/>
      <w:r w:rsidRPr="0051096E">
        <w:rPr>
          <w:rFonts w:ascii="Times New Roman" w:hAnsi="Times New Roman" w:cs="Times New Roman"/>
          <w:b/>
          <w:color w:val="auto"/>
        </w:rPr>
        <w:t>Primero</w:t>
      </w:r>
      <w:r w:rsidRPr="0051096E">
        <w:rPr>
          <w:rFonts w:ascii="Times New Roman" w:hAnsi="Times New Roman" w:cs="Times New Roman"/>
          <w:color w:val="auto"/>
        </w:rPr>
        <w:t>.-</w:t>
      </w:r>
      <w:proofErr w:type="gramEnd"/>
      <w:r w:rsidRPr="0051096E">
        <w:rPr>
          <w:rFonts w:ascii="Times New Roman" w:hAnsi="Times New Roman" w:cs="Times New Roman"/>
          <w:color w:val="auto"/>
        </w:rPr>
        <w:t xml:space="preserve"> </w:t>
      </w:r>
      <w:r w:rsidR="009507F3" w:rsidRPr="0051096E">
        <w:rPr>
          <w:rFonts w:ascii="Times New Roman" w:hAnsi="Times New Roman" w:cs="Times New Roman"/>
          <w:color w:val="auto"/>
        </w:rPr>
        <w:t xml:space="preserve">En relación con la </w:t>
      </w:r>
      <w:r w:rsidRPr="0051096E">
        <w:rPr>
          <w:rFonts w:ascii="Times New Roman" w:hAnsi="Times New Roman" w:cs="Times New Roman"/>
          <w:color w:val="auto"/>
        </w:rPr>
        <w:t>cuestión planteada</w:t>
      </w:r>
      <w:r w:rsidR="005A6234" w:rsidRPr="0051096E">
        <w:rPr>
          <w:rFonts w:ascii="Times New Roman" w:hAnsi="Times New Roman" w:cs="Times New Roman"/>
          <w:color w:val="auto"/>
        </w:rPr>
        <w:t>,</w:t>
      </w:r>
      <w:r w:rsidR="009507F3" w:rsidRPr="0051096E">
        <w:rPr>
          <w:rFonts w:ascii="Times New Roman" w:hAnsi="Times New Roman" w:cs="Times New Roman"/>
          <w:color w:val="auto"/>
        </w:rPr>
        <w:t xml:space="preserve"> procede examinar si la petición reúne los requisitos precisos para plantear dicha reclamación, los cuales, de acuerdo con el artículo 35.5 de la Norma Foral 1/2017, de 8 de febrero, de Transparencia, Participación Ciudadana y Buen Gobierno, vienen fijados en la legislación básica, esto es, en la Ley 19/2013, de 9 de diciembre, de transparencia, acceso a la información pública y buen gobierno</w:t>
      </w:r>
      <w:r w:rsidR="00A949E5" w:rsidRPr="0051096E">
        <w:rPr>
          <w:rFonts w:ascii="Times New Roman" w:hAnsi="Times New Roman" w:cs="Times New Roman"/>
          <w:color w:val="auto"/>
        </w:rPr>
        <w:t xml:space="preserve"> (LTAIBG)</w:t>
      </w:r>
      <w:r w:rsidRPr="0051096E">
        <w:rPr>
          <w:rFonts w:ascii="Times New Roman" w:hAnsi="Times New Roman" w:cs="Times New Roman"/>
          <w:color w:val="auto"/>
        </w:rPr>
        <w:t>:</w:t>
      </w:r>
    </w:p>
    <w:p w14:paraId="3ACEF425" w14:textId="77777777" w:rsidR="00833706" w:rsidRPr="0051096E" w:rsidRDefault="00833706" w:rsidP="00EF0F9B">
      <w:pPr>
        <w:pStyle w:val="Default"/>
        <w:jc w:val="both"/>
        <w:rPr>
          <w:rFonts w:ascii="Times New Roman" w:hAnsi="Times New Roman" w:cs="Times New Roman"/>
          <w:color w:val="auto"/>
        </w:rPr>
      </w:pPr>
    </w:p>
    <w:p w14:paraId="30790DC7" w14:textId="77777777" w:rsidR="00833706" w:rsidRPr="0051096E" w:rsidRDefault="00833706" w:rsidP="00833706">
      <w:pPr>
        <w:pStyle w:val="Prrafodelista"/>
        <w:rPr>
          <w:sz w:val="24"/>
          <w:szCs w:val="24"/>
        </w:rPr>
      </w:pPr>
    </w:p>
    <w:p w14:paraId="17408B41" w14:textId="3F1A9D27" w:rsidR="00A949E5" w:rsidRPr="0051096E" w:rsidRDefault="00A949E5" w:rsidP="00833706">
      <w:pPr>
        <w:pStyle w:val="Default"/>
        <w:numPr>
          <w:ilvl w:val="0"/>
          <w:numId w:val="44"/>
        </w:numPr>
        <w:jc w:val="both"/>
        <w:rPr>
          <w:rFonts w:ascii="Times New Roman" w:hAnsi="Times New Roman" w:cs="Times New Roman"/>
          <w:color w:val="auto"/>
        </w:rPr>
      </w:pPr>
      <w:r w:rsidRPr="0051096E">
        <w:rPr>
          <w:rFonts w:ascii="Times New Roman" w:hAnsi="Times New Roman" w:cs="Times New Roman"/>
          <w:color w:val="auto"/>
        </w:rPr>
        <w:t xml:space="preserve">Respecto al plazo para interposición de la reclamación, la LTAIBG establece en su artículo 24.2 que la reclamación se interpondrá en el plazo de un mes a contar desde el día siguiente al de la notificación del acto impugnado, plazo al que se ajustó la reclamante ya que, según los datos del expediente, la Resolución impugnada fue notificada el día </w:t>
      </w:r>
      <w:r w:rsidR="00C03BA3" w:rsidRPr="0051096E">
        <w:rPr>
          <w:rFonts w:ascii="Times New Roman" w:hAnsi="Times New Roman" w:cs="Times New Roman"/>
          <w:color w:val="auto"/>
        </w:rPr>
        <w:t>11</w:t>
      </w:r>
      <w:r w:rsidRPr="0051096E">
        <w:rPr>
          <w:rFonts w:ascii="Times New Roman" w:hAnsi="Times New Roman" w:cs="Times New Roman"/>
          <w:color w:val="auto"/>
        </w:rPr>
        <w:t xml:space="preserve"> de </w:t>
      </w:r>
      <w:r w:rsidR="00C03BA3" w:rsidRPr="0051096E">
        <w:rPr>
          <w:rFonts w:ascii="Times New Roman" w:hAnsi="Times New Roman" w:cs="Times New Roman"/>
          <w:color w:val="auto"/>
        </w:rPr>
        <w:t>noviembre</w:t>
      </w:r>
      <w:r w:rsidRPr="0051096E">
        <w:rPr>
          <w:rFonts w:ascii="Times New Roman" w:hAnsi="Times New Roman" w:cs="Times New Roman"/>
          <w:color w:val="auto"/>
        </w:rPr>
        <w:t xml:space="preserve"> de 202</w:t>
      </w:r>
      <w:r w:rsidR="00C03BA3" w:rsidRPr="0051096E">
        <w:rPr>
          <w:rFonts w:ascii="Times New Roman" w:hAnsi="Times New Roman" w:cs="Times New Roman"/>
          <w:color w:val="auto"/>
        </w:rPr>
        <w:t>5</w:t>
      </w:r>
      <w:r w:rsidRPr="0051096E">
        <w:rPr>
          <w:rFonts w:ascii="Times New Roman" w:hAnsi="Times New Roman" w:cs="Times New Roman"/>
          <w:color w:val="auto"/>
        </w:rPr>
        <w:t xml:space="preserve">, y la reclamación fue presentada, según se ha indicado, el día </w:t>
      </w:r>
      <w:r w:rsidR="00C03BA3" w:rsidRPr="0051096E">
        <w:rPr>
          <w:rFonts w:ascii="Times New Roman" w:hAnsi="Times New Roman" w:cs="Times New Roman"/>
          <w:color w:val="auto"/>
        </w:rPr>
        <w:t>16 del mismo mes</w:t>
      </w:r>
      <w:r w:rsidRPr="0051096E">
        <w:rPr>
          <w:rFonts w:ascii="Times New Roman" w:hAnsi="Times New Roman" w:cs="Times New Roman"/>
          <w:color w:val="auto"/>
        </w:rPr>
        <w:t>.</w:t>
      </w:r>
    </w:p>
    <w:p w14:paraId="6899425D" w14:textId="49927724" w:rsidR="00A949E5" w:rsidRPr="0051096E" w:rsidRDefault="00A949E5" w:rsidP="00A949E5">
      <w:pPr>
        <w:pStyle w:val="Default"/>
        <w:jc w:val="both"/>
        <w:rPr>
          <w:rFonts w:ascii="Times New Roman" w:hAnsi="Times New Roman" w:cs="Times New Roman"/>
          <w:color w:val="auto"/>
        </w:rPr>
      </w:pPr>
    </w:p>
    <w:p w14:paraId="0891B191" w14:textId="34494020" w:rsidR="0055424B" w:rsidRPr="0051096E" w:rsidRDefault="009507F3" w:rsidP="00833706">
      <w:pPr>
        <w:pStyle w:val="Default"/>
        <w:numPr>
          <w:ilvl w:val="0"/>
          <w:numId w:val="44"/>
        </w:numPr>
        <w:jc w:val="both"/>
        <w:rPr>
          <w:rFonts w:ascii="Times New Roman" w:hAnsi="Times New Roman" w:cs="Times New Roman"/>
          <w:color w:val="auto"/>
        </w:rPr>
      </w:pPr>
      <w:r w:rsidRPr="0051096E">
        <w:rPr>
          <w:rFonts w:ascii="Times New Roman" w:hAnsi="Times New Roman" w:cs="Times New Roman"/>
          <w:color w:val="auto"/>
        </w:rPr>
        <w:t xml:space="preserve">De acuerdo con lo dispuesto en </w:t>
      </w:r>
      <w:r w:rsidR="00A949E5" w:rsidRPr="0051096E">
        <w:rPr>
          <w:rFonts w:ascii="Times New Roman" w:hAnsi="Times New Roman" w:cs="Times New Roman"/>
          <w:color w:val="auto"/>
        </w:rPr>
        <w:t>el</w:t>
      </w:r>
      <w:r w:rsidRPr="0051096E">
        <w:rPr>
          <w:rFonts w:ascii="Times New Roman" w:hAnsi="Times New Roman" w:cs="Times New Roman"/>
          <w:color w:val="auto"/>
        </w:rPr>
        <w:t xml:space="preserve"> artículo 35.3 y en la disposición adicional primera de la Norma Foral 1/2017 y en el Decreto Foral 5/2017, del Consejo de Gobierno Foral de 21 de febrero, el Consejo Foral de Transparencia es competente para conocer y resolver las reclamaciones que en materia de transparencia se realicen frente a las resoluciones adoptadas por cualquiera de las entidades del sector público foral.</w:t>
      </w:r>
    </w:p>
    <w:p w14:paraId="5AA44D5A" w14:textId="77777777" w:rsidR="00261948" w:rsidRPr="0051096E" w:rsidRDefault="00261948" w:rsidP="00261948">
      <w:pPr>
        <w:pStyle w:val="Prrafodelista"/>
        <w:rPr>
          <w:sz w:val="24"/>
          <w:szCs w:val="24"/>
        </w:rPr>
      </w:pPr>
    </w:p>
    <w:p w14:paraId="0BB017D1" w14:textId="468ADCA3" w:rsidR="00261948" w:rsidRPr="0051096E" w:rsidRDefault="00261948" w:rsidP="00A66E18">
      <w:pPr>
        <w:pStyle w:val="Default"/>
        <w:numPr>
          <w:ilvl w:val="0"/>
          <w:numId w:val="44"/>
        </w:numPr>
        <w:jc w:val="both"/>
        <w:rPr>
          <w:rFonts w:ascii="Times New Roman" w:hAnsi="Times New Roman" w:cs="Times New Roman"/>
          <w:color w:val="auto"/>
        </w:rPr>
      </w:pPr>
      <w:r w:rsidRPr="0051096E">
        <w:rPr>
          <w:rFonts w:ascii="Times New Roman" w:hAnsi="Times New Roman" w:cs="Times New Roman"/>
          <w:snapToGrid w:val="0"/>
          <w:color w:val="auto"/>
          <w:kern w:val="3"/>
          <w:lang w:eastAsia="eu-ES"/>
        </w:rPr>
        <w:t xml:space="preserve">El objeto de la reclamación es la resolución expresa en materia de acceso a información pública, esto es, la citada </w:t>
      </w:r>
      <w:r w:rsidR="00C03BA3" w:rsidRPr="0051096E">
        <w:rPr>
          <w:rFonts w:ascii="Times New Roman" w:hAnsi="Times New Roman" w:cs="Times New Roman"/>
        </w:rPr>
        <w:t>Resolución 6048/2024, de 5 de noviembre, de la Dirección de Función Pública</w:t>
      </w:r>
      <w:r w:rsidRPr="0051096E">
        <w:rPr>
          <w:rFonts w:ascii="Times New Roman" w:hAnsi="Times New Roman" w:cs="Times New Roman"/>
          <w:snapToGrid w:val="0"/>
          <w:color w:val="auto"/>
          <w:kern w:val="3"/>
          <w:lang w:eastAsia="eu-ES"/>
        </w:rPr>
        <w:t>.</w:t>
      </w:r>
    </w:p>
    <w:p w14:paraId="76AD188C" w14:textId="77777777" w:rsidR="00261948" w:rsidRPr="0051096E" w:rsidRDefault="00261948" w:rsidP="00261948">
      <w:pPr>
        <w:pStyle w:val="Default"/>
        <w:ind w:left="360"/>
        <w:jc w:val="both"/>
        <w:rPr>
          <w:rFonts w:ascii="Times New Roman" w:hAnsi="Times New Roman" w:cs="Times New Roman"/>
          <w:snapToGrid w:val="0"/>
          <w:color w:val="auto"/>
          <w:kern w:val="3"/>
          <w:lang w:eastAsia="eu-ES"/>
        </w:rPr>
      </w:pPr>
    </w:p>
    <w:p w14:paraId="62631D52" w14:textId="483257A9" w:rsidR="00261948" w:rsidRPr="0051096E" w:rsidRDefault="00261948" w:rsidP="00261948">
      <w:pPr>
        <w:pStyle w:val="Default"/>
        <w:ind w:left="360"/>
        <w:jc w:val="both"/>
        <w:rPr>
          <w:rFonts w:ascii="Times New Roman" w:hAnsi="Times New Roman" w:cs="Times New Roman"/>
          <w:i/>
          <w:snapToGrid w:val="0"/>
          <w:color w:val="auto"/>
          <w:kern w:val="3"/>
          <w:lang w:eastAsia="eu-ES"/>
        </w:rPr>
      </w:pPr>
      <w:r w:rsidRPr="0051096E">
        <w:rPr>
          <w:rFonts w:ascii="Times New Roman" w:hAnsi="Times New Roman" w:cs="Times New Roman"/>
          <w:color w:val="auto"/>
          <w:lang w:val="es-ES_tradnl" w:eastAsia="es-ES_tradnl"/>
        </w:rPr>
        <w:t>Según el artículo 18 de la Norma 1/2017, de 8 de febrero, se entiende por información pública “</w:t>
      </w:r>
      <w:r w:rsidRPr="0051096E">
        <w:rPr>
          <w:rFonts w:ascii="Times New Roman" w:hAnsi="Times New Roman" w:cs="Times New Roman"/>
          <w:i/>
          <w:color w:val="auto"/>
          <w:lang w:val="es-ES_tradnl" w:eastAsia="es-ES_tradnl"/>
        </w:rPr>
        <w:t xml:space="preserve">los contenidos o </w:t>
      </w:r>
      <w:r w:rsidRPr="0051096E">
        <w:rPr>
          <w:rFonts w:ascii="Times New Roman" w:hAnsi="Times New Roman" w:cs="Times New Roman"/>
          <w:i/>
          <w:snapToGrid w:val="0"/>
          <w:color w:val="auto"/>
          <w:kern w:val="3"/>
          <w:lang w:eastAsia="eu-ES"/>
        </w:rPr>
        <w:t>documentos, cualquiera que sea su formato o soporte, que obren en poder de cualquiera de los sujetos incluidos en el artículo 3 de esta Norma Foral que hayan sido elaborados o adquiridos en el ejercicio de sus funciones”.</w:t>
      </w:r>
    </w:p>
    <w:p w14:paraId="3F96134E" w14:textId="77777777" w:rsidR="00261948" w:rsidRPr="0051096E" w:rsidRDefault="00261948" w:rsidP="00261948">
      <w:pPr>
        <w:pStyle w:val="Default"/>
        <w:ind w:left="360"/>
        <w:jc w:val="both"/>
        <w:rPr>
          <w:rFonts w:ascii="Times New Roman" w:hAnsi="Times New Roman" w:cs="Times New Roman"/>
          <w:i/>
          <w:snapToGrid w:val="0"/>
          <w:color w:val="auto"/>
          <w:kern w:val="3"/>
          <w:lang w:eastAsia="eu-ES"/>
        </w:rPr>
      </w:pPr>
    </w:p>
    <w:p w14:paraId="46DB295A" w14:textId="3D88620A" w:rsidR="00261948" w:rsidRPr="0051096E" w:rsidRDefault="00261948" w:rsidP="00261948">
      <w:pPr>
        <w:suppressAutoHyphens/>
        <w:autoSpaceDN w:val="0"/>
        <w:ind w:left="360"/>
        <w:jc w:val="both"/>
        <w:textAlignment w:val="baseline"/>
        <w:rPr>
          <w:sz w:val="24"/>
          <w:szCs w:val="24"/>
          <w:lang w:eastAsia="es-ES_tradnl"/>
        </w:rPr>
      </w:pPr>
      <w:r w:rsidRPr="0051096E">
        <w:rPr>
          <w:sz w:val="24"/>
          <w:szCs w:val="24"/>
          <w:lang w:eastAsia="es-ES_tradnl"/>
        </w:rPr>
        <w:t>Por lo tanto, las solicitudes de acceso deben estar basadas en información ya existente y disponible por un organismo o entidad sujeta a la Norma Foral en el momento en que se produce la solicitud y, además, debe ser información elaborada o adquirida en el ejercicio de sus competencias.</w:t>
      </w:r>
    </w:p>
    <w:p w14:paraId="60CE4C51" w14:textId="77777777" w:rsidR="00261948" w:rsidRPr="0051096E" w:rsidRDefault="00261948" w:rsidP="00261948">
      <w:pPr>
        <w:suppressAutoHyphens/>
        <w:autoSpaceDN w:val="0"/>
        <w:ind w:left="360"/>
        <w:jc w:val="both"/>
        <w:textAlignment w:val="baseline"/>
        <w:rPr>
          <w:sz w:val="24"/>
          <w:szCs w:val="24"/>
          <w:lang w:eastAsia="es-ES_tradnl"/>
        </w:rPr>
      </w:pPr>
    </w:p>
    <w:p w14:paraId="6552AB78" w14:textId="17C3607E" w:rsidR="00261948" w:rsidRPr="0051096E" w:rsidRDefault="00261948" w:rsidP="00261948">
      <w:pPr>
        <w:suppressAutoHyphens/>
        <w:autoSpaceDN w:val="0"/>
        <w:ind w:left="360"/>
        <w:jc w:val="both"/>
        <w:textAlignment w:val="baseline"/>
        <w:rPr>
          <w:sz w:val="24"/>
          <w:szCs w:val="24"/>
          <w:lang w:eastAsia="es-ES_tradnl"/>
        </w:rPr>
      </w:pPr>
      <w:r w:rsidRPr="0051096E">
        <w:rPr>
          <w:sz w:val="24"/>
          <w:szCs w:val="24"/>
          <w:lang w:eastAsia="es-ES_tradnl"/>
        </w:rPr>
        <w:t xml:space="preserve">A la vista de esta definición </w:t>
      </w:r>
      <w:r w:rsidR="00542FF9" w:rsidRPr="0051096E">
        <w:rPr>
          <w:sz w:val="24"/>
          <w:szCs w:val="24"/>
          <w:lang w:eastAsia="es-ES_tradnl"/>
        </w:rPr>
        <w:t xml:space="preserve">es manifiesto que la solicitud formulada por la </w:t>
      </w:r>
      <w:r w:rsidR="003E118D">
        <w:rPr>
          <w:sz w:val="24"/>
          <w:szCs w:val="24"/>
          <w:lang w:eastAsia="es-ES_tradnl"/>
        </w:rPr>
        <w:t xml:space="preserve">persona </w:t>
      </w:r>
      <w:r w:rsidR="00542FF9" w:rsidRPr="0051096E">
        <w:rPr>
          <w:sz w:val="24"/>
          <w:szCs w:val="24"/>
          <w:lang w:eastAsia="es-ES_tradnl"/>
        </w:rPr>
        <w:t>interesada tiene por objeto información pública de la que dispone el departamento competente en materia de administración foral</w:t>
      </w:r>
      <w:r w:rsidRPr="0051096E">
        <w:rPr>
          <w:sz w:val="24"/>
          <w:szCs w:val="24"/>
          <w:lang w:eastAsia="es-ES_tradnl"/>
        </w:rPr>
        <w:t>.</w:t>
      </w:r>
    </w:p>
    <w:p w14:paraId="7C9DA54B" w14:textId="77777777" w:rsidR="00261948" w:rsidRPr="0051096E" w:rsidRDefault="00261948" w:rsidP="00261948">
      <w:pPr>
        <w:pStyle w:val="Default"/>
        <w:ind w:left="360"/>
        <w:jc w:val="both"/>
        <w:rPr>
          <w:rFonts w:ascii="Times New Roman" w:hAnsi="Times New Roman" w:cs="Times New Roman"/>
          <w:color w:val="auto"/>
        </w:rPr>
      </w:pPr>
    </w:p>
    <w:p w14:paraId="345D2CF6" w14:textId="77777777" w:rsidR="009507F3" w:rsidRPr="0051096E" w:rsidRDefault="009507F3" w:rsidP="009507F3">
      <w:pPr>
        <w:pStyle w:val="Prrafodelista"/>
        <w:rPr>
          <w:sz w:val="24"/>
          <w:szCs w:val="24"/>
        </w:rPr>
      </w:pPr>
    </w:p>
    <w:p w14:paraId="1248C48B" w14:textId="739080A1" w:rsidR="00E8671F" w:rsidRPr="0051096E" w:rsidRDefault="000509FF" w:rsidP="00542FF9">
      <w:pPr>
        <w:autoSpaceDE w:val="0"/>
        <w:autoSpaceDN w:val="0"/>
        <w:adjustRightInd w:val="0"/>
        <w:jc w:val="both"/>
        <w:rPr>
          <w:sz w:val="24"/>
          <w:szCs w:val="24"/>
        </w:rPr>
      </w:pPr>
      <w:proofErr w:type="gramStart"/>
      <w:r w:rsidRPr="0051096E">
        <w:rPr>
          <w:b/>
          <w:bCs/>
          <w:sz w:val="24"/>
          <w:szCs w:val="24"/>
        </w:rPr>
        <w:lastRenderedPageBreak/>
        <w:t>Segundo.-</w:t>
      </w:r>
      <w:proofErr w:type="gramEnd"/>
      <w:r w:rsidRPr="0051096E">
        <w:rPr>
          <w:sz w:val="24"/>
          <w:szCs w:val="24"/>
        </w:rPr>
        <w:t xml:space="preserve"> </w:t>
      </w:r>
      <w:r w:rsidR="00542FF9" w:rsidRPr="0051096E">
        <w:rPr>
          <w:sz w:val="24"/>
          <w:szCs w:val="24"/>
        </w:rPr>
        <w:t xml:space="preserve">En cuanto al fondo del asunto, </w:t>
      </w:r>
      <w:r w:rsidR="009229E8">
        <w:rPr>
          <w:sz w:val="24"/>
          <w:szCs w:val="24"/>
        </w:rPr>
        <w:t xml:space="preserve">se advierte la </w:t>
      </w:r>
      <w:r w:rsidR="00C03BA3" w:rsidRPr="0051096E">
        <w:rPr>
          <w:sz w:val="24"/>
          <w:szCs w:val="24"/>
        </w:rPr>
        <w:t>existe</w:t>
      </w:r>
      <w:r w:rsidR="009229E8">
        <w:rPr>
          <w:sz w:val="24"/>
          <w:szCs w:val="24"/>
        </w:rPr>
        <w:t>ncia de</w:t>
      </w:r>
      <w:r w:rsidR="00C03BA3" w:rsidRPr="0051096E">
        <w:rPr>
          <w:sz w:val="24"/>
          <w:szCs w:val="24"/>
        </w:rPr>
        <w:t xml:space="preserve"> incongruencia entre la solicitud de acceso a la información pública formula</w:t>
      </w:r>
      <w:r w:rsidR="009229E8">
        <w:rPr>
          <w:sz w:val="24"/>
          <w:szCs w:val="24"/>
        </w:rPr>
        <w:t>da</w:t>
      </w:r>
      <w:r w:rsidR="00C03BA3" w:rsidRPr="0051096E">
        <w:rPr>
          <w:sz w:val="24"/>
          <w:szCs w:val="24"/>
        </w:rPr>
        <w:t xml:space="preserve"> por la</w:t>
      </w:r>
      <w:r w:rsidR="001E7CEB">
        <w:rPr>
          <w:sz w:val="24"/>
          <w:szCs w:val="24"/>
        </w:rPr>
        <w:t xml:space="preserve"> persona</w:t>
      </w:r>
      <w:r w:rsidR="00C03BA3" w:rsidRPr="0051096E">
        <w:rPr>
          <w:sz w:val="24"/>
          <w:szCs w:val="24"/>
        </w:rPr>
        <w:t xml:space="preserve"> interesada y la </w:t>
      </w:r>
      <w:r w:rsidR="00BF41F5" w:rsidRPr="0051096E">
        <w:rPr>
          <w:sz w:val="24"/>
          <w:szCs w:val="24"/>
        </w:rPr>
        <w:t xml:space="preserve">Resolución de la Dirección de Función Pública ahora impugnada, en la medida en que ésta no responde </w:t>
      </w:r>
      <w:r w:rsidR="00E8671F" w:rsidRPr="0051096E">
        <w:rPr>
          <w:sz w:val="24"/>
          <w:szCs w:val="24"/>
        </w:rPr>
        <w:t xml:space="preserve">en concreto </w:t>
      </w:r>
      <w:r w:rsidR="00BF41F5" w:rsidRPr="0051096E">
        <w:rPr>
          <w:sz w:val="24"/>
          <w:szCs w:val="24"/>
        </w:rPr>
        <w:t>a la solicitud</w:t>
      </w:r>
      <w:r w:rsidR="00E8671F" w:rsidRPr="0051096E">
        <w:rPr>
          <w:sz w:val="24"/>
          <w:szCs w:val="24"/>
        </w:rPr>
        <w:t>: si un determinado puesto está cubierto, en una fecha concreta, por funcionario interino o de carrera y desde cuándo.</w:t>
      </w:r>
    </w:p>
    <w:p w14:paraId="225988C8" w14:textId="77777777" w:rsidR="00E8671F" w:rsidRPr="0051096E" w:rsidRDefault="00E8671F" w:rsidP="00542FF9">
      <w:pPr>
        <w:autoSpaceDE w:val="0"/>
        <w:autoSpaceDN w:val="0"/>
        <w:adjustRightInd w:val="0"/>
        <w:jc w:val="both"/>
        <w:rPr>
          <w:sz w:val="24"/>
          <w:szCs w:val="24"/>
        </w:rPr>
      </w:pPr>
    </w:p>
    <w:p w14:paraId="5D96B6EE" w14:textId="39C4DC14" w:rsidR="00E8671F" w:rsidRPr="0051096E" w:rsidRDefault="00E8671F" w:rsidP="00542FF9">
      <w:pPr>
        <w:autoSpaceDE w:val="0"/>
        <w:autoSpaceDN w:val="0"/>
        <w:adjustRightInd w:val="0"/>
        <w:jc w:val="both"/>
        <w:rPr>
          <w:sz w:val="24"/>
          <w:szCs w:val="24"/>
        </w:rPr>
      </w:pPr>
      <w:r w:rsidRPr="0051096E">
        <w:rPr>
          <w:sz w:val="24"/>
          <w:szCs w:val="24"/>
        </w:rPr>
        <w:t>El artículo 17 de la Norma Foral de Transparencia define un “</w:t>
      </w:r>
      <w:r w:rsidRPr="009229E8">
        <w:rPr>
          <w:i/>
          <w:iCs/>
          <w:sz w:val="24"/>
          <w:szCs w:val="24"/>
        </w:rPr>
        <w:t>Principio de máxima accesibilidad</w:t>
      </w:r>
      <w:r w:rsidRPr="0051096E">
        <w:rPr>
          <w:sz w:val="24"/>
          <w:szCs w:val="24"/>
        </w:rPr>
        <w:t xml:space="preserve">” </w:t>
      </w:r>
      <w:r w:rsidR="009229E8">
        <w:rPr>
          <w:sz w:val="24"/>
          <w:szCs w:val="24"/>
        </w:rPr>
        <w:t xml:space="preserve">a la información pública </w:t>
      </w:r>
      <w:r w:rsidRPr="0051096E">
        <w:rPr>
          <w:sz w:val="24"/>
          <w:szCs w:val="24"/>
        </w:rPr>
        <w:t>en los siguientes términos:</w:t>
      </w:r>
    </w:p>
    <w:p w14:paraId="072C1425" w14:textId="77777777" w:rsidR="00E8671F" w:rsidRPr="0051096E" w:rsidRDefault="00E8671F" w:rsidP="00542FF9">
      <w:pPr>
        <w:autoSpaceDE w:val="0"/>
        <w:autoSpaceDN w:val="0"/>
        <w:adjustRightInd w:val="0"/>
        <w:jc w:val="both"/>
        <w:rPr>
          <w:sz w:val="24"/>
          <w:szCs w:val="24"/>
        </w:rPr>
      </w:pPr>
    </w:p>
    <w:p w14:paraId="3D0B5290" w14:textId="7DC80B08" w:rsidR="00E8671F" w:rsidRPr="009229E8" w:rsidRDefault="00E8671F" w:rsidP="00E8671F">
      <w:pPr>
        <w:autoSpaceDE w:val="0"/>
        <w:autoSpaceDN w:val="0"/>
        <w:adjustRightInd w:val="0"/>
        <w:ind w:left="567"/>
        <w:jc w:val="both"/>
        <w:rPr>
          <w:i/>
          <w:iCs/>
          <w:sz w:val="24"/>
          <w:szCs w:val="24"/>
        </w:rPr>
      </w:pPr>
      <w:r w:rsidRPr="009229E8">
        <w:rPr>
          <w:i/>
          <w:iCs/>
          <w:sz w:val="24"/>
          <w:szCs w:val="24"/>
        </w:rPr>
        <w:t>Partiendo del principio de máxima accesibilidad a la información pública, la regla general debe ser la transparencia o el acceso y, la excepción, su denegación o limitación. Cualquier excepción ha de venir impuesta por una disposición con rango de ley o por la protección de algún derecho fundamental, e interpretarse en su aplicación de forma restrictiva y más favorable a la divulgación o el acceso a la información de que se trate. A tal efecto, se utilizarán las técnicas de disociación de datos personales y de acceso parcial a la información siempre al servicio del principio de máxima accesibilidad.</w:t>
      </w:r>
    </w:p>
    <w:p w14:paraId="404E707C" w14:textId="77777777" w:rsidR="00E8671F" w:rsidRPr="0051096E" w:rsidRDefault="00E8671F" w:rsidP="00542FF9">
      <w:pPr>
        <w:autoSpaceDE w:val="0"/>
        <w:autoSpaceDN w:val="0"/>
        <w:adjustRightInd w:val="0"/>
        <w:jc w:val="both"/>
        <w:rPr>
          <w:sz w:val="24"/>
          <w:szCs w:val="24"/>
        </w:rPr>
      </w:pPr>
    </w:p>
    <w:p w14:paraId="56A236CE" w14:textId="2010D188" w:rsidR="00660F6D" w:rsidRPr="0051096E" w:rsidRDefault="00E8671F" w:rsidP="00542FF9">
      <w:pPr>
        <w:autoSpaceDE w:val="0"/>
        <w:autoSpaceDN w:val="0"/>
        <w:adjustRightInd w:val="0"/>
        <w:jc w:val="both"/>
        <w:rPr>
          <w:sz w:val="24"/>
          <w:szCs w:val="24"/>
        </w:rPr>
      </w:pPr>
      <w:r w:rsidRPr="0051096E">
        <w:rPr>
          <w:sz w:val="24"/>
          <w:szCs w:val="24"/>
        </w:rPr>
        <w:t xml:space="preserve">Por lo demás, </w:t>
      </w:r>
      <w:r w:rsidR="00660F6D" w:rsidRPr="0051096E">
        <w:rPr>
          <w:sz w:val="24"/>
          <w:szCs w:val="24"/>
        </w:rPr>
        <w:t xml:space="preserve">el </w:t>
      </w:r>
      <w:r w:rsidRPr="0051096E">
        <w:rPr>
          <w:sz w:val="24"/>
          <w:szCs w:val="24"/>
        </w:rPr>
        <w:t xml:space="preserve">artículo 30 de la </w:t>
      </w:r>
      <w:r w:rsidR="00660F6D" w:rsidRPr="0051096E">
        <w:rPr>
          <w:sz w:val="24"/>
          <w:szCs w:val="24"/>
        </w:rPr>
        <w:t>Norma Foral 1/2017, de 8 febrero, de transparencia, participación ciudadana y buen gobierno del sector público del Territorio Histórico de Álava, establece que Todas las personas podrán ejercer el derecho de acceso a la información pública ante la Diputación Foral de Álava (y los demás sujetos enumerados en el artículo 3.1 de la misma Norma Foral), el cual se limitará o denegará por las causas y en los términos previstos en la legislación básica (artículo 31.1).</w:t>
      </w:r>
    </w:p>
    <w:p w14:paraId="6A6ED5F0" w14:textId="77777777" w:rsidR="00660F6D" w:rsidRPr="0051096E" w:rsidRDefault="00660F6D" w:rsidP="00542FF9">
      <w:pPr>
        <w:autoSpaceDE w:val="0"/>
        <w:autoSpaceDN w:val="0"/>
        <w:adjustRightInd w:val="0"/>
        <w:jc w:val="both"/>
        <w:rPr>
          <w:sz w:val="24"/>
          <w:szCs w:val="24"/>
        </w:rPr>
      </w:pPr>
    </w:p>
    <w:p w14:paraId="0C9FAAFE" w14:textId="2BC5FE3D" w:rsidR="00660F6D" w:rsidRPr="0051096E" w:rsidRDefault="00660F6D" w:rsidP="00542FF9">
      <w:pPr>
        <w:autoSpaceDE w:val="0"/>
        <w:autoSpaceDN w:val="0"/>
        <w:adjustRightInd w:val="0"/>
        <w:jc w:val="both"/>
        <w:rPr>
          <w:sz w:val="24"/>
          <w:szCs w:val="24"/>
        </w:rPr>
      </w:pPr>
      <w:r w:rsidRPr="0051096E">
        <w:rPr>
          <w:sz w:val="24"/>
          <w:szCs w:val="24"/>
        </w:rPr>
        <w:t>Por su parte, la Ley 19/2013, de 9 de diciembre, de transparencia, acceso a la información pública y buen gobierno, en relación con el derecho de acceso a la información pública establece los límites definidos en el artículo 14, normas de protección de datos personales en el artículo 15 y las causas de inadmisión de las solicitudes de acceso enumeradas en el artículo 18.</w:t>
      </w:r>
    </w:p>
    <w:p w14:paraId="59ABD30A" w14:textId="77777777" w:rsidR="00FB3FC9" w:rsidRPr="0051096E" w:rsidRDefault="00FB3FC9" w:rsidP="00FB3FC9">
      <w:pPr>
        <w:autoSpaceDE w:val="0"/>
        <w:autoSpaceDN w:val="0"/>
        <w:adjustRightInd w:val="0"/>
        <w:jc w:val="both"/>
        <w:rPr>
          <w:sz w:val="24"/>
          <w:szCs w:val="24"/>
        </w:rPr>
      </w:pPr>
    </w:p>
    <w:p w14:paraId="3A782D63" w14:textId="32CB23DC" w:rsidR="004F015B" w:rsidRPr="009229E8" w:rsidRDefault="000509FF" w:rsidP="004F015B">
      <w:pPr>
        <w:autoSpaceDE w:val="0"/>
        <w:autoSpaceDN w:val="0"/>
        <w:adjustRightInd w:val="0"/>
        <w:jc w:val="both"/>
        <w:rPr>
          <w:i/>
          <w:iCs/>
          <w:sz w:val="24"/>
          <w:szCs w:val="24"/>
        </w:rPr>
      </w:pPr>
      <w:proofErr w:type="gramStart"/>
      <w:r w:rsidRPr="0051096E">
        <w:rPr>
          <w:b/>
          <w:bCs/>
          <w:sz w:val="24"/>
          <w:szCs w:val="24"/>
        </w:rPr>
        <w:t>Tercero.-</w:t>
      </w:r>
      <w:proofErr w:type="gramEnd"/>
      <w:r w:rsidRPr="0051096E">
        <w:rPr>
          <w:sz w:val="24"/>
          <w:szCs w:val="24"/>
        </w:rPr>
        <w:t xml:space="preserve"> </w:t>
      </w:r>
      <w:r w:rsidR="00660F6D" w:rsidRPr="0051096E">
        <w:rPr>
          <w:sz w:val="24"/>
          <w:szCs w:val="24"/>
        </w:rPr>
        <w:t xml:space="preserve">En cuanto a los límites del derecho de acceso a la información pública, establece el artículo 14 de la Ley de Transparencia que </w:t>
      </w:r>
      <w:r w:rsidR="004F015B" w:rsidRPr="0051096E">
        <w:rPr>
          <w:sz w:val="24"/>
          <w:szCs w:val="24"/>
        </w:rPr>
        <w:t>“</w:t>
      </w:r>
      <w:r w:rsidR="004F015B" w:rsidRPr="009229E8">
        <w:rPr>
          <w:i/>
          <w:iCs/>
          <w:sz w:val="24"/>
          <w:szCs w:val="24"/>
        </w:rPr>
        <w:t>El derecho de acceso podrá ser limitado cuando acceder a la información suponga un perjuicio para:</w:t>
      </w:r>
    </w:p>
    <w:p w14:paraId="2078694F" w14:textId="77777777" w:rsidR="009229E8" w:rsidRPr="009229E8" w:rsidRDefault="009229E8" w:rsidP="004F015B">
      <w:pPr>
        <w:autoSpaceDE w:val="0"/>
        <w:autoSpaceDN w:val="0"/>
        <w:adjustRightInd w:val="0"/>
        <w:jc w:val="both"/>
        <w:rPr>
          <w:i/>
          <w:iCs/>
          <w:sz w:val="24"/>
          <w:szCs w:val="24"/>
        </w:rPr>
      </w:pPr>
    </w:p>
    <w:p w14:paraId="2F71F207"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a) La seguridad nacional.</w:t>
      </w:r>
    </w:p>
    <w:p w14:paraId="415EBFD3"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b) La defensa.</w:t>
      </w:r>
    </w:p>
    <w:p w14:paraId="6AF1CDDA"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c) Las relaciones exteriores.</w:t>
      </w:r>
    </w:p>
    <w:p w14:paraId="597319FB"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d) La seguridad pública.</w:t>
      </w:r>
    </w:p>
    <w:p w14:paraId="2FB8A0B4"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e) La prevención, investigación y sanción de los ilícitos penales, administrativos o disciplinarios.</w:t>
      </w:r>
    </w:p>
    <w:p w14:paraId="58F9F028"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 xml:space="preserve">f) La igualdad de las partes en los </w:t>
      </w:r>
      <w:proofErr w:type="gramStart"/>
      <w:r w:rsidRPr="004F015B">
        <w:rPr>
          <w:i/>
          <w:iCs/>
          <w:sz w:val="24"/>
          <w:szCs w:val="24"/>
        </w:rPr>
        <w:t>procesos judiciales y la tutela judicial</w:t>
      </w:r>
      <w:proofErr w:type="gramEnd"/>
      <w:r w:rsidRPr="004F015B">
        <w:rPr>
          <w:i/>
          <w:iCs/>
          <w:sz w:val="24"/>
          <w:szCs w:val="24"/>
        </w:rPr>
        <w:t xml:space="preserve"> efectiva.</w:t>
      </w:r>
    </w:p>
    <w:p w14:paraId="077F1569" w14:textId="77777777" w:rsidR="004F015B" w:rsidRDefault="004F015B" w:rsidP="004F015B">
      <w:pPr>
        <w:autoSpaceDE w:val="0"/>
        <w:autoSpaceDN w:val="0"/>
        <w:adjustRightInd w:val="0"/>
        <w:ind w:left="567"/>
        <w:jc w:val="both"/>
        <w:rPr>
          <w:i/>
          <w:iCs/>
          <w:sz w:val="24"/>
          <w:szCs w:val="24"/>
        </w:rPr>
      </w:pPr>
      <w:r w:rsidRPr="004F015B">
        <w:rPr>
          <w:i/>
          <w:iCs/>
          <w:sz w:val="24"/>
          <w:szCs w:val="24"/>
        </w:rPr>
        <w:t>g) Las funciones administrativas de vigilancia, inspección y control.</w:t>
      </w:r>
    </w:p>
    <w:p w14:paraId="34D53105" w14:textId="77777777" w:rsidR="00E3051A" w:rsidRPr="004F015B" w:rsidRDefault="00E3051A" w:rsidP="004F015B">
      <w:pPr>
        <w:autoSpaceDE w:val="0"/>
        <w:autoSpaceDN w:val="0"/>
        <w:adjustRightInd w:val="0"/>
        <w:ind w:left="567"/>
        <w:jc w:val="both"/>
        <w:rPr>
          <w:i/>
          <w:iCs/>
          <w:sz w:val="24"/>
          <w:szCs w:val="24"/>
        </w:rPr>
      </w:pPr>
    </w:p>
    <w:p w14:paraId="31651FAF"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lastRenderedPageBreak/>
        <w:t>h) Los intereses económicos y comerciales.</w:t>
      </w:r>
    </w:p>
    <w:p w14:paraId="0F7D3B71"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i) La política económica y monetaria.</w:t>
      </w:r>
    </w:p>
    <w:p w14:paraId="525E20BC"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j) El secreto profesional y la propiedad intelectual e industrial.</w:t>
      </w:r>
    </w:p>
    <w:p w14:paraId="001ABF77"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k) La garantía de la confidencialidad o el secreto requerido en procesos de toma de decisión.</w:t>
      </w:r>
    </w:p>
    <w:p w14:paraId="1D2FF2AD" w14:textId="58AF4AC0" w:rsidR="004F015B" w:rsidRPr="004F015B" w:rsidRDefault="004F015B" w:rsidP="004F015B">
      <w:pPr>
        <w:autoSpaceDE w:val="0"/>
        <w:autoSpaceDN w:val="0"/>
        <w:adjustRightInd w:val="0"/>
        <w:ind w:left="567"/>
        <w:jc w:val="both"/>
        <w:rPr>
          <w:i/>
          <w:iCs/>
          <w:sz w:val="24"/>
          <w:szCs w:val="24"/>
        </w:rPr>
      </w:pPr>
      <w:r w:rsidRPr="004F015B">
        <w:rPr>
          <w:i/>
          <w:iCs/>
          <w:sz w:val="24"/>
          <w:szCs w:val="24"/>
        </w:rPr>
        <w:t>l) La protección del medio ambiente</w:t>
      </w:r>
      <w:r w:rsidRPr="009229E8">
        <w:rPr>
          <w:i/>
          <w:iCs/>
          <w:sz w:val="24"/>
          <w:szCs w:val="24"/>
        </w:rPr>
        <w:t>”</w:t>
      </w:r>
      <w:r w:rsidRPr="004F015B">
        <w:rPr>
          <w:i/>
          <w:iCs/>
          <w:sz w:val="24"/>
          <w:szCs w:val="24"/>
        </w:rPr>
        <w:t>.</w:t>
      </w:r>
    </w:p>
    <w:p w14:paraId="37DC050E" w14:textId="537DA466" w:rsidR="004F015B" w:rsidRPr="009229E8" w:rsidRDefault="004F015B" w:rsidP="00FB3FC9">
      <w:pPr>
        <w:autoSpaceDE w:val="0"/>
        <w:autoSpaceDN w:val="0"/>
        <w:adjustRightInd w:val="0"/>
        <w:jc w:val="both"/>
        <w:rPr>
          <w:i/>
          <w:iCs/>
          <w:sz w:val="24"/>
          <w:szCs w:val="24"/>
        </w:rPr>
      </w:pPr>
    </w:p>
    <w:p w14:paraId="4730F066" w14:textId="466CC9B3" w:rsidR="004F015B" w:rsidRPr="0051096E" w:rsidRDefault="004F015B" w:rsidP="00FB3FC9">
      <w:pPr>
        <w:autoSpaceDE w:val="0"/>
        <w:autoSpaceDN w:val="0"/>
        <w:adjustRightInd w:val="0"/>
        <w:jc w:val="both"/>
        <w:rPr>
          <w:sz w:val="24"/>
          <w:szCs w:val="24"/>
        </w:rPr>
      </w:pPr>
      <w:r w:rsidRPr="0051096E">
        <w:rPr>
          <w:sz w:val="24"/>
          <w:szCs w:val="24"/>
        </w:rPr>
        <w:t>Siendo manifiesto en el presente caso que no opera, en relación con la información pública solicitada por la interesada</w:t>
      </w:r>
      <w:r w:rsidR="009229E8">
        <w:rPr>
          <w:sz w:val="24"/>
          <w:szCs w:val="24"/>
        </w:rPr>
        <w:t>,</w:t>
      </w:r>
      <w:r w:rsidRPr="0051096E">
        <w:rPr>
          <w:sz w:val="24"/>
          <w:szCs w:val="24"/>
        </w:rPr>
        <w:t xml:space="preserve"> ninguno de los límites anteriores.</w:t>
      </w:r>
    </w:p>
    <w:p w14:paraId="30A9BF44" w14:textId="77777777" w:rsidR="00DC4AB8" w:rsidRPr="0051096E" w:rsidRDefault="00DC4AB8" w:rsidP="00FB3FC9">
      <w:pPr>
        <w:autoSpaceDE w:val="0"/>
        <w:autoSpaceDN w:val="0"/>
        <w:adjustRightInd w:val="0"/>
        <w:jc w:val="both"/>
        <w:rPr>
          <w:sz w:val="24"/>
          <w:szCs w:val="24"/>
        </w:rPr>
      </w:pPr>
    </w:p>
    <w:p w14:paraId="081EACBE" w14:textId="17BFBECA" w:rsidR="004F015B" w:rsidRPr="0051096E" w:rsidRDefault="000509FF" w:rsidP="00FB3FC9">
      <w:pPr>
        <w:autoSpaceDE w:val="0"/>
        <w:autoSpaceDN w:val="0"/>
        <w:adjustRightInd w:val="0"/>
        <w:jc w:val="both"/>
        <w:rPr>
          <w:sz w:val="24"/>
          <w:szCs w:val="24"/>
        </w:rPr>
      </w:pPr>
      <w:r w:rsidRPr="0051096E">
        <w:rPr>
          <w:b/>
          <w:bCs/>
          <w:sz w:val="24"/>
          <w:szCs w:val="24"/>
        </w:rPr>
        <w:t>Cuarto.-</w:t>
      </w:r>
      <w:r w:rsidRPr="0051096E">
        <w:rPr>
          <w:sz w:val="24"/>
          <w:szCs w:val="24"/>
        </w:rPr>
        <w:t xml:space="preserve"> </w:t>
      </w:r>
      <w:r w:rsidR="004F015B" w:rsidRPr="0051096E">
        <w:rPr>
          <w:sz w:val="24"/>
          <w:szCs w:val="24"/>
        </w:rPr>
        <w:t xml:space="preserve">En lo que respecta a la protección de datos personales, no cabe apreciar la aplicación de las cautelas establecidas al respecto en el artículo 15 de la Ley de Transparencia, entre otras cosas porque la </w:t>
      </w:r>
      <w:r w:rsidR="0055424F">
        <w:rPr>
          <w:sz w:val="24"/>
          <w:szCs w:val="24"/>
        </w:rPr>
        <w:t xml:space="preserve">persona </w:t>
      </w:r>
      <w:r w:rsidR="004F015B" w:rsidRPr="0051096E">
        <w:rPr>
          <w:sz w:val="24"/>
          <w:szCs w:val="24"/>
        </w:rPr>
        <w:t>interesada pidió en su solicitud inicial y reitera en su escrito de reclamación que la información no incluya datos personales, lo cuales, en el presente caso, sólo podrían venir referidos a los de la persona ocupante del puesto de trabajo especificado en el escrito de solicitud.</w:t>
      </w:r>
    </w:p>
    <w:p w14:paraId="6DF8F051" w14:textId="77777777" w:rsidR="004F015B" w:rsidRPr="0051096E" w:rsidRDefault="004F015B" w:rsidP="00FB3FC9">
      <w:pPr>
        <w:autoSpaceDE w:val="0"/>
        <w:autoSpaceDN w:val="0"/>
        <w:adjustRightInd w:val="0"/>
        <w:jc w:val="both"/>
        <w:rPr>
          <w:sz w:val="24"/>
          <w:szCs w:val="24"/>
        </w:rPr>
      </w:pPr>
    </w:p>
    <w:p w14:paraId="011B0D98" w14:textId="7402E2F7" w:rsidR="004F015B" w:rsidRPr="009229E8" w:rsidRDefault="000509FF" w:rsidP="004F015B">
      <w:pPr>
        <w:autoSpaceDE w:val="0"/>
        <w:autoSpaceDN w:val="0"/>
        <w:adjustRightInd w:val="0"/>
        <w:jc w:val="both"/>
        <w:rPr>
          <w:i/>
          <w:iCs/>
          <w:sz w:val="24"/>
          <w:szCs w:val="24"/>
        </w:rPr>
      </w:pPr>
      <w:proofErr w:type="gramStart"/>
      <w:r w:rsidRPr="0051096E">
        <w:rPr>
          <w:b/>
          <w:bCs/>
          <w:sz w:val="24"/>
          <w:szCs w:val="24"/>
        </w:rPr>
        <w:t>Quinto.-</w:t>
      </w:r>
      <w:proofErr w:type="gramEnd"/>
      <w:r w:rsidRPr="0051096E">
        <w:rPr>
          <w:sz w:val="24"/>
          <w:szCs w:val="24"/>
        </w:rPr>
        <w:t xml:space="preserve"> </w:t>
      </w:r>
      <w:r w:rsidR="004F015B" w:rsidRPr="0051096E">
        <w:rPr>
          <w:sz w:val="24"/>
          <w:szCs w:val="24"/>
        </w:rPr>
        <w:t>Finalmente, en lo que respecta a las causas de inadmisión de las solicitudes de acceso a la información pública, establece el artículo 1.18 de la Ley de Transparencia que 1 “</w:t>
      </w:r>
      <w:r w:rsidR="004F015B" w:rsidRPr="009229E8">
        <w:rPr>
          <w:i/>
          <w:iCs/>
          <w:sz w:val="24"/>
          <w:szCs w:val="24"/>
        </w:rPr>
        <w:t>Se inadmitirán a trámite, mediante resolución motivada, las solicitudes:</w:t>
      </w:r>
    </w:p>
    <w:p w14:paraId="03D0D4F8" w14:textId="77777777" w:rsidR="004F015B" w:rsidRPr="009229E8" w:rsidRDefault="004F015B" w:rsidP="004F015B">
      <w:pPr>
        <w:autoSpaceDE w:val="0"/>
        <w:autoSpaceDN w:val="0"/>
        <w:adjustRightInd w:val="0"/>
        <w:jc w:val="both"/>
        <w:rPr>
          <w:i/>
          <w:iCs/>
          <w:sz w:val="24"/>
          <w:szCs w:val="24"/>
        </w:rPr>
      </w:pPr>
    </w:p>
    <w:p w14:paraId="05E53366"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a) Que se refieran a información que esté en curso de elaboración o de publicación general.</w:t>
      </w:r>
    </w:p>
    <w:p w14:paraId="44F185DB"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b) Referidas a información que tenga carácter auxiliar o de apoyo como la contenida en notas, borradores, opiniones, resúmenes, comunicaciones e informes internos o entre órganos o entidades administrativas.</w:t>
      </w:r>
    </w:p>
    <w:p w14:paraId="00A8F192"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c) Relativas a información para cuya divulgación sea necesaria una acción previa de reelaboración.</w:t>
      </w:r>
    </w:p>
    <w:p w14:paraId="6C481B71" w14:textId="77777777" w:rsidR="004F015B" w:rsidRPr="004F015B" w:rsidRDefault="004F015B" w:rsidP="004F015B">
      <w:pPr>
        <w:autoSpaceDE w:val="0"/>
        <w:autoSpaceDN w:val="0"/>
        <w:adjustRightInd w:val="0"/>
        <w:ind w:left="567"/>
        <w:jc w:val="both"/>
        <w:rPr>
          <w:i/>
          <w:iCs/>
          <w:sz w:val="24"/>
          <w:szCs w:val="24"/>
        </w:rPr>
      </w:pPr>
      <w:r w:rsidRPr="004F015B">
        <w:rPr>
          <w:i/>
          <w:iCs/>
          <w:sz w:val="24"/>
          <w:szCs w:val="24"/>
        </w:rPr>
        <w:t>d) Dirigidas a un órgano en cuyo poder no obre la información cuando se desconozca el competente.</w:t>
      </w:r>
    </w:p>
    <w:p w14:paraId="2551C11A" w14:textId="0A5EB3B8" w:rsidR="004F015B" w:rsidRPr="0051096E" w:rsidRDefault="004F015B" w:rsidP="004F015B">
      <w:pPr>
        <w:autoSpaceDE w:val="0"/>
        <w:autoSpaceDN w:val="0"/>
        <w:adjustRightInd w:val="0"/>
        <w:ind w:left="567"/>
        <w:jc w:val="both"/>
        <w:rPr>
          <w:sz w:val="24"/>
          <w:szCs w:val="24"/>
        </w:rPr>
      </w:pPr>
      <w:r w:rsidRPr="004F015B">
        <w:rPr>
          <w:i/>
          <w:iCs/>
          <w:sz w:val="24"/>
          <w:szCs w:val="24"/>
        </w:rPr>
        <w:t>e) Que sean manifiestamente repetitivas o tengan un carácter abusivo no justificado con la finalidad de transparencia de esta Ley</w:t>
      </w:r>
      <w:r w:rsidRPr="0051096E">
        <w:rPr>
          <w:sz w:val="24"/>
          <w:szCs w:val="24"/>
        </w:rPr>
        <w:t>”</w:t>
      </w:r>
      <w:r w:rsidRPr="004F015B">
        <w:rPr>
          <w:sz w:val="24"/>
          <w:szCs w:val="24"/>
        </w:rPr>
        <w:t>.</w:t>
      </w:r>
    </w:p>
    <w:p w14:paraId="3C4BBB68" w14:textId="77777777" w:rsidR="004F015B" w:rsidRPr="004F015B" w:rsidRDefault="004F015B" w:rsidP="004F015B">
      <w:pPr>
        <w:autoSpaceDE w:val="0"/>
        <w:autoSpaceDN w:val="0"/>
        <w:adjustRightInd w:val="0"/>
        <w:ind w:left="567"/>
        <w:jc w:val="both"/>
        <w:rPr>
          <w:sz w:val="24"/>
          <w:szCs w:val="24"/>
        </w:rPr>
      </w:pPr>
    </w:p>
    <w:p w14:paraId="0092B82B" w14:textId="67C36811" w:rsidR="004F015B" w:rsidRPr="0051096E" w:rsidRDefault="004F015B" w:rsidP="00164A33">
      <w:pPr>
        <w:autoSpaceDE w:val="0"/>
        <w:autoSpaceDN w:val="0"/>
        <w:adjustRightInd w:val="0"/>
        <w:jc w:val="both"/>
        <w:rPr>
          <w:sz w:val="24"/>
          <w:szCs w:val="24"/>
        </w:rPr>
      </w:pPr>
      <w:r w:rsidRPr="0051096E">
        <w:rPr>
          <w:sz w:val="24"/>
          <w:szCs w:val="24"/>
        </w:rPr>
        <w:t>Siendo también manifiesto, sin necesidad de mayor esfuerzo argumental, que ninguna de las anteriores concurre en el presente caso.</w:t>
      </w:r>
    </w:p>
    <w:p w14:paraId="73E68B61" w14:textId="77777777" w:rsidR="005146B0" w:rsidRDefault="005146B0" w:rsidP="00164A33">
      <w:pPr>
        <w:autoSpaceDE w:val="0"/>
        <w:autoSpaceDN w:val="0"/>
        <w:adjustRightInd w:val="0"/>
        <w:jc w:val="both"/>
        <w:rPr>
          <w:sz w:val="24"/>
          <w:szCs w:val="24"/>
        </w:rPr>
      </w:pPr>
    </w:p>
    <w:p w14:paraId="55FAF667" w14:textId="77777777" w:rsidR="006E1F6C" w:rsidRDefault="006E1F6C" w:rsidP="00164A33">
      <w:pPr>
        <w:autoSpaceDE w:val="0"/>
        <w:autoSpaceDN w:val="0"/>
        <w:adjustRightInd w:val="0"/>
        <w:jc w:val="both"/>
        <w:rPr>
          <w:sz w:val="24"/>
          <w:szCs w:val="24"/>
        </w:rPr>
      </w:pPr>
    </w:p>
    <w:p w14:paraId="7B101E51" w14:textId="77777777" w:rsidR="006E1F6C" w:rsidRDefault="006E1F6C" w:rsidP="00164A33">
      <w:pPr>
        <w:autoSpaceDE w:val="0"/>
        <w:autoSpaceDN w:val="0"/>
        <w:adjustRightInd w:val="0"/>
        <w:jc w:val="both"/>
        <w:rPr>
          <w:sz w:val="24"/>
          <w:szCs w:val="24"/>
        </w:rPr>
      </w:pPr>
    </w:p>
    <w:p w14:paraId="1696B39E" w14:textId="77777777" w:rsidR="006E1F6C" w:rsidRDefault="006E1F6C" w:rsidP="00164A33">
      <w:pPr>
        <w:autoSpaceDE w:val="0"/>
        <w:autoSpaceDN w:val="0"/>
        <w:adjustRightInd w:val="0"/>
        <w:jc w:val="both"/>
        <w:rPr>
          <w:sz w:val="24"/>
          <w:szCs w:val="24"/>
        </w:rPr>
      </w:pPr>
    </w:p>
    <w:p w14:paraId="53DCE526" w14:textId="77777777" w:rsidR="008A3224" w:rsidRDefault="008A3224" w:rsidP="00164A33">
      <w:pPr>
        <w:autoSpaceDE w:val="0"/>
        <w:autoSpaceDN w:val="0"/>
        <w:adjustRightInd w:val="0"/>
        <w:jc w:val="both"/>
        <w:rPr>
          <w:sz w:val="24"/>
          <w:szCs w:val="24"/>
        </w:rPr>
      </w:pPr>
    </w:p>
    <w:p w14:paraId="7B0D4BB6" w14:textId="77777777" w:rsidR="008A3224" w:rsidRDefault="008A3224" w:rsidP="00164A33">
      <w:pPr>
        <w:autoSpaceDE w:val="0"/>
        <w:autoSpaceDN w:val="0"/>
        <w:adjustRightInd w:val="0"/>
        <w:jc w:val="both"/>
        <w:rPr>
          <w:sz w:val="24"/>
          <w:szCs w:val="24"/>
        </w:rPr>
      </w:pPr>
    </w:p>
    <w:p w14:paraId="5688A58D" w14:textId="77777777" w:rsidR="008A3224" w:rsidRDefault="008A3224" w:rsidP="00164A33">
      <w:pPr>
        <w:autoSpaceDE w:val="0"/>
        <w:autoSpaceDN w:val="0"/>
        <w:adjustRightInd w:val="0"/>
        <w:jc w:val="both"/>
        <w:rPr>
          <w:sz w:val="24"/>
          <w:szCs w:val="24"/>
        </w:rPr>
      </w:pPr>
    </w:p>
    <w:p w14:paraId="71E33B0A" w14:textId="77777777" w:rsidR="008A3224" w:rsidRDefault="008A3224" w:rsidP="00164A33">
      <w:pPr>
        <w:autoSpaceDE w:val="0"/>
        <w:autoSpaceDN w:val="0"/>
        <w:adjustRightInd w:val="0"/>
        <w:jc w:val="both"/>
        <w:rPr>
          <w:sz w:val="24"/>
          <w:szCs w:val="24"/>
        </w:rPr>
      </w:pPr>
    </w:p>
    <w:p w14:paraId="47748E63" w14:textId="77777777" w:rsidR="008A3224" w:rsidRPr="0051096E" w:rsidRDefault="008A3224" w:rsidP="00164A33">
      <w:pPr>
        <w:autoSpaceDE w:val="0"/>
        <w:autoSpaceDN w:val="0"/>
        <w:adjustRightInd w:val="0"/>
        <w:jc w:val="both"/>
        <w:rPr>
          <w:sz w:val="24"/>
          <w:szCs w:val="24"/>
        </w:rPr>
      </w:pPr>
    </w:p>
    <w:p w14:paraId="65844A04" w14:textId="73961D37" w:rsidR="00703B9A" w:rsidRPr="0051096E" w:rsidRDefault="004F015B" w:rsidP="004D421B">
      <w:pPr>
        <w:autoSpaceDE w:val="0"/>
        <w:autoSpaceDN w:val="0"/>
        <w:adjustRightInd w:val="0"/>
        <w:jc w:val="both"/>
        <w:rPr>
          <w:sz w:val="24"/>
          <w:szCs w:val="24"/>
        </w:rPr>
      </w:pPr>
      <w:proofErr w:type="gramStart"/>
      <w:r w:rsidRPr="0051096E">
        <w:rPr>
          <w:b/>
          <w:bCs/>
          <w:sz w:val="24"/>
          <w:szCs w:val="24"/>
        </w:rPr>
        <w:lastRenderedPageBreak/>
        <w:t>Sexto</w:t>
      </w:r>
      <w:r w:rsidR="000509FF" w:rsidRPr="0051096E">
        <w:rPr>
          <w:b/>
          <w:bCs/>
          <w:sz w:val="24"/>
          <w:szCs w:val="24"/>
        </w:rPr>
        <w:t>.-</w:t>
      </w:r>
      <w:proofErr w:type="gramEnd"/>
      <w:r w:rsidR="000509FF" w:rsidRPr="0051096E">
        <w:rPr>
          <w:sz w:val="24"/>
          <w:szCs w:val="24"/>
        </w:rPr>
        <w:t xml:space="preserve"> </w:t>
      </w:r>
      <w:r w:rsidR="00551794" w:rsidRPr="0051096E">
        <w:rPr>
          <w:sz w:val="24"/>
          <w:szCs w:val="24"/>
        </w:rPr>
        <w:t xml:space="preserve">En </w:t>
      </w:r>
      <w:r w:rsidR="004D421B" w:rsidRPr="0051096E">
        <w:rPr>
          <w:sz w:val="24"/>
          <w:szCs w:val="24"/>
        </w:rPr>
        <w:t xml:space="preserve">conclusión, considerando que la resolución administrativa impugnada no ha respondido en sus propios términos a la solicitud de acceso a la información pública formulada por la </w:t>
      </w:r>
      <w:r w:rsidR="00CD5DF9">
        <w:rPr>
          <w:sz w:val="24"/>
          <w:szCs w:val="24"/>
        </w:rPr>
        <w:t xml:space="preserve">persona </w:t>
      </w:r>
      <w:r w:rsidR="004D421B" w:rsidRPr="0051096E">
        <w:rPr>
          <w:sz w:val="24"/>
          <w:szCs w:val="24"/>
        </w:rPr>
        <w:t>interesada</w:t>
      </w:r>
      <w:r w:rsidR="009229E8">
        <w:rPr>
          <w:sz w:val="24"/>
          <w:szCs w:val="24"/>
        </w:rPr>
        <w:t xml:space="preserve"> y </w:t>
      </w:r>
      <w:r w:rsidR="004D421B" w:rsidRPr="0051096E">
        <w:rPr>
          <w:sz w:val="24"/>
          <w:szCs w:val="24"/>
        </w:rPr>
        <w:t>no invoca ninguna causa de limitación o inadmisión legalmente definida,</w:t>
      </w:r>
      <w:r w:rsidR="009229E8">
        <w:rPr>
          <w:sz w:val="24"/>
          <w:szCs w:val="24"/>
        </w:rPr>
        <w:t xml:space="preserve"> resultando</w:t>
      </w:r>
      <w:r w:rsidR="004D421B" w:rsidRPr="0051096E">
        <w:rPr>
          <w:sz w:val="24"/>
          <w:szCs w:val="24"/>
        </w:rPr>
        <w:t>, además</w:t>
      </w:r>
      <w:r w:rsidR="009229E8">
        <w:rPr>
          <w:sz w:val="24"/>
          <w:szCs w:val="24"/>
        </w:rPr>
        <w:t>,</w:t>
      </w:r>
      <w:r w:rsidR="004D421B" w:rsidRPr="0051096E">
        <w:rPr>
          <w:sz w:val="24"/>
          <w:szCs w:val="24"/>
        </w:rPr>
        <w:t xml:space="preserve"> manifiest</w:t>
      </w:r>
      <w:r w:rsidR="009229E8">
        <w:rPr>
          <w:sz w:val="24"/>
          <w:szCs w:val="24"/>
        </w:rPr>
        <w:t>a</w:t>
      </w:r>
      <w:r w:rsidR="004D421B" w:rsidRPr="0051096E">
        <w:rPr>
          <w:sz w:val="24"/>
          <w:szCs w:val="24"/>
        </w:rPr>
        <w:t xml:space="preserve"> la no concurrencia de ninguna de ellas en el presente caso, procede estimar la reclamación formulada por la </w:t>
      </w:r>
      <w:r w:rsidR="00CE666C">
        <w:rPr>
          <w:sz w:val="24"/>
          <w:szCs w:val="24"/>
        </w:rPr>
        <w:t xml:space="preserve">persona </w:t>
      </w:r>
      <w:r w:rsidR="004D421B" w:rsidRPr="0051096E">
        <w:rPr>
          <w:sz w:val="24"/>
          <w:szCs w:val="24"/>
        </w:rPr>
        <w:t xml:space="preserve">interesada. </w:t>
      </w:r>
    </w:p>
    <w:p w14:paraId="60BA56B6" w14:textId="77777777" w:rsidR="003F4A7C" w:rsidRPr="0051096E" w:rsidRDefault="003F4A7C" w:rsidP="003F4A7C">
      <w:pPr>
        <w:autoSpaceDE w:val="0"/>
        <w:autoSpaceDN w:val="0"/>
        <w:adjustRightInd w:val="0"/>
        <w:jc w:val="both"/>
        <w:rPr>
          <w:sz w:val="24"/>
          <w:szCs w:val="24"/>
        </w:rPr>
      </w:pPr>
    </w:p>
    <w:p w14:paraId="1C9D6EC3" w14:textId="7BFB36B9" w:rsidR="00A1637B" w:rsidRPr="0051096E" w:rsidRDefault="00C82F02" w:rsidP="00C82F02">
      <w:pPr>
        <w:tabs>
          <w:tab w:val="left" w:pos="473"/>
        </w:tabs>
        <w:jc w:val="both"/>
        <w:rPr>
          <w:sz w:val="24"/>
          <w:szCs w:val="24"/>
        </w:rPr>
      </w:pPr>
      <w:r w:rsidRPr="0051096E">
        <w:rPr>
          <w:sz w:val="24"/>
          <w:szCs w:val="24"/>
        </w:rPr>
        <w:t>En virtud de todo ello, el Consejo Foral de Transparencia adopta, por unanimidad, la siguiente</w:t>
      </w:r>
    </w:p>
    <w:p w14:paraId="3B5BAAF5" w14:textId="77777777" w:rsidR="004D421B" w:rsidRPr="0051096E" w:rsidRDefault="004D421B" w:rsidP="00C82F02">
      <w:pPr>
        <w:tabs>
          <w:tab w:val="left" w:pos="473"/>
        </w:tabs>
        <w:jc w:val="both"/>
        <w:rPr>
          <w:sz w:val="24"/>
          <w:szCs w:val="24"/>
        </w:rPr>
      </w:pPr>
    </w:p>
    <w:p w14:paraId="6737C60B" w14:textId="5C3C0254" w:rsidR="00833706" w:rsidRPr="0082309B" w:rsidRDefault="00C82F02" w:rsidP="0082309B">
      <w:pPr>
        <w:jc w:val="center"/>
        <w:rPr>
          <w:b/>
          <w:bCs/>
          <w:color w:val="000000"/>
          <w:sz w:val="24"/>
          <w:szCs w:val="24"/>
          <w:lang w:eastAsia="es-ES_tradnl"/>
        </w:rPr>
      </w:pPr>
      <w:r w:rsidRPr="0051096E">
        <w:rPr>
          <w:b/>
          <w:bCs/>
          <w:color w:val="000000"/>
          <w:sz w:val="24"/>
          <w:szCs w:val="24"/>
          <w:lang w:eastAsia="es-ES_tradnl"/>
        </w:rPr>
        <w:t>RESOLUCIÓN</w:t>
      </w:r>
    </w:p>
    <w:p w14:paraId="796BC9B8" w14:textId="77777777" w:rsidR="00903823" w:rsidRPr="0051096E" w:rsidRDefault="00903823" w:rsidP="0047585F">
      <w:pPr>
        <w:jc w:val="both"/>
        <w:rPr>
          <w:color w:val="000000"/>
          <w:sz w:val="24"/>
          <w:szCs w:val="24"/>
          <w:lang w:val="es-ES_tradnl" w:eastAsia="es-ES_tradnl"/>
        </w:rPr>
      </w:pPr>
    </w:p>
    <w:p w14:paraId="5E5079EE" w14:textId="4A085321" w:rsidR="004C5545" w:rsidRPr="0051096E" w:rsidRDefault="00B356B9" w:rsidP="004C5545">
      <w:pPr>
        <w:autoSpaceDE w:val="0"/>
        <w:autoSpaceDN w:val="0"/>
        <w:adjustRightInd w:val="0"/>
        <w:jc w:val="both"/>
        <w:rPr>
          <w:sz w:val="24"/>
          <w:szCs w:val="24"/>
        </w:rPr>
      </w:pPr>
      <w:r w:rsidRPr="0051096E">
        <w:rPr>
          <w:b/>
          <w:color w:val="000000"/>
          <w:sz w:val="24"/>
          <w:szCs w:val="24"/>
          <w:lang w:val="es-ES_tradnl" w:eastAsia="es-ES_tradnl"/>
        </w:rPr>
        <w:t>Primero.</w:t>
      </w:r>
      <w:r w:rsidRPr="0051096E">
        <w:rPr>
          <w:color w:val="000000"/>
          <w:sz w:val="24"/>
          <w:szCs w:val="24"/>
          <w:lang w:val="es-ES_tradnl" w:eastAsia="es-ES_tradnl"/>
        </w:rPr>
        <w:t xml:space="preserve"> </w:t>
      </w:r>
      <w:r w:rsidR="00703B9A" w:rsidRPr="0051096E">
        <w:rPr>
          <w:color w:val="000000"/>
          <w:sz w:val="24"/>
          <w:szCs w:val="24"/>
          <w:lang w:val="es-ES_tradnl" w:eastAsia="es-ES_tradnl"/>
        </w:rPr>
        <w:t xml:space="preserve">Estimar </w:t>
      </w:r>
      <w:r w:rsidR="00A956B8">
        <w:rPr>
          <w:color w:val="000000"/>
          <w:sz w:val="24"/>
          <w:szCs w:val="24"/>
          <w:lang w:val="es-ES_tradnl" w:eastAsia="es-ES_tradnl"/>
        </w:rPr>
        <w:t>l</w:t>
      </w:r>
      <w:r w:rsidR="00703B9A" w:rsidRPr="0051096E">
        <w:rPr>
          <w:color w:val="000000"/>
          <w:sz w:val="24"/>
          <w:szCs w:val="24"/>
          <w:lang w:val="es-ES_tradnl" w:eastAsia="es-ES_tradnl"/>
        </w:rPr>
        <w:t xml:space="preserve">a reclamación presentada por </w:t>
      </w:r>
      <w:r w:rsidR="00034346" w:rsidRPr="00034346">
        <w:rPr>
          <w:sz w:val="24"/>
          <w:szCs w:val="24"/>
          <w:highlight w:val="black"/>
        </w:rPr>
        <w:t>XXXXX</w:t>
      </w:r>
      <w:r w:rsidR="003B4BE6" w:rsidRPr="0051096E">
        <w:rPr>
          <w:sz w:val="24"/>
          <w:szCs w:val="24"/>
        </w:rPr>
        <w:t xml:space="preserve"> frente a la Resolución </w:t>
      </w:r>
      <w:r w:rsidR="004D421B" w:rsidRPr="0051096E">
        <w:rPr>
          <w:sz w:val="24"/>
          <w:szCs w:val="24"/>
        </w:rPr>
        <w:t>6048/202</w:t>
      </w:r>
      <w:r w:rsidR="003862AD">
        <w:rPr>
          <w:sz w:val="24"/>
          <w:szCs w:val="24"/>
        </w:rPr>
        <w:t>5</w:t>
      </w:r>
      <w:r w:rsidR="004D421B" w:rsidRPr="0051096E">
        <w:rPr>
          <w:sz w:val="24"/>
          <w:szCs w:val="24"/>
        </w:rPr>
        <w:t>, de 5 de noviembre, de la Dirección de Función Pública</w:t>
      </w:r>
      <w:r w:rsidR="0012314F" w:rsidRPr="0051096E">
        <w:rPr>
          <w:sz w:val="24"/>
          <w:szCs w:val="24"/>
        </w:rPr>
        <w:t>.</w:t>
      </w:r>
    </w:p>
    <w:p w14:paraId="0A1AE735" w14:textId="77777777" w:rsidR="00833706" w:rsidRPr="0051096E" w:rsidRDefault="00833706" w:rsidP="004C5545">
      <w:pPr>
        <w:autoSpaceDE w:val="0"/>
        <w:autoSpaceDN w:val="0"/>
        <w:adjustRightInd w:val="0"/>
        <w:jc w:val="both"/>
        <w:rPr>
          <w:sz w:val="24"/>
          <w:szCs w:val="24"/>
        </w:rPr>
      </w:pPr>
    </w:p>
    <w:p w14:paraId="58E86234" w14:textId="31ED2FE9" w:rsidR="0036519B" w:rsidRDefault="00BA119E" w:rsidP="0036519B">
      <w:pPr>
        <w:jc w:val="both"/>
        <w:rPr>
          <w:color w:val="000000"/>
          <w:sz w:val="24"/>
          <w:szCs w:val="24"/>
          <w:lang w:val="es-ES_tradnl" w:eastAsia="es-ES_tradnl"/>
        </w:rPr>
      </w:pPr>
      <w:r w:rsidRPr="0051096E">
        <w:rPr>
          <w:b/>
          <w:color w:val="000000"/>
          <w:sz w:val="24"/>
          <w:szCs w:val="24"/>
          <w:lang w:val="es-ES_tradnl" w:eastAsia="es-ES_tradnl"/>
        </w:rPr>
        <w:t>Segundo.</w:t>
      </w:r>
      <w:r w:rsidRPr="0051096E">
        <w:rPr>
          <w:color w:val="000000"/>
          <w:sz w:val="24"/>
          <w:szCs w:val="24"/>
          <w:lang w:val="es-ES_tradnl" w:eastAsia="es-ES_tradnl"/>
        </w:rPr>
        <w:t xml:space="preserve"> </w:t>
      </w:r>
      <w:r w:rsidR="00E35783" w:rsidRPr="0051096E">
        <w:rPr>
          <w:color w:val="000000"/>
          <w:sz w:val="24"/>
          <w:szCs w:val="24"/>
          <w:lang w:val="es-ES_tradnl" w:eastAsia="es-ES_tradnl"/>
        </w:rPr>
        <w:t>Instar al Departamento de Empleo, Comercio y Turismo y Administración Local a que, en el plazo máximo de 10 días hábiles, remita a l</w:t>
      </w:r>
      <w:r w:rsidR="0044552A">
        <w:rPr>
          <w:color w:val="000000"/>
          <w:sz w:val="24"/>
          <w:szCs w:val="24"/>
          <w:lang w:val="es-ES_tradnl" w:eastAsia="es-ES_tradnl"/>
        </w:rPr>
        <w:t xml:space="preserve">a persona </w:t>
      </w:r>
      <w:r w:rsidR="00E35783" w:rsidRPr="0051096E">
        <w:rPr>
          <w:color w:val="000000"/>
          <w:sz w:val="24"/>
          <w:szCs w:val="24"/>
          <w:lang w:val="es-ES_tradnl" w:eastAsia="es-ES_tradnl"/>
        </w:rPr>
        <w:t>reclamante la siguiente información</w:t>
      </w:r>
      <w:r w:rsidR="0036519B">
        <w:rPr>
          <w:color w:val="000000"/>
          <w:sz w:val="24"/>
          <w:szCs w:val="24"/>
          <w:lang w:val="es-ES_tradnl" w:eastAsia="es-ES_tradnl"/>
        </w:rPr>
        <w:t xml:space="preserve"> e</w:t>
      </w:r>
      <w:r w:rsidR="009229E8">
        <w:rPr>
          <w:color w:val="000000"/>
          <w:sz w:val="24"/>
          <w:szCs w:val="24"/>
          <w:lang w:val="es-ES_tradnl" w:eastAsia="es-ES_tradnl"/>
        </w:rPr>
        <w:t>n relación con la cobertura d</w:t>
      </w:r>
      <w:r w:rsidR="004D421B" w:rsidRPr="0051096E">
        <w:rPr>
          <w:color w:val="000000"/>
          <w:sz w:val="24"/>
          <w:szCs w:val="24"/>
          <w:lang w:val="es-ES_tradnl" w:eastAsia="es-ES_tradnl"/>
        </w:rPr>
        <w:t>el puesto</w:t>
      </w:r>
      <w:r w:rsidR="004D421B" w:rsidRPr="003B0CCE">
        <w:rPr>
          <w:sz w:val="24"/>
          <w:szCs w:val="24"/>
        </w:rPr>
        <w:t xml:space="preserve"> </w:t>
      </w:r>
      <w:r w:rsidR="004D421B" w:rsidRPr="003B0CCE">
        <w:rPr>
          <w:i/>
          <w:iCs/>
          <w:sz w:val="24"/>
          <w:szCs w:val="24"/>
        </w:rPr>
        <w:t xml:space="preserve">1188.001 </w:t>
      </w:r>
      <w:proofErr w:type="gramStart"/>
      <w:r w:rsidR="004D421B" w:rsidRPr="003B0CCE">
        <w:rPr>
          <w:i/>
          <w:iCs/>
          <w:sz w:val="24"/>
          <w:szCs w:val="24"/>
        </w:rPr>
        <w:t>Responsable</w:t>
      </w:r>
      <w:proofErr w:type="gramEnd"/>
      <w:r w:rsidR="004D421B" w:rsidRPr="003B0CCE">
        <w:rPr>
          <w:i/>
          <w:iCs/>
          <w:sz w:val="24"/>
          <w:szCs w:val="24"/>
        </w:rPr>
        <w:t xml:space="preserve"> Oficina de</w:t>
      </w:r>
      <w:r w:rsidR="004D421B" w:rsidRPr="0036519B">
        <w:rPr>
          <w:i/>
          <w:iCs/>
          <w:sz w:val="24"/>
          <w:szCs w:val="24"/>
        </w:rPr>
        <w:t xml:space="preserve"> </w:t>
      </w:r>
      <w:r w:rsidR="004D421B" w:rsidRPr="003B0CCE">
        <w:rPr>
          <w:i/>
          <w:iCs/>
          <w:sz w:val="24"/>
          <w:szCs w:val="24"/>
        </w:rPr>
        <w:t>Laguardia</w:t>
      </w:r>
      <w:r w:rsidR="009229E8">
        <w:rPr>
          <w:sz w:val="24"/>
          <w:szCs w:val="24"/>
        </w:rPr>
        <w:t xml:space="preserve"> </w:t>
      </w:r>
      <w:r w:rsidR="009229E8" w:rsidRPr="0051096E">
        <w:rPr>
          <w:color w:val="000000"/>
          <w:sz w:val="24"/>
          <w:szCs w:val="24"/>
          <w:lang w:val="es-ES_tradnl" w:eastAsia="es-ES_tradnl"/>
        </w:rPr>
        <w:t>el día 16 de octubre de 2025</w:t>
      </w:r>
      <w:r w:rsidR="0036519B">
        <w:rPr>
          <w:color w:val="000000"/>
          <w:sz w:val="24"/>
          <w:szCs w:val="24"/>
          <w:lang w:val="es-ES_tradnl" w:eastAsia="es-ES_tradnl"/>
        </w:rPr>
        <w:t>:</w:t>
      </w:r>
    </w:p>
    <w:p w14:paraId="23E59729" w14:textId="77777777" w:rsidR="0036519B" w:rsidRDefault="0036519B" w:rsidP="0036519B">
      <w:pPr>
        <w:pStyle w:val="Prrafodelista"/>
        <w:jc w:val="both"/>
        <w:rPr>
          <w:color w:val="000000"/>
          <w:sz w:val="24"/>
          <w:szCs w:val="24"/>
          <w:lang w:val="es-ES_tradnl" w:eastAsia="es-ES_tradnl"/>
        </w:rPr>
      </w:pPr>
    </w:p>
    <w:p w14:paraId="0F26296A" w14:textId="12D0468D" w:rsidR="0036519B" w:rsidRDefault="0036519B" w:rsidP="0036519B">
      <w:pPr>
        <w:pStyle w:val="Prrafodelista"/>
        <w:numPr>
          <w:ilvl w:val="0"/>
          <w:numId w:val="45"/>
        </w:numPr>
        <w:ind w:left="709"/>
        <w:jc w:val="both"/>
        <w:rPr>
          <w:color w:val="000000"/>
          <w:sz w:val="24"/>
          <w:szCs w:val="24"/>
          <w:lang w:val="es-ES_tradnl" w:eastAsia="es-ES_tradnl"/>
        </w:rPr>
      </w:pPr>
      <w:r>
        <w:rPr>
          <w:color w:val="000000"/>
          <w:sz w:val="24"/>
          <w:szCs w:val="24"/>
          <w:lang w:val="es-ES_tradnl" w:eastAsia="es-ES_tradnl"/>
        </w:rPr>
        <w:t>Si estaba siendo desempeñado mediante</w:t>
      </w:r>
      <w:r w:rsidR="004D421B" w:rsidRPr="0051096E">
        <w:rPr>
          <w:color w:val="000000"/>
          <w:sz w:val="24"/>
          <w:szCs w:val="24"/>
          <w:lang w:val="es-ES_tradnl" w:eastAsia="es-ES_tradnl"/>
        </w:rPr>
        <w:t xml:space="preserve"> funcionario/a de carrera o interino/a</w:t>
      </w:r>
    </w:p>
    <w:p w14:paraId="6AF81686" w14:textId="3EDC81AD" w:rsidR="0036519B" w:rsidRDefault="0036519B" w:rsidP="0036519B">
      <w:pPr>
        <w:pStyle w:val="Prrafodelista"/>
        <w:numPr>
          <w:ilvl w:val="0"/>
          <w:numId w:val="45"/>
        </w:numPr>
        <w:ind w:left="709"/>
        <w:jc w:val="both"/>
        <w:rPr>
          <w:color w:val="000000"/>
          <w:sz w:val="24"/>
          <w:szCs w:val="24"/>
          <w:lang w:val="es-ES_tradnl" w:eastAsia="es-ES_tradnl"/>
        </w:rPr>
      </w:pPr>
      <w:r>
        <w:rPr>
          <w:color w:val="000000"/>
          <w:sz w:val="24"/>
          <w:szCs w:val="24"/>
          <w:lang w:val="es-ES_tradnl" w:eastAsia="es-ES_tradnl"/>
        </w:rPr>
        <w:t>Forma de adscripción</w:t>
      </w:r>
    </w:p>
    <w:p w14:paraId="3369FFD3" w14:textId="2C678EEF" w:rsidR="005207CA" w:rsidRPr="0051096E" w:rsidRDefault="0036519B" w:rsidP="0036519B">
      <w:pPr>
        <w:pStyle w:val="Prrafodelista"/>
        <w:numPr>
          <w:ilvl w:val="0"/>
          <w:numId w:val="45"/>
        </w:numPr>
        <w:ind w:left="709"/>
        <w:jc w:val="both"/>
        <w:rPr>
          <w:color w:val="000000"/>
          <w:sz w:val="24"/>
          <w:szCs w:val="24"/>
          <w:lang w:val="es-ES_tradnl" w:eastAsia="es-ES_tradnl"/>
        </w:rPr>
      </w:pPr>
      <w:r>
        <w:rPr>
          <w:color w:val="000000"/>
          <w:sz w:val="24"/>
          <w:szCs w:val="24"/>
          <w:lang w:val="es-ES_tradnl" w:eastAsia="es-ES_tradnl"/>
        </w:rPr>
        <w:t>Fecha de adscripción</w:t>
      </w:r>
    </w:p>
    <w:p w14:paraId="11668D3C" w14:textId="77777777" w:rsidR="00E35783" w:rsidRPr="0051096E" w:rsidRDefault="00E35783" w:rsidP="00C82F02">
      <w:pPr>
        <w:jc w:val="both"/>
        <w:rPr>
          <w:color w:val="000000"/>
          <w:sz w:val="24"/>
          <w:szCs w:val="24"/>
          <w:lang w:val="es-ES_tradnl" w:eastAsia="es-ES_tradnl"/>
        </w:rPr>
      </w:pPr>
    </w:p>
    <w:p w14:paraId="50628B35" w14:textId="0D5669F9" w:rsidR="00903823" w:rsidRPr="0051096E" w:rsidRDefault="005207CA" w:rsidP="00C82F02">
      <w:pPr>
        <w:jc w:val="both"/>
        <w:rPr>
          <w:color w:val="000000"/>
          <w:sz w:val="24"/>
          <w:szCs w:val="24"/>
          <w:lang w:val="es-ES_tradnl" w:eastAsia="es-ES_tradnl"/>
        </w:rPr>
      </w:pPr>
      <w:r w:rsidRPr="0051096E">
        <w:rPr>
          <w:b/>
          <w:bCs/>
          <w:color w:val="000000"/>
          <w:sz w:val="24"/>
          <w:szCs w:val="24"/>
          <w:lang w:val="es-ES_tradnl" w:eastAsia="es-ES_tradnl"/>
        </w:rPr>
        <w:t>Tercero.</w:t>
      </w:r>
      <w:r w:rsidRPr="0051096E">
        <w:rPr>
          <w:color w:val="000000"/>
          <w:sz w:val="24"/>
          <w:szCs w:val="24"/>
          <w:lang w:val="es-ES_tradnl" w:eastAsia="es-ES_tradnl"/>
        </w:rPr>
        <w:t xml:space="preserve"> </w:t>
      </w:r>
      <w:r w:rsidR="00903823" w:rsidRPr="0051096E">
        <w:rPr>
          <w:color w:val="000000"/>
          <w:sz w:val="24"/>
          <w:szCs w:val="24"/>
          <w:lang w:val="es-ES_tradnl" w:eastAsia="es-ES_tradnl"/>
        </w:rPr>
        <w:t>Contra la presente resolución</w:t>
      </w:r>
      <w:r w:rsidR="00C82F02" w:rsidRPr="0051096E">
        <w:rPr>
          <w:color w:val="000000"/>
          <w:sz w:val="24"/>
          <w:szCs w:val="24"/>
          <w:lang w:val="es-ES_tradnl" w:eastAsia="es-ES_tradnl"/>
        </w:rPr>
        <w:t>, que pone fin a la vía administrativa,</w:t>
      </w:r>
      <w:r w:rsidR="00903823" w:rsidRPr="0051096E">
        <w:rPr>
          <w:color w:val="000000"/>
          <w:sz w:val="24"/>
          <w:szCs w:val="24"/>
          <w:lang w:val="es-ES_tradnl" w:eastAsia="es-ES_tradnl"/>
        </w:rPr>
        <w:t xml:space="preserve"> se podrá interponer </w:t>
      </w:r>
      <w:r w:rsidR="00C82F02" w:rsidRPr="0051096E">
        <w:rPr>
          <w:color w:val="000000"/>
          <w:sz w:val="24"/>
          <w:szCs w:val="24"/>
          <w:lang w:val="es-ES_tradnl" w:eastAsia="es-ES_tradnl"/>
        </w:rPr>
        <w:t xml:space="preserve">recurso contencioso-administrativo, ante </w:t>
      </w:r>
      <w:r w:rsidR="003862AD">
        <w:rPr>
          <w:color w:val="000000"/>
          <w:sz w:val="24"/>
          <w:szCs w:val="24"/>
          <w:lang w:val="es-ES_tradnl" w:eastAsia="es-ES_tradnl"/>
        </w:rPr>
        <w:t>la Sala</w:t>
      </w:r>
      <w:r w:rsidR="00C82F02" w:rsidRPr="0051096E">
        <w:rPr>
          <w:color w:val="000000"/>
          <w:sz w:val="24"/>
          <w:szCs w:val="24"/>
          <w:lang w:val="es-ES_tradnl" w:eastAsia="es-ES_tradnl"/>
        </w:rPr>
        <w:t xml:space="preserve"> de lo Contencioso Administrativo de</w:t>
      </w:r>
      <w:r w:rsidR="003862AD">
        <w:rPr>
          <w:color w:val="000000"/>
          <w:sz w:val="24"/>
          <w:szCs w:val="24"/>
          <w:lang w:val="es-ES_tradnl" w:eastAsia="es-ES_tradnl"/>
        </w:rPr>
        <w:t>l Tribunal Superior de Justicia del País Vasco</w:t>
      </w:r>
      <w:r w:rsidR="00C82F02" w:rsidRPr="0051096E">
        <w:rPr>
          <w:color w:val="000000"/>
          <w:sz w:val="24"/>
          <w:szCs w:val="24"/>
          <w:lang w:val="es-ES_tradnl" w:eastAsia="es-ES_tradnl"/>
        </w:rPr>
        <w:t>,</w:t>
      </w:r>
      <w:r w:rsidR="00B356B9" w:rsidRPr="0051096E">
        <w:rPr>
          <w:color w:val="000000"/>
          <w:sz w:val="24"/>
          <w:szCs w:val="24"/>
          <w:lang w:val="es-ES_tradnl" w:eastAsia="es-ES_tradnl"/>
        </w:rPr>
        <w:t xml:space="preserve"> </w:t>
      </w:r>
      <w:r w:rsidR="00C82F02" w:rsidRPr="0051096E">
        <w:rPr>
          <w:color w:val="000000"/>
          <w:sz w:val="24"/>
          <w:szCs w:val="24"/>
          <w:lang w:val="es-ES_tradnl" w:eastAsia="es-ES_tradnl"/>
        </w:rPr>
        <w:t xml:space="preserve">en el plazo de dos meses contados a partir del día siguiente al de la notificación de esta resolución. </w:t>
      </w:r>
    </w:p>
    <w:p w14:paraId="6F8351BC" w14:textId="77777777" w:rsidR="00903823" w:rsidRDefault="00903823" w:rsidP="007672DC">
      <w:pPr>
        <w:jc w:val="both"/>
        <w:rPr>
          <w:color w:val="000000"/>
          <w:sz w:val="24"/>
          <w:szCs w:val="24"/>
          <w:lang w:val="es-ES_tradnl" w:eastAsia="es-ES_tradnl"/>
        </w:rPr>
      </w:pPr>
    </w:p>
    <w:sectPr w:rsidR="00903823" w:rsidSect="00F46FB8">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31CD" w14:textId="77777777" w:rsidR="00047147" w:rsidRDefault="00047147">
      <w:r>
        <w:separator/>
      </w:r>
    </w:p>
  </w:endnote>
  <w:endnote w:type="continuationSeparator" w:id="0">
    <w:p w14:paraId="4E41487B" w14:textId="77777777" w:rsidR="00047147" w:rsidRDefault="00047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B8104" w14:textId="77777777" w:rsidR="00A53A91" w:rsidRDefault="00A53A91" w:rsidP="00527768">
    <w:pPr>
      <w:pStyle w:val="Piedepgina"/>
      <w:ind w:right="36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B701" w14:textId="578DAFD6" w:rsidR="003B76C7" w:rsidRDefault="00C66A4D">
    <w:pPr>
      <w:pStyle w:val="Piedepgina"/>
    </w:pPr>
    <w:r>
      <w:tab/>
    </w:r>
    <w:r>
      <w:tab/>
    </w:r>
    <w:r w:rsidR="003B76C7">
      <w:fldChar w:fldCharType="begin"/>
    </w:r>
    <w:r w:rsidR="003B76C7">
      <w:instrText>PAGE   \* MERGEFORMAT</w:instrText>
    </w:r>
    <w:r w:rsidR="003B76C7">
      <w:fldChar w:fldCharType="separate"/>
    </w:r>
    <w:r w:rsidR="003B76C7">
      <w:rPr>
        <w:lang w:val="es-ES"/>
      </w:rPr>
      <w:t>1</w:t>
    </w:r>
    <w:r w:rsidR="003B76C7">
      <w:fldChar w:fldCharType="end"/>
    </w:r>
    <w:r w:rsidR="009C25BB">
      <w:t>/</w:t>
    </w:r>
    <w:r w:rsidR="00263F53">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37C6" w14:textId="25BBB0BB" w:rsidR="00A53A91" w:rsidRDefault="00A53A91">
    <w:pPr>
      <w:pStyle w:val="Piedepgina"/>
      <w:ind w:hanging="4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504F6" w14:textId="77777777" w:rsidR="00047147" w:rsidRDefault="00047147">
      <w:r>
        <w:separator/>
      </w:r>
    </w:p>
  </w:footnote>
  <w:footnote w:type="continuationSeparator" w:id="0">
    <w:p w14:paraId="47D15CF1" w14:textId="77777777" w:rsidR="00047147" w:rsidRDefault="000471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2725FFFC" w14:textId="77777777" w:rsidTr="002234FA">
      <w:tc>
        <w:tcPr>
          <w:tcW w:w="6804" w:type="dxa"/>
        </w:tcPr>
        <w:p w14:paraId="5B949ACA"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53656F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49249787" r:id="rId2"/>
            </w:object>
          </w:r>
        </w:p>
      </w:tc>
      <w:tc>
        <w:tcPr>
          <w:tcW w:w="3686" w:type="dxa"/>
        </w:tcPr>
        <w:p w14:paraId="6F0329A5" w14:textId="77777777" w:rsidR="007672DC" w:rsidRPr="00A84247" w:rsidRDefault="007672DC" w:rsidP="007672DC">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67619F37" w14:textId="77777777" w:rsidR="00E8028A" w:rsidRPr="001B2F39" w:rsidRDefault="007672DC" w:rsidP="007672DC">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77DA3BD0"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42EAA391" w14:textId="77777777" w:rsidTr="002234FA">
      <w:tc>
        <w:tcPr>
          <w:tcW w:w="6804" w:type="dxa"/>
        </w:tcPr>
        <w:p w14:paraId="43CFF659"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75818F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849249788" r:id="rId2"/>
            </w:object>
          </w:r>
        </w:p>
      </w:tc>
      <w:tc>
        <w:tcPr>
          <w:tcW w:w="3686" w:type="dxa"/>
        </w:tcPr>
        <w:p w14:paraId="1C2A990A" w14:textId="77777777" w:rsidR="007A35BB" w:rsidRPr="00A84247" w:rsidRDefault="007A35BB" w:rsidP="007A35BB">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293DCCE8" w14:textId="77777777" w:rsidR="00E8028A" w:rsidRPr="001B2F39" w:rsidRDefault="007A35BB" w:rsidP="007A35BB">
          <w:pPr>
            <w:tabs>
              <w:tab w:val="right" w:pos="8504"/>
            </w:tabs>
            <w:spacing w:after="240" w:line="240" w:lineRule="exact"/>
            <w:ind w:left="-68"/>
            <w:jc w:val="both"/>
            <w:rPr>
              <w:rFonts w:ascii="Arial" w:hAnsi="Arial"/>
              <w:b/>
              <w:caps/>
              <w:noProof/>
              <w:sz w:val="18"/>
              <w:szCs w:val="18"/>
            </w:rPr>
          </w:pPr>
          <w:r w:rsidRPr="00A84247">
            <w:rPr>
              <w:b/>
              <w:sz w:val="24"/>
              <w:szCs w:val="24"/>
            </w:rPr>
            <w:t>Consejo Foral de Transparencia</w:t>
          </w:r>
        </w:p>
      </w:tc>
    </w:tr>
  </w:tbl>
  <w:p w14:paraId="3E91CFDC"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35752B95" w14:textId="77777777" w:rsidTr="00EA7E02">
      <w:tc>
        <w:tcPr>
          <w:tcW w:w="6804" w:type="dxa"/>
        </w:tcPr>
        <w:bookmarkStart w:id="0" w:name="_MON_1284444778"/>
        <w:bookmarkEnd w:id="0"/>
        <w:p w14:paraId="08F3EC2D"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067AA5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7.75pt" fillcolor="window">
                <v:imagedata r:id="rId1" o:title=""/>
              </v:shape>
              <o:OLEObject Type="Embed" ProgID="Word.Picture.8" ShapeID="_x0000_i1027" DrawAspect="Content" ObjectID="_1849249789" r:id="rId2"/>
            </w:object>
          </w:r>
        </w:p>
      </w:tc>
      <w:tc>
        <w:tcPr>
          <w:tcW w:w="3686" w:type="dxa"/>
        </w:tcPr>
        <w:p w14:paraId="10B83D90" w14:textId="77777777" w:rsidR="001B2F39" w:rsidRPr="00A84247" w:rsidRDefault="00903823" w:rsidP="00903823">
          <w:pPr>
            <w:tabs>
              <w:tab w:val="right" w:pos="8504"/>
            </w:tabs>
            <w:spacing w:line="240" w:lineRule="exact"/>
            <w:ind w:left="-68"/>
            <w:jc w:val="both"/>
            <w:rPr>
              <w:b/>
              <w:sz w:val="24"/>
              <w:szCs w:val="24"/>
              <w:lang w:val="eu-ES"/>
            </w:rPr>
          </w:pPr>
          <w:r w:rsidRPr="00A84247">
            <w:rPr>
              <w:b/>
              <w:sz w:val="24"/>
              <w:szCs w:val="24"/>
              <w:lang w:val="eu-ES"/>
            </w:rPr>
            <w:t>Gardentasunaren Foru Kontseilua</w:t>
          </w:r>
        </w:p>
        <w:p w14:paraId="071E6E2B"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r w:rsidRPr="00A84247">
            <w:rPr>
              <w:b/>
              <w:sz w:val="24"/>
              <w:szCs w:val="24"/>
            </w:rPr>
            <w:t>Co</w:t>
          </w:r>
          <w:r w:rsidR="00903823" w:rsidRPr="00A84247">
            <w:rPr>
              <w:b/>
              <w:sz w:val="24"/>
              <w:szCs w:val="24"/>
            </w:rPr>
            <w:t>nsejo Foral de Transparencia</w:t>
          </w:r>
        </w:p>
      </w:tc>
    </w:tr>
  </w:tbl>
  <w:p w14:paraId="6B15C34D"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38706DC"/>
    <w:multiLevelType w:val="hybridMultilevel"/>
    <w:tmpl w:val="6D2A4624"/>
    <w:lvl w:ilvl="0" w:tplc="94343B68">
      <w:start w:val="6"/>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15:restartNumberingAfterBreak="0">
    <w:nsid w:val="08240C59"/>
    <w:multiLevelType w:val="hybridMultilevel"/>
    <w:tmpl w:val="561E3DA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5" w15:restartNumberingAfterBreak="0">
    <w:nsid w:val="0D4C52C1"/>
    <w:multiLevelType w:val="hybridMultilevel"/>
    <w:tmpl w:val="1604EA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7"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9"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1"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2"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3"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4"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8EC2DBC"/>
    <w:multiLevelType w:val="hybridMultilevel"/>
    <w:tmpl w:val="6EF4E1B6"/>
    <w:lvl w:ilvl="0" w:tplc="34F634FE">
      <w:start w:val="4"/>
      <w:numFmt w:val="bullet"/>
      <w:lvlText w:val="-"/>
      <w:lvlJc w:val="left"/>
      <w:pPr>
        <w:ind w:left="927" w:hanging="360"/>
      </w:pPr>
      <w:rPr>
        <w:rFonts w:ascii="Times New Roman" w:eastAsia="Times New Roman" w:hAnsi="Times New Roman" w:cs="Times New Roman" w:hint="default"/>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start w:val="1"/>
      <w:numFmt w:val="bullet"/>
      <w:lvlText w:val=""/>
      <w:lvlJc w:val="left"/>
      <w:pPr>
        <w:ind w:left="3087" w:hanging="360"/>
      </w:pPr>
      <w:rPr>
        <w:rFonts w:ascii="Symbol" w:hAnsi="Symbol" w:hint="default"/>
      </w:rPr>
    </w:lvl>
    <w:lvl w:ilvl="4" w:tplc="0C0A0003">
      <w:start w:val="1"/>
      <w:numFmt w:val="bullet"/>
      <w:lvlText w:val="o"/>
      <w:lvlJc w:val="left"/>
      <w:pPr>
        <w:ind w:left="3807" w:hanging="360"/>
      </w:pPr>
      <w:rPr>
        <w:rFonts w:ascii="Courier New" w:hAnsi="Courier New" w:cs="Courier New" w:hint="default"/>
      </w:rPr>
    </w:lvl>
    <w:lvl w:ilvl="5" w:tplc="0C0A0005">
      <w:start w:val="1"/>
      <w:numFmt w:val="bullet"/>
      <w:lvlText w:val=""/>
      <w:lvlJc w:val="left"/>
      <w:pPr>
        <w:ind w:left="4527" w:hanging="360"/>
      </w:pPr>
      <w:rPr>
        <w:rFonts w:ascii="Wingdings" w:hAnsi="Wingdings" w:hint="default"/>
      </w:rPr>
    </w:lvl>
    <w:lvl w:ilvl="6" w:tplc="0C0A0001">
      <w:start w:val="1"/>
      <w:numFmt w:val="bullet"/>
      <w:lvlText w:val=""/>
      <w:lvlJc w:val="left"/>
      <w:pPr>
        <w:ind w:left="5247" w:hanging="360"/>
      </w:pPr>
      <w:rPr>
        <w:rFonts w:ascii="Symbol" w:hAnsi="Symbol" w:hint="default"/>
      </w:rPr>
    </w:lvl>
    <w:lvl w:ilvl="7" w:tplc="0C0A0003">
      <w:start w:val="1"/>
      <w:numFmt w:val="bullet"/>
      <w:lvlText w:val="o"/>
      <w:lvlJc w:val="left"/>
      <w:pPr>
        <w:ind w:left="5967" w:hanging="360"/>
      </w:pPr>
      <w:rPr>
        <w:rFonts w:ascii="Courier New" w:hAnsi="Courier New" w:cs="Courier New" w:hint="default"/>
      </w:rPr>
    </w:lvl>
    <w:lvl w:ilvl="8" w:tplc="0C0A0005">
      <w:start w:val="1"/>
      <w:numFmt w:val="bullet"/>
      <w:lvlText w:val=""/>
      <w:lvlJc w:val="left"/>
      <w:pPr>
        <w:ind w:left="6687" w:hanging="360"/>
      </w:pPr>
      <w:rPr>
        <w:rFonts w:ascii="Wingdings" w:hAnsi="Wingdings" w:hint="default"/>
      </w:rPr>
    </w:lvl>
  </w:abstractNum>
  <w:abstractNum w:abstractNumId="16"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9"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23C6FF1"/>
    <w:multiLevelType w:val="hybridMultilevel"/>
    <w:tmpl w:val="450C3B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2"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E22509C"/>
    <w:multiLevelType w:val="hybridMultilevel"/>
    <w:tmpl w:val="8AE294E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7"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29" w15:restartNumberingAfterBreak="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1"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2"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3"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4"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6"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7" w15:restartNumberingAfterBreak="0">
    <w:nsid w:val="58DE0EE8"/>
    <w:multiLevelType w:val="hybridMultilevel"/>
    <w:tmpl w:val="FC92F5C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59D46774"/>
    <w:multiLevelType w:val="hybridMultilevel"/>
    <w:tmpl w:val="A3BCC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40"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41" w15:restartNumberingAfterBreak="0">
    <w:nsid w:val="5E9665D5"/>
    <w:multiLevelType w:val="hybridMultilevel"/>
    <w:tmpl w:val="BD085D1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15:restartNumberingAfterBreak="0">
    <w:nsid w:val="674E5D0D"/>
    <w:multiLevelType w:val="multilevel"/>
    <w:tmpl w:val="EB547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E63DE5"/>
    <w:multiLevelType w:val="hybridMultilevel"/>
    <w:tmpl w:val="86388176"/>
    <w:lvl w:ilvl="0" w:tplc="94343B68">
      <w:start w:val="6"/>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5"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6"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7"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37198485">
    <w:abstractNumId w:val="12"/>
  </w:num>
  <w:num w:numId="2" w16cid:durableId="1100370169">
    <w:abstractNumId w:val="13"/>
  </w:num>
  <w:num w:numId="3" w16cid:durableId="860246167">
    <w:abstractNumId w:val="21"/>
  </w:num>
  <w:num w:numId="4" w16cid:durableId="455559781">
    <w:abstractNumId w:val="47"/>
  </w:num>
  <w:num w:numId="5" w16cid:durableId="280185117">
    <w:abstractNumId w:val="17"/>
  </w:num>
  <w:num w:numId="6" w16cid:durableId="1367365109">
    <w:abstractNumId w:val="11"/>
  </w:num>
  <w:num w:numId="7" w16cid:durableId="454757246">
    <w:abstractNumId w:val="23"/>
  </w:num>
  <w:num w:numId="8" w16cid:durableId="30686746">
    <w:abstractNumId w:val="36"/>
  </w:num>
  <w:num w:numId="9" w16cid:durableId="1240870896">
    <w:abstractNumId w:val="46"/>
  </w:num>
  <w:num w:numId="10" w16cid:durableId="346759156">
    <w:abstractNumId w:val="31"/>
  </w:num>
  <w:num w:numId="11" w16cid:durableId="90781065">
    <w:abstractNumId w:val="10"/>
  </w:num>
  <w:num w:numId="12" w16cid:durableId="1740715357">
    <w:abstractNumId w:val="26"/>
  </w:num>
  <w:num w:numId="13" w16cid:durableId="2050183722">
    <w:abstractNumId w:val="30"/>
  </w:num>
  <w:num w:numId="14" w16cid:durableId="462384879">
    <w:abstractNumId w:val="33"/>
  </w:num>
  <w:num w:numId="15" w16cid:durableId="1249190692">
    <w:abstractNumId w:val="8"/>
  </w:num>
  <w:num w:numId="16" w16cid:durableId="2020155144">
    <w:abstractNumId w:val="45"/>
  </w:num>
  <w:num w:numId="17" w16cid:durableId="356396103">
    <w:abstractNumId w:val="40"/>
  </w:num>
  <w:num w:numId="18" w16cid:durableId="940333325">
    <w:abstractNumId w:val="14"/>
  </w:num>
  <w:num w:numId="19" w16cid:durableId="1544170825">
    <w:abstractNumId w:val="18"/>
  </w:num>
  <w:num w:numId="20" w16cid:durableId="807480807">
    <w:abstractNumId w:val="22"/>
  </w:num>
  <w:num w:numId="21" w16cid:durableId="1062019530">
    <w:abstractNumId w:val="27"/>
  </w:num>
  <w:num w:numId="22" w16cid:durableId="340478013">
    <w:abstractNumId w:val="44"/>
  </w:num>
  <w:num w:numId="23" w16cid:durableId="1471556397">
    <w:abstractNumId w:val="6"/>
  </w:num>
  <w:num w:numId="24" w16cid:durableId="569735869">
    <w:abstractNumId w:val="32"/>
  </w:num>
  <w:num w:numId="25" w16cid:durableId="2135588611">
    <w:abstractNumId w:val="35"/>
  </w:num>
  <w:num w:numId="26" w16cid:durableId="1659962030">
    <w:abstractNumId w:val="28"/>
  </w:num>
  <w:num w:numId="27" w16cid:durableId="558592249">
    <w:abstractNumId w:val="39"/>
  </w:num>
  <w:num w:numId="28" w16cid:durableId="165562434">
    <w:abstractNumId w:val="4"/>
  </w:num>
  <w:num w:numId="29" w16cid:durableId="226766286">
    <w:abstractNumId w:val="1"/>
  </w:num>
  <w:num w:numId="30" w16cid:durableId="2111968694">
    <w:abstractNumId w:val="20"/>
  </w:num>
  <w:num w:numId="31" w16cid:durableId="946816257">
    <w:abstractNumId w:val="9"/>
  </w:num>
  <w:num w:numId="32" w16cid:durableId="1168058144">
    <w:abstractNumId w:val="0"/>
  </w:num>
  <w:num w:numId="33" w16cid:durableId="193007175">
    <w:abstractNumId w:val="16"/>
  </w:num>
  <w:num w:numId="34" w16cid:durableId="1774937593">
    <w:abstractNumId w:val="19"/>
  </w:num>
  <w:num w:numId="35" w16cid:durableId="1455979280">
    <w:abstractNumId w:val="7"/>
  </w:num>
  <w:num w:numId="36" w16cid:durableId="751271019">
    <w:abstractNumId w:val="34"/>
  </w:num>
  <w:num w:numId="37" w16cid:durableId="919674880">
    <w:abstractNumId w:val="25"/>
  </w:num>
  <w:num w:numId="38" w16cid:durableId="1111705256">
    <w:abstractNumId w:val="29"/>
  </w:num>
  <w:num w:numId="39" w16cid:durableId="965769789">
    <w:abstractNumId w:val="24"/>
  </w:num>
  <w:num w:numId="40" w16cid:durableId="1336570152">
    <w:abstractNumId w:val="37"/>
  </w:num>
  <w:num w:numId="41" w16cid:durableId="1030373839">
    <w:abstractNumId w:val="5"/>
  </w:num>
  <w:num w:numId="42" w16cid:durableId="54162798">
    <w:abstractNumId w:val="41"/>
  </w:num>
  <w:num w:numId="43" w16cid:durableId="1035930691">
    <w:abstractNumId w:val="42"/>
  </w:num>
  <w:num w:numId="44" w16cid:durableId="70154481">
    <w:abstractNumId w:val="3"/>
  </w:num>
  <w:num w:numId="45" w16cid:durableId="933174401">
    <w:abstractNumId w:val="2"/>
  </w:num>
  <w:num w:numId="46" w16cid:durableId="1662998459">
    <w:abstractNumId w:val="15"/>
  </w:num>
  <w:num w:numId="47" w16cid:durableId="344210037">
    <w:abstractNumId w:val="43"/>
  </w:num>
  <w:num w:numId="48" w16cid:durableId="7485750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3058017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1582B"/>
    <w:rsid w:val="000169ED"/>
    <w:rsid w:val="000253AC"/>
    <w:rsid w:val="00025EF5"/>
    <w:rsid w:val="00034346"/>
    <w:rsid w:val="0004377A"/>
    <w:rsid w:val="00047147"/>
    <w:rsid w:val="000509FF"/>
    <w:rsid w:val="00055D17"/>
    <w:rsid w:val="00077036"/>
    <w:rsid w:val="00092084"/>
    <w:rsid w:val="000956AD"/>
    <w:rsid w:val="000A5EE5"/>
    <w:rsid w:val="000B13FC"/>
    <w:rsid w:val="000C7EA1"/>
    <w:rsid w:val="000E09C1"/>
    <w:rsid w:val="000E7B68"/>
    <w:rsid w:val="000F76EF"/>
    <w:rsid w:val="000F7D4B"/>
    <w:rsid w:val="00104E57"/>
    <w:rsid w:val="0012314F"/>
    <w:rsid w:val="00137B7E"/>
    <w:rsid w:val="00150233"/>
    <w:rsid w:val="00155E65"/>
    <w:rsid w:val="00164A33"/>
    <w:rsid w:val="00171A2A"/>
    <w:rsid w:val="001721A5"/>
    <w:rsid w:val="00182E18"/>
    <w:rsid w:val="001831F9"/>
    <w:rsid w:val="001A0C37"/>
    <w:rsid w:val="001A3875"/>
    <w:rsid w:val="001B2F39"/>
    <w:rsid w:val="001C0AC3"/>
    <w:rsid w:val="001C3EE2"/>
    <w:rsid w:val="001E4DD8"/>
    <w:rsid w:val="001E6454"/>
    <w:rsid w:val="001E7CEB"/>
    <w:rsid w:val="001F3392"/>
    <w:rsid w:val="001F7B1A"/>
    <w:rsid w:val="002006B3"/>
    <w:rsid w:val="0020070B"/>
    <w:rsid w:val="0021327E"/>
    <w:rsid w:val="00214599"/>
    <w:rsid w:val="0021727F"/>
    <w:rsid w:val="002226F1"/>
    <w:rsid w:val="00223D73"/>
    <w:rsid w:val="00225796"/>
    <w:rsid w:val="00225D9C"/>
    <w:rsid w:val="0025131D"/>
    <w:rsid w:val="002558F4"/>
    <w:rsid w:val="00260193"/>
    <w:rsid w:val="00261948"/>
    <w:rsid w:val="00261EF6"/>
    <w:rsid w:val="00263F53"/>
    <w:rsid w:val="00273ACB"/>
    <w:rsid w:val="002B4B8E"/>
    <w:rsid w:val="002B5429"/>
    <w:rsid w:val="002B7950"/>
    <w:rsid w:val="002D08E8"/>
    <w:rsid w:val="002D0911"/>
    <w:rsid w:val="002D1139"/>
    <w:rsid w:val="002D39E7"/>
    <w:rsid w:val="002F31BA"/>
    <w:rsid w:val="00304687"/>
    <w:rsid w:val="00314173"/>
    <w:rsid w:val="00323001"/>
    <w:rsid w:val="0032385E"/>
    <w:rsid w:val="00326E22"/>
    <w:rsid w:val="00326F72"/>
    <w:rsid w:val="0033111D"/>
    <w:rsid w:val="00350448"/>
    <w:rsid w:val="003641D9"/>
    <w:rsid w:val="0036519B"/>
    <w:rsid w:val="00366B60"/>
    <w:rsid w:val="003678FE"/>
    <w:rsid w:val="00370B52"/>
    <w:rsid w:val="00373750"/>
    <w:rsid w:val="003862AD"/>
    <w:rsid w:val="00386DBF"/>
    <w:rsid w:val="0038783A"/>
    <w:rsid w:val="0039407B"/>
    <w:rsid w:val="003A15A6"/>
    <w:rsid w:val="003A4FAA"/>
    <w:rsid w:val="003B0CCE"/>
    <w:rsid w:val="003B27EB"/>
    <w:rsid w:val="003B4BE6"/>
    <w:rsid w:val="003B76C7"/>
    <w:rsid w:val="003C631E"/>
    <w:rsid w:val="003D1DC6"/>
    <w:rsid w:val="003E118D"/>
    <w:rsid w:val="003E37BB"/>
    <w:rsid w:val="003F2D68"/>
    <w:rsid w:val="003F36B2"/>
    <w:rsid w:val="003F4A7C"/>
    <w:rsid w:val="00403B6D"/>
    <w:rsid w:val="0044552A"/>
    <w:rsid w:val="0045288B"/>
    <w:rsid w:val="004568B7"/>
    <w:rsid w:val="0047585F"/>
    <w:rsid w:val="0047592A"/>
    <w:rsid w:val="00494E1F"/>
    <w:rsid w:val="004A6AA3"/>
    <w:rsid w:val="004C54B4"/>
    <w:rsid w:val="004C5545"/>
    <w:rsid w:val="004D3FD4"/>
    <w:rsid w:val="004D421B"/>
    <w:rsid w:val="004D4FBB"/>
    <w:rsid w:val="004D5793"/>
    <w:rsid w:val="004F015B"/>
    <w:rsid w:val="004F1ED8"/>
    <w:rsid w:val="004F5399"/>
    <w:rsid w:val="00504C69"/>
    <w:rsid w:val="0051096E"/>
    <w:rsid w:val="005146B0"/>
    <w:rsid w:val="00515D72"/>
    <w:rsid w:val="00515EFF"/>
    <w:rsid w:val="005175FD"/>
    <w:rsid w:val="005207CA"/>
    <w:rsid w:val="00527768"/>
    <w:rsid w:val="00540751"/>
    <w:rsid w:val="00542FF9"/>
    <w:rsid w:val="005441B3"/>
    <w:rsid w:val="00547717"/>
    <w:rsid w:val="00551794"/>
    <w:rsid w:val="0055424B"/>
    <w:rsid w:val="0055424F"/>
    <w:rsid w:val="00556FD4"/>
    <w:rsid w:val="00566490"/>
    <w:rsid w:val="005718D7"/>
    <w:rsid w:val="005725AF"/>
    <w:rsid w:val="00574D99"/>
    <w:rsid w:val="005805D1"/>
    <w:rsid w:val="00585E0B"/>
    <w:rsid w:val="00593DBC"/>
    <w:rsid w:val="00595355"/>
    <w:rsid w:val="005A1985"/>
    <w:rsid w:val="005A6234"/>
    <w:rsid w:val="005B28DE"/>
    <w:rsid w:val="005E21EE"/>
    <w:rsid w:val="005F4669"/>
    <w:rsid w:val="0062535A"/>
    <w:rsid w:val="00626128"/>
    <w:rsid w:val="00652C1B"/>
    <w:rsid w:val="006535C2"/>
    <w:rsid w:val="00653B9B"/>
    <w:rsid w:val="00660F6D"/>
    <w:rsid w:val="00667A3A"/>
    <w:rsid w:val="006741A9"/>
    <w:rsid w:val="00676EAD"/>
    <w:rsid w:val="00682140"/>
    <w:rsid w:val="006850F4"/>
    <w:rsid w:val="00691ADA"/>
    <w:rsid w:val="006B265C"/>
    <w:rsid w:val="006B7E64"/>
    <w:rsid w:val="006D2728"/>
    <w:rsid w:val="006D39FA"/>
    <w:rsid w:val="006E1F6C"/>
    <w:rsid w:val="006E4143"/>
    <w:rsid w:val="006E765D"/>
    <w:rsid w:val="00703B9A"/>
    <w:rsid w:val="00705BB6"/>
    <w:rsid w:val="00716153"/>
    <w:rsid w:val="00740346"/>
    <w:rsid w:val="00740E1D"/>
    <w:rsid w:val="0074338A"/>
    <w:rsid w:val="00756329"/>
    <w:rsid w:val="00760F98"/>
    <w:rsid w:val="007672DC"/>
    <w:rsid w:val="007903D1"/>
    <w:rsid w:val="00795DE1"/>
    <w:rsid w:val="007A13A5"/>
    <w:rsid w:val="007A35BB"/>
    <w:rsid w:val="007A3D99"/>
    <w:rsid w:val="007B61CD"/>
    <w:rsid w:val="007C4339"/>
    <w:rsid w:val="007E3CBC"/>
    <w:rsid w:val="00800527"/>
    <w:rsid w:val="00806859"/>
    <w:rsid w:val="00821BAD"/>
    <w:rsid w:val="0082309B"/>
    <w:rsid w:val="00833706"/>
    <w:rsid w:val="008369B9"/>
    <w:rsid w:val="00853643"/>
    <w:rsid w:val="00876045"/>
    <w:rsid w:val="00886679"/>
    <w:rsid w:val="00886C73"/>
    <w:rsid w:val="00892420"/>
    <w:rsid w:val="00893189"/>
    <w:rsid w:val="008A3224"/>
    <w:rsid w:val="008A544B"/>
    <w:rsid w:val="008A5CB6"/>
    <w:rsid w:val="008B3715"/>
    <w:rsid w:val="008C5699"/>
    <w:rsid w:val="008D0293"/>
    <w:rsid w:val="008D42C6"/>
    <w:rsid w:val="008F3372"/>
    <w:rsid w:val="008F7ADC"/>
    <w:rsid w:val="0090120D"/>
    <w:rsid w:val="00903823"/>
    <w:rsid w:val="00904C0E"/>
    <w:rsid w:val="00905BF2"/>
    <w:rsid w:val="00907745"/>
    <w:rsid w:val="00917B01"/>
    <w:rsid w:val="009229E8"/>
    <w:rsid w:val="00926FF0"/>
    <w:rsid w:val="009430E7"/>
    <w:rsid w:val="00950371"/>
    <w:rsid w:val="009507F3"/>
    <w:rsid w:val="00950E0F"/>
    <w:rsid w:val="00954E3B"/>
    <w:rsid w:val="00966EA2"/>
    <w:rsid w:val="009732EF"/>
    <w:rsid w:val="00983A68"/>
    <w:rsid w:val="009A2A12"/>
    <w:rsid w:val="009A78C7"/>
    <w:rsid w:val="009B3C26"/>
    <w:rsid w:val="009C25BB"/>
    <w:rsid w:val="009C49B3"/>
    <w:rsid w:val="009C7C14"/>
    <w:rsid w:val="009D4CE1"/>
    <w:rsid w:val="009E0A63"/>
    <w:rsid w:val="009E5C0E"/>
    <w:rsid w:val="009E6725"/>
    <w:rsid w:val="009F138B"/>
    <w:rsid w:val="009F1FC4"/>
    <w:rsid w:val="00A00173"/>
    <w:rsid w:val="00A0552F"/>
    <w:rsid w:val="00A1637B"/>
    <w:rsid w:val="00A211C7"/>
    <w:rsid w:val="00A2399C"/>
    <w:rsid w:val="00A23CF0"/>
    <w:rsid w:val="00A32666"/>
    <w:rsid w:val="00A465FD"/>
    <w:rsid w:val="00A46991"/>
    <w:rsid w:val="00A53A91"/>
    <w:rsid w:val="00A6067F"/>
    <w:rsid w:val="00A6350D"/>
    <w:rsid w:val="00A66E18"/>
    <w:rsid w:val="00A84247"/>
    <w:rsid w:val="00A877FB"/>
    <w:rsid w:val="00A949E5"/>
    <w:rsid w:val="00A956B8"/>
    <w:rsid w:val="00AA1A44"/>
    <w:rsid w:val="00AA2191"/>
    <w:rsid w:val="00AA4FAB"/>
    <w:rsid w:val="00AA776B"/>
    <w:rsid w:val="00AC3A52"/>
    <w:rsid w:val="00AE26B0"/>
    <w:rsid w:val="00AF177F"/>
    <w:rsid w:val="00B200DF"/>
    <w:rsid w:val="00B356B9"/>
    <w:rsid w:val="00B37348"/>
    <w:rsid w:val="00B45527"/>
    <w:rsid w:val="00B45B3D"/>
    <w:rsid w:val="00B511B1"/>
    <w:rsid w:val="00B55176"/>
    <w:rsid w:val="00B57568"/>
    <w:rsid w:val="00B70724"/>
    <w:rsid w:val="00B7226F"/>
    <w:rsid w:val="00B84867"/>
    <w:rsid w:val="00B857B5"/>
    <w:rsid w:val="00BA119E"/>
    <w:rsid w:val="00BA52D7"/>
    <w:rsid w:val="00BA71A8"/>
    <w:rsid w:val="00BD594A"/>
    <w:rsid w:val="00BD78C9"/>
    <w:rsid w:val="00BE0AB8"/>
    <w:rsid w:val="00BE6B82"/>
    <w:rsid w:val="00BF41F5"/>
    <w:rsid w:val="00BF474B"/>
    <w:rsid w:val="00BF4B5F"/>
    <w:rsid w:val="00BF4CA2"/>
    <w:rsid w:val="00BF684B"/>
    <w:rsid w:val="00C03BA3"/>
    <w:rsid w:val="00C310A8"/>
    <w:rsid w:val="00C32290"/>
    <w:rsid w:val="00C376D0"/>
    <w:rsid w:val="00C46602"/>
    <w:rsid w:val="00C66A4D"/>
    <w:rsid w:val="00C70708"/>
    <w:rsid w:val="00C76D51"/>
    <w:rsid w:val="00C82F02"/>
    <w:rsid w:val="00CA747D"/>
    <w:rsid w:val="00CD5DF9"/>
    <w:rsid w:val="00CD63E9"/>
    <w:rsid w:val="00CE666C"/>
    <w:rsid w:val="00CE6F22"/>
    <w:rsid w:val="00CE7129"/>
    <w:rsid w:val="00D040F3"/>
    <w:rsid w:val="00D050C5"/>
    <w:rsid w:val="00D069AC"/>
    <w:rsid w:val="00D52D85"/>
    <w:rsid w:val="00D65B4E"/>
    <w:rsid w:val="00DB2480"/>
    <w:rsid w:val="00DC4AB8"/>
    <w:rsid w:val="00DD0F59"/>
    <w:rsid w:val="00DD1D3B"/>
    <w:rsid w:val="00DD48EF"/>
    <w:rsid w:val="00DE1E56"/>
    <w:rsid w:val="00DE38A1"/>
    <w:rsid w:val="00E040FE"/>
    <w:rsid w:val="00E12CA9"/>
    <w:rsid w:val="00E24E38"/>
    <w:rsid w:val="00E3051A"/>
    <w:rsid w:val="00E35783"/>
    <w:rsid w:val="00E449D7"/>
    <w:rsid w:val="00E52BD9"/>
    <w:rsid w:val="00E57131"/>
    <w:rsid w:val="00E6164C"/>
    <w:rsid w:val="00E61E58"/>
    <w:rsid w:val="00E61EF4"/>
    <w:rsid w:val="00E65C29"/>
    <w:rsid w:val="00E6665D"/>
    <w:rsid w:val="00E67788"/>
    <w:rsid w:val="00E8028A"/>
    <w:rsid w:val="00E82F56"/>
    <w:rsid w:val="00E84222"/>
    <w:rsid w:val="00E8671F"/>
    <w:rsid w:val="00E96097"/>
    <w:rsid w:val="00EC6977"/>
    <w:rsid w:val="00ED2226"/>
    <w:rsid w:val="00EE430F"/>
    <w:rsid w:val="00EE6984"/>
    <w:rsid w:val="00EF0F9B"/>
    <w:rsid w:val="00F13674"/>
    <w:rsid w:val="00F1593E"/>
    <w:rsid w:val="00F171C1"/>
    <w:rsid w:val="00F2639D"/>
    <w:rsid w:val="00F306CA"/>
    <w:rsid w:val="00F35E0E"/>
    <w:rsid w:val="00F46FB8"/>
    <w:rsid w:val="00F54818"/>
    <w:rsid w:val="00F62817"/>
    <w:rsid w:val="00F672EA"/>
    <w:rsid w:val="00F70120"/>
    <w:rsid w:val="00F739CF"/>
    <w:rsid w:val="00F8380C"/>
    <w:rsid w:val="00F84C7D"/>
    <w:rsid w:val="00F86699"/>
    <w:rsid w:val="00F9721E"/>
    <w:rsid w:val="00FB3FC9"/>
    <w:rsid w:val="00FC124D"/>
    <w:rsid w:val="00FC3687"/>
    <w:rsid w:val="00FC3ACD"/>
    <w:rsid w:val="00FC5AB6"/>
    <w:rsid w:val="00FD187F"/>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C4D5D"/>
  <w15:docId w15:val="{BDE1FD9B-8AA9-47A1-80F0-3C994AE74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link w:val="EncabezadoCar"/>
    <w:uiPriority w:val="99"/>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Fuerte">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paragraph" w:customStyle="1" w:styleId="Default">
    <w:name w:val="Default"/>
    <w:rsid w:val="00AE26B0"/>
    <w:pPr>
      <w:autoSpaceDE w:val="0"/>
      <w:autoSpaceDN w:val="0"/>
      <w:adjustRightInd w:val="0"/>
    </w:pPr>
    <w:rPr>
      <w:rFonts w:ascii="Arial Unicode MS" w:hAnsi="Arial Unicode MS" w:cs="Arial Unicode MS"/>
      <w:color w:val="000000"/>
      <w:sz w:val="24"/>
      <w:szCs w:val="24"/>
    </w:rPr>
  </w:style>
  <w:style w:type="character" w:customStyle="1" w:styleId="EncabezadoCar">
    <w:name w:val="Encabezado Car"/>
    <w:basedOn w:val="Fuentedeprrafopredeter"/>
    <w:link w:val="Encabezado"/>
    <w:uiPriority w:val="99"/>
    <w:rsid w:val="001A3875"/>
    <w:rPr>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90406858">
      <w:bodyDiv w:val="1"/>
      <w:marLeft w:val="0"/>
      <w:marRight w:val="0"/>
      <w:marTop w:val="0"/>
      <w:marBottom w:val="0"/>
      <w:divBdr>
        <w:top w:val="none" w:sz="0" w:space="0" w:color="auto"/>
        <w:left w:val="none" w:sz="0" w:space="0" w:color="auto"/>
        <w:bottom w:val="none" w:sz="0" w:space="0" w:color="auto"/>
        <w:right w:val="none" w:sz="0" w:space="0" w:color="auto"/>
      </w:divBdr>
      <w:divsChild>
        <w:div w:id="247084520">
          <w:marLeft w:val="0"/>
          <w:marRight w:val="0"/>
          <w:marTop w:val="0"/>
          <w:marBottom w:val="0"/>
          <w:divBdr>
            <w:top w:val="none" w:sz="0" w:space="0" w:color="auto"/>
            <w:left w:val="none" w:sz="0" w:space="0" w:color="auto"/>
            <w:bottom w:val="none" w:sz="0" w:space="0" w:color="auto"/>
            <w:right w:val="none" w:sz="0" w:space="0" w:color="auto"/>
          </w:divBdr>
          <w:divsChild>
            <w:div w:id="1246646695">
              <w:marLeft w:val="0"/>
              <w:marRight w:val="0"/>
              <w:marTop w:val="0"/>
              <w:marBottom w:val="0"/>
              <w:divBdr>
                <w:top w:val="none" w:sz="0" w:space="0" w:color="auto"/>
                <w:left w:val="none" w:sz="0" w:space="0" w:color="auto"/>
                <w:bottom w:val="none" w:sz="0" w:space="0" w:color="auto"/>
                <w:right w:val="none" w:sz="0" w:space="0" w:color="auto"/>
              </w:divBdr>
              <w:divsChild>
                <w:div w:id="972372154">
                  <w:marLeft w:val="0"/>
                  <w:marRight w:val="0"/>
                  <w:marTop w:val="0"/>
                  <w:marBottom w:val="0"/>
                  <w:divBdr>
                    <w:top w:val="none" w:sz="0" w:space="0" w:color="auto"/>
                    <w:left w:val="none" w:sz="0" w:space="0" w:color="auto"/>
                    <w:bottom w:val="none" w:sz="0" w:space="0" w:color="auto"/>
                    <w:right w:val="none" w:sz="0" w:space="0" w:color="auto"/>
                  </w:divBdr>
                  <w:divsChild>
                    <w:div w:id="896401896">
                      <w:marLeft w:val="0"/>
                      <w:marRight w:val="0"/>
                      <w:marTop w:val="0"/>
                      <w:marBottom w:val="0"/>
                      <w:divBdr>
                        <w:top w:val="none" w:sz="0" w:space="0" w:color="auto"/>
                        <w:left w:val="none" w:sz="0" w:space="0" w:color="auto"/>
                        <w:bottom w:val="none" w:sz="0" w:space="0" w:color="auto"/>
                        <w:right w:val="none" w:sz="0" w:space="0" w:color="auto"/>
                      </w:divBdr>
                      <w:divsChild>
                        <w:div w:id="195705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552081">
      <w:bodyDiv w:val="1"/>
      <w:marLeft w:val="0"/>
      <w:marRight w:val="0"/>
      <w:marTop w:val="0"/>
      <w:marBottom w:val="0"/>
      <w:divBdr>
        <w:top w:val="none" w:sz="0" w:space="0" w:color="auto"/>
        <w:left w:val="none" w:sz="0" w:space="0" w:color="auto"/>
        <w:bottom w:val="none" w:sz="0" w:space="0" w:color="auto"/>
        <w:right w:val="none" w:sz="0" w:space="0" w:color="auto"/>
      </w:divBdr>
    </w:div>
    <w:div w:id="463621193">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1034815751">
      <w:bodyDiv w:val="1"/>
      <w:marLeft w:val="0"/>
      <w:marRight w:val="0"/>
      <w:marTop w:val="0"/>
      <w:marBottom w:val="0"/>
      <w:divBdr>
        <w:top w:val="none" w:sz="0" w:space="0" w:color="auto"/>
        <w:left w:val="none" w:sz="0" w:space="0" w:color="auto"/>
        <w:bottom w:val="none" w:sz="0" w:space="0" w:color="auto"/>
        <w:right w:val="none" w:sz="0" w:space="0" w:color="auto"/>
      </w:divBdr>
      <w:divsChild>
        <w:div w:id="656105744">
          <w:marLeft w:val="0"/>
          <w:marRight w:val="0"/>
          <w:marTop w:val="720"/>
          <w:marBottom w:val="720"/>
          <w:divBdr>
            <w:top w:val="none" w:sz="0" w:space="0" w:color="auto"/>
            <w:left w:val="none" w:sz="0" w:space="0" w:color="auto"/>
            <w:bottom w:val="none" w:sz="0" w:space="0" w:color="auto"/>
            <w:right w:val="none" w:sz="0" w:space="0" w:color="auto"/>
          </w:divBdr>
          <w:divsChild>
            <w:div w:id="905993800">
              <w:marLeft w:val="0"/>
              <w:marRight w:val="0"/>
              <w:marTop w:val="0"/>
              <w:marBottom w:val="0"/>
              <w:divBdr>
                <w:top w:val="none" w:sz="0" w:space="0" w:color="auto"/>
                <w:left w:val="none" w:sz="0" w:space="0" w:color="auto"/>
                <w:bottom w:val="none" w:sz="0" w:space="0" w:color="auto"/>
                <w:right w:val="none" w:sz="0" w:space="0" w:color="auto"/>
              </w:divBdr>
              <w:divsChild>
                <w:div w:id="401026399">
                  <w:marLeft w:val="0"/>
                  <w:marRight w:val="0"/>
                  <w:marTop w:val="0"/>
                  <w:marBottom w:val="0"/>
                  <w:divBdr>
                    <w:top w:val="none" w:sz="0" w:space="0" w:color="auto"/>
                    <w:left w:val="none" w:sz="0" w:space="0" w:color="auto"/>
                    <w:bottom w:val="none" w:sz="0" w:space="0" w:color="auto"/>
                    <w:right w:val="none" w:sz="0" w:space="0" w:color="auto"/>
                  </w:divBdr>
                  <w:divsChild>
                    <w:div w:id="194385959">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083332816">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355033439">
      <w:bodyDiv w:val="1"/>
      <w:marLeft w:val="0"/>
      <w:marRight w:val="0"/>
      <w:marTop w:val="0"/>
      <w:marBottom w:val="0"/>
      <w:divBdr>
        <w:top w:val="none" w:sz="0" w:space="0" w:color="auto"/>
        <w:left w:val="none" w:sz="0" w:space="0" w:color="auto"/>
        <w:bottom w:val="none" w:sz="0" w:space="0" w:color="auto"/>
        <w:right w:val="none" w:sz="0" w:space="0" w:color="auto"/>
      </w:divBdr>
    </w:div>
    <w:div w:id="1654135913">
      <w:bodyDiv w:val="1"/>
      <w:marLeft w:val="0"/>
      <w:marRight w:val="0"/>
      <w:marTop w:val="0"/>
      <w:marBottom w:val="0"/>
      <w:divBdr>
        <w:top w:val="none" w:sz="0" w:space="0" w:color="auto"/>
        <w:left w:val="none" w:sz="0" w:space="0" w:color="auto"/>
        <w:bottom w:val="none" w:sz="0" w:space="0" w:color="auto"/>
        <w:right w:val="none" w:sz="0" w:space="0" w:color="auto"/>
      </w:divBdr>
    </w:div>
    <w:div w:id="1675569684">
      <w:bodyDiv w:val="1"/>
      <w:marLeft w:val="0"/>
      <w:marRight w:val="0"/>
      <w:marTop w:val="0"/>
      <w:marBottom w:val="0"/>
      <w:divBdr>
        <w:top w:val="none" w:sz="0" w:space="0" w:color="auto"/>
        <w:left w:val="none" w:sz="0" w:space="0" w:color="auto"/>
        <w:bottom w:val="none" w:sz="0" w:space="0" w:color="auto"/>
        <w:right w:val="none" w:sz="0" w:space="0" w:color="auto"/>
      </w:divBdr>
      <w:divsChild>
        <w:div w:id="2092652836">
          <w:marLeft w:val="0"/>
          <w:marRight w:val="0"/>
          <w:marTop w:val="0"/>
          <w:marBottom w:val="0"/>
          <w:divBdr>
            <w:top w:val="none" w:sz="0" w:space="0" w:color="auto"/>
            <w:left w:val="none" w:sz="0" w:space="0" w:color="auto"/>
            <w:bottom w:val="none" w:sz="0" w:space="0" w:color="auto"/>
            <w:right w:val="none" w:sz="0" w:space="0" w:color="auto"/>
          </w:divBdr>
          <w:divsChild>
            <w:div w:id="912853533">
              <w:marLeft w:val="0"/>
              <w:marRight w:val="0"/>
              <w:marTop w:val="0"/>
              <w:marBottom w:val="0"/>
              <w:divBdr>
                <w:top w:val="none" w:sz="0" w:space="0" w:color="auto"/>
                <w:left w:val="none" w:sz="0" w:space="0" w:color="auto"/>
                <w:bottom w:val="none" w:sz="0" w:space="0" w:color="auto"/>
                <w:right w:val="none" w:sz="0" w:space="0" w:color="auto"/>
              </w:divBdr>
              <w:divsChild>
                <w:div w:id="1845704696">
                  <w:marLeft w:val="0"/>
                  <w:marRight w:val="0"/>
                  <w:marTop w:val="0"/>
                  <w:marBottom w:val="0"/>
                  <w:divBdr>
                    <w:top w:val="none" w:sz="0" w:space="0" w:color="auto"/>
                    <w:left w:val="none" w:sz="0" w:space="0" w:color="auto"/>
                    <w:bottom w:val="none" w:sz="0" w:space="0" w:color="auto"/>
                    <w:right w:val="none" w:sz="0" w:space="0" w:color="auto"/>
                  </w:divBdr>
                  <w:divsChild>
                    <w:div w:id="1112825536">
                      <w:marLeft w:val="0"/>
                      <w:marRight w:val="0"/>
                      <w:marTop w:val="0"/>
                      <w:marBottom w:val="0"/>
                      <w:divBdr>
                        <w:top w:val="none" w:sz="0" w:space="0" w:color="auto"/>
                        <w:left w:val="none" w:sz="0" w:space="0" w:color="auto"/>
                        <w:bottom w:val="none" w:sz="0" w:space="0" w:color="auto"/>
                        <w:right w:val="none" w:sz="0" w:space="0" w:color="auto"/>
                      </w:divBdr>
                      <w:divsChild>
                        <w:div w:id="646592798">
                          <w:marLeft w:val="0"/>
                          <w:marRight w:val="0"/>
                          <w:marTop w:val="0"/>
                          <w:marBottom w:val="0"/>
                          <w:divBdr>
                            <w:top w:val="none" w:sz="0" w:space="0" w:color="auto"/>
                            <w:left w:val="none" w:sz="0" w:space="0" w:color="auto"/>
                            <w:bottom w:val="none" w:sz="0" w:space="0" w:color="auto"/>
                            <w:right w:val="none" w:sz="0" w:space="0" w:color="auto"/>
                          </w:divBdr>
                          <w:divsChild>
                            <w:div w:id="1664896470">
                              <w:marLeft w:val="0"/>
                              <w:marRight w:val="0"/>
                              <w:marTop w:val="0"/>
                              <w:marBottom w:val="0"/>
                              <w:divBdr>
                                <w:top w:val="none" w:sz="0" w:space="0" w:color="auto"/>
                                <w:left w:val="none" w:sz="0" w:space="0" w:color="auto"/>
                                <w:bottom w:val="none" w:sz="0" w:space="0" w:color="auto"/>
                                <w:right w:val="none" w:sz="0" w:space="0" w:color="auto"/>
                              </w:divBdr>
                              <w:divsChild>
                                <w:div w:id="1381243778">
                                  <w:marLeft w:val="0"/>
                                  <w:marRight w:val="0"/>
                                  <w:marTop w:val="240"/>
                                  <w:marBottom w:val="0"/>
                                  <w:divBdr>
                                    <w:top w:val="none" w:sz="0" w:space="0" w:color="auto"/>
                                    <w:left w:val="none" w:sz="0" w:space="0" w:color="auto"/>
                                    <w:bottom w:val="none" w:sz="0" w:space="0" w:color="auto"/>
                                    <w:right w:val="none" w:sz="0" w:space="0" w:color="auto"/>
                                  </w:divBdr>
                                  <w:divsChild>
                                    <w:div w:id="1989481919">
                                      <w:marLeft w:val="0"/>
                                      <w:marRight w:val="0"/>
                                      <w:marTop w:val="0"/>
                                      <w:marBottom w:val="0"/>
                                      <w:divBdr>
                                        <w:top w:val="none" w:sz="0" w:space="0" w:color="auto"/>
                                        <w:left w:val="none" w:sz="0" w:space="0" w:color="auto"/>
                                        <w:bottom w:val="none" w:sz="0" w:space="0" w:color="auto"/>
                                        <w:right w:val="none" w:sz="0" w:space="0" w:color="auto"/>
                                      </w:divBdr>
                                      <w:divsChild>
                                        <w:div w:id="13171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72831308">
      <w:bodyDiv w:val="1"/>
      <w:marLeft w:val="0"/>
      <w:marRight w:val="0"/>
      <w:marTop w:val="0"/>
      <w:marBottom w:val="0"/>
      <w:divBdr>
        <w:top w:val="none" w:sz="0" w:space="0" w:color="auto"/>
        <w:left w:val="none" w:sz="0" w:space="0" w:color="auto"/>
        <w:bottom w:val="none" w:sz="0" w:space="0" w:color="auto"/>
        <w:right w:val="none" w:sz="0" w:space="0" w:color="auto"/>
      </w:divBdr>
      <w:divsChild>
        <w:div w:id="863133259">
          <w:marLeft w:val="0"/>
          <w:marRight w:val="0"/>
          <w:marTop w:val="720"/>
          <w:marBottom w:val="720"/>
          <w:divBdr>
            <w:top w:val="none" w:sz="0" w:space="0" w:color="auto"/>
            <w:left w:val="none" w:sz="0" w:space="0" w:color="auto"/>
            <w:bottom w:val="none" w:sz="0" w:space="0" w:color="auto"/>
            <w:right w:val="none" w:sz="0" w:space="0" w:color="auto"/>
          </w:divBdr>
          <w:divsChild>
            <w:div w:id="1407413313">
              <w:marLeft w:val="0"/>
              <w:marRight w:val="0"/>
              <w:marTop w:val="0"/>
              <w:marBottom w:val="0"/>
              <w:divBdr>
                <w:top w:val="none" w:sz="0" w:space="0" w:color="auto"/>
                <w:left w:val="none" w:sz="0" w:space="0" w:color="auto"/>
                <w:bottom w:val="none" w:sz="0" w:space="0" w:color="auto"/>
                <w:right w:val="none" w:sz="0" w:space="0" w:color="auto"/>
              </w:divBdr>
              <w:divsChild>
                <w:div w:id="2065106249">
                  <w:marLeft w:val="0"/>
                  <w:marRight w:val="0"/>
                  <w:marTop w:val="0"/>
                  <w:marBottom w:val="0"/>
                  <w:divBdr>
                    <w:top w:val="none" w:sz="0" w:space="0" w:color="auto"/>
                    <w:left w:val="none" w:sz="0" w:space="0" w:color="auto"/>
                    <w:bottom w:val="none" w:sz="0" w:space="0" w:color="auto"/>
                    <w:right w:val="none" w:sz="0" w:space="0" w:color="auto"/>
                  </w:divBdr>
                  <w:divsChild>
                    <w:div w:id="1990009855">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072461005">
      <w:bodyDiv w:val="1"/>
      <w:marLeft w:val="0"/>
      <w:marRight w:val="0"/>
      <w:marTop w:val="0"/>
      <w:marBottom w:val="0"/>
      <w:divBdr>
        <w:top w:val="none" w:sz="0" w:space="0" w:color="auto"/>
        <w:left w:val="none" w:sz="0" w:space="0" w:color="auto"/>
        <w:bottom w:val="none" w:sz="0" w:space="0" w:color="auto"/>
        <w:right w:val="none" w:sz="0" w:space="0" w:color="auto"/>
      </w:divBdr>
      <w:divsChild>
        <w:div w:id="1424496194">
          <w:marLeft w:val="0"/>
          <w:marRight w:val="0"/>
          <w:marTop w:val="0"/>
          <w:marBottom w:val="0"/>
          <w:divBdr>
            <w:top w:val="none" w:sz="0" w:space="0" w:color="auto"/>
            <w:left w:val="none" w:sz="0" w:space="0" w:color="auto"/>
            <w:bottom w:val="none" w:sz="0" w:space="0" w:color="auto"/>
            <w:right w:val="none" w:sz="0" w:space="0" w:color="auto"/>
          </w:divBdr>
          <w:divsChild>
            <w:div w:id="525680353">
              <w:marLeft w:val="0"/>
              <w:marRight w:val="0"/>
              <w:marTop w:val="0"/>
              <w:marBottom w:val="0"/>
              <w:divBdr>
                <w:top w:val="none" w:sz="0" w:space="0" w:color="auto"/>
                <w:left w:val="none" w:sz="0" w:space="0" w:color="auto"/>
                <w:bottom w:val="none" w:sz="0" w:space="0" w:color="auto"/>
                <w:right w:val="none" w:sz="0" w:space="0" w:color="auto"/>
              </w:divBdr>
              <w:divsChild>
                <w:div w:id="1462453731">
                  <w:marLeft w:val="0"/>
                  <w:marRight w:val="0"/>
                  <w:marTop w:val="0"/>
                  <w:marBottom w:val="0"/>
                  <w:divBdr>
                    <w:top w:val="none" w:sz="0" w:space="0" w:color="auto"/>
                    <w:left w:val="none" w:sz="0" w:space="0" w:color="auto"/>
                    <w:bottom w:val="none" w:sz="0" w:space="0" w:color="auto"/>
                    <w:right w:val="none" w:sz="0" w:space="0" w:color="auto"/>
                  </w:divBdr>
                  <w:divsChild>
                    <w:div w:id="497158610">
                      <w:marLeft w:val="0"/>
                      <w:marRight w:val="0"/>
                      <w:marTop w:val="0"/>
                      <w:marBottom w:val="0"/>
                      <w:divBdr>
                        <w:top w:val="none" w:sz="0" w:space="0" w:color="auto"/>
                        <w:left w:val="none" w:sz="0" w:space="0" w:color="auto"/>
                        <w:bottom w:val="none" w:sz="0" w:space="0" w:color="auto"/>
                        <w:right w:val="none" w:sz="0" w:space="0" w:color="auto"/>
                      </w:divBdr>
                      <w:divsChild>
                        <w:div w:id="1296567147">
                          <w:marLeft w:val="0"/>
                          <w:marRight w:val="0"/>
                          <w:marTop w:val="0"/>
                          <w:marBottom w:val="0"/>
                          <w:divBdr>
                            <w:top w:val="none" w:sz="0" w:space="0" w:color="auto"/>
                            <w:left w:val="none" w:sz="0" w:space="0" w:color="auto"/>
                            <w:bottom w:val="none" w:sz="0" w:space="0" w:color="auto"/>
                            <w:right w:val="none" w:sz="0" w:space="0" w:color="auto"/>
                          </w:divBdr>
                          <w:divsChild>
                            <w:div w:id="1268269159">
                              <w:marLeft w:val="0"/>
                              <w:marRight w:val="0"/>
                              <w:marTop w:val="0"/>
                              <w:marBottom w:val="0"/>
                              <w:divBdr>
                                <w:top w:val="none" w:sz="0" w:space="0" w:color="auto"/>
                                <w:left w:val="none" w:sz="0" w:space="0" w:color="auto"/>
                                <w:bottom w:val="none" w:sz="0" w:space="0" w:color="auto"/>
                                <w:right w:val="none" w:sz="0" w:space="0" w:color="auto"/>
                              </w:divBdr>
                              <w:divsChild>
                                <w:div w:id="1806968393">
                                  <w:marLeft w:val="0"/>
                                  <w:marRight w:val="0"/>
                                  <w:marTop w:val="0"/>
                                  <w:marBottom w:val="0"/>
                                  <w:divBdr>
                                    <w:top w:val="none" w:sz="0" w:space="0" w:color="auto"/>
                                    <w:left w:val="none" w:sz="0" w:space="0" w:color="auto"/>
                                    <w:bottom w:val="dashed" w:sz="6" w:space="11" w:color="6DE0FF"/>
                                    <w:right w:val="none" w:sz="0" w:space="0" w:color="auto"/>
                                  </w:divBdr>
                                  <w:divsChild>
                                    <w:div w:id="673724229">
                                      <w:marLeft w:val="0"/>
                                      <w:marRight w:val="0"/>
                                      <w:marTop w:val="0"/>
                                      <w:marBottom w:val="0"/>
                                      <w:divBdr>
                                        <w:top w:val="none" w:sz="0" w:space="0" w:color="auto"/>
                                        <w:left w:val="none" w:sz="0" w:space="0" w:color="auto"/>
                                        <w:bottom w:val="none" w:sz="0" w:space="0" w:color="auto"/>
                                        <w:right w:val="none" w:sz="0" w:space="0" w:color="auto"/>
                                      </w:divBdr>
                                      <w:divsChild>
                                        <w:div w:id="186058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152D0-64D7-4A21-9361-409502E1D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136</TotalTime>
  <Pages>5</Pages>
  <Words>1644</Words>
  <Characters>9045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38</cp:revision>
  <cp:lastPrinted>2026-04-08T08:14:00Z</cp:lastPrinted>
  <dcterms:created xsi:type="dcterms:W3CDTF">2026-04-08T07:03:00Z</dcterms:created>
  <dcterms:modified xsi:type="dcterms:W3CDTF">2026-08-26T09:43:00Z</dcterms:modified>
</cp:coreProperties>
</file>