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F304E" w14:textId="77777777" w:rsidR="00132E71" w:rsidRPr="00E44BB9" w:rsidRDefault="00132E71" w:rsidP="008C331D">
      <w:pPr>
        <w:pStyle w:val="Ttulo3"/>
        <w:spacing w:before="360" w:after="360"/>
        <w:rPr>
          <w:sz w:val="22"/>
        </w:rPr>
      </w:pPr>
      <w:r w:rsidRPr="00E44BB9">
        <w:rPr>
          <w:sz w:val="22"/>
        </w:rPr>
        <w:t>ACUERDO</w:t>
      </w:r>
    </w:p>
    <w:p w14:paraId="347D0B2F" w14:textId="4C222F33" w:rsidR="000F6CEE" w:rsidRPr="00E44BB9" w:rsidRDefault="00132E71" w:rsidP="00C347F0">
      <w:pPr>
        <w:pStyle w:val="Textoindependiente3"/>
        <w:spacing w:before="0" w:after="360"/>
        <w:rPr>
          <w:lang w:val="es-ES_tradnl"/>
        </w:rPr>
      </w:pPr>
      <w:r w:rsidRPr="00E44BB9">
        <w:rPr>
          <w:lang w:val="es-ES_tradnl"/>
        </w:rPr>
        <w:t>Departamento de Hacienda, Finanzas y Presupuestos</w:t>
      </w:r>
      <w:r w:rsidRPr="00E44BB9">
        <w:rPr>
          <w:lang w:val="es-ES_tradnl"/>
        </w:rPr>
        <w:br/>
        <w:t>Servicio de Normativa Tributaria</w:t>
      </w:r>
      <w:r w:rsidRPr="00E44BB9">
        <w:rPr>
          <w:lang w:val="es-ES_tradnl"/>
        </w:rPr>
        <w:br/>
        <w:t xml:space="preserve">Nº Expte.: </w:t>
      </w:r>
      <w:r w:rsidR="0053693A" w:rsidRPr="00E44BB9">
        <w:rPr>
          <w:lang w:val="es-ES_tradnl"/>
        </w:rPr>
        <w:t>33/2025</w:t>
      </w:r>
    </w:p>
    <w:p w14:paraId="3C22E4D0" w14:textId="4FF9D95F" w:rsidR="008D2DF4" w:rsidRPr="00E44BB9" w:rsidRDefault="00291929" w:rsidP="00456CEC">
      <w:pPr>
        <w:pStyle w:val="Textoindependiente"/>
        <w:spacing w:before="120"/>
        <w:rPr>
          <w:szCs w:val="22"/>
          <w:lang w:val="es-ES"/>
        </w:rPr>
      </w:pPr>
      <w:bookmarkStart w:id="0" w:name="_Hlk203997209"/>
      <w:r w:rsidRPr="00E44BB9">
        <w:rPr>
          <w:szCs w:val="22"/>
          <w:lang w:val="es-ES"/>
        </w:rPr>
        <w:t>Aprobar el Proyecto de Norma Foral de ratificac</w:t>
      </w:r>
      <w:r w:rsidR="00241EE0" w:rsidRPr="00E44BB9">
        <w:rPr>
          <w:szCs w:val="22"/>
          <w:lang w:val="es-ES"/>
        </w:rPr>
        <w:t>ión del Convenio</w:t>
      </w:r>
      <w:r w:rsidRPr="00E44BB9">
        <w:rPr>
          <w:szCs w:val="22"/>
          <w:lang w:val="es-ES"/>
        </w:rPr>
        <w:t xml:space="preserve"> </w:t>
      </w:r>
      <w:r w:rsidR="0053693A" w:rsidRPr="00E44BB9">
        <w:rPr>
          <w:szCs w:val="22"/>
          <w:lang w:val="es-ES"/>
        </w:rPr>
        <w:t>de colaboración en materia de tramitación de solicitudes de aplicación de deducciones por la adquisición de tecnolog</w:t>
      </w:r>
      <w:r w:rsidR="00F31F30" w:rsidRPr="00E44BB9">
        <w:rPr>
          <w:szCs w:val="22"/>
          <w:lang w:val="es-ES"/>
        </w:rPr>
        <w:t>í</w:t>
      </w:r>
      <w:r w:rsidR="0053693A" w:rsidRPr="00E44BB9">
        <w:rPr>
          <w:szCs w:val="22"/>
          <w:lang w:val="es-ES"/>
        </w:rPr>
        <w:t>as o materiales definidos en el Listado Vasco de Tecnologías Limpias</w:t>
      </w:r>
      <w:r w:rsidR="00456CEC" w:rsidRPr="00E44BB9">
        <w:rPr>
          <w:szCs w:val="22"/>
          <w:lang w:val="es-ES"/>
        </w:rPr>
        <w:t xml:space="preserve"> a suscribir con Ihobe - Sociedad Pública de Gestión Ambiental del Gobierno Vasco, la Diputación Foral de Álava, la Diputación Foral de Bizkaia y la Diputación Foral de Gipuzkoa</w:t>
      </w:r>
      <w:r w:rsidR="00BB249C" w:rsidRPr="00E44BB9">
        <w:rPr>
          <w:szCs w:val="22"/>
          <w:lang w:val="es-ES"/>
        </w:rPr>
        <w:t>.</w:t>
      </w:r>
    </w:p>
    <w:p w14:paraId="2A86548C" w14:textId="18991C17" w:rsidR="0053693A" w:rsidRPr="00E44BB9" w:rsidRDefault="0053693A" w:rsidP="001B54A9">
      <w:pPr>
        <w:pStyle w:val="Textoindependiente"/>
        <w:autoSpaceDE/>
        <w:autoSpaceDN/>
        <w:adjustRightInd/>
        <w:spacing w:after="120"/>
        <w:rPr>
          <w:b w:val="0"/>
          <w:bCs/>
          <w:szCs w:val="22"/>
        </w:rPr>
      </w:pPr>
      <w:bookmarkStart w:id="1" w:name="_Hlk194919113"/>
      <w:r w:rsidRPr="00E44BB9">
        <w:rPr>
          <w:b w:val="0"/>
          <w:bCs/>
          <w:szCs w:val="22"/>
        </w:rPr>
        <w:t>La normativa tributaria foral, en relación con la aplicación de la deducción para incentivar las adquisiciones de tecnologías o materiales definidos en la Orden del Departamento correspondiente del Gobierno Vasco por la que se aprueba el Listado Vasco de Tecnologías Limpias (en adelante, LVTL), regula la acreditación por parte del Departamento correspondiente de Gobierno Vasco, o de entidad adscrita al mismo, de que las inversiones realizadas se corresponden con las tecnologías y los materiales definidos en la citada Orden.</w:t>
      </w:r>
    </w:p>
    <w:p w14:paraId="159BB0D6" w14:textId="35313F54" w:rsidR="0053693A" w:rsidRPr="00E44BB9" w:rsidRDefault="0053693A" w:rsidP="001B54A9">
      <w:pPr>
        <w:pStyle w:val="Textoindependiente"/>
        <w:autoSpaceDE/>
        <w:autoSpaceDN/>
        <w:adjustRightInd/>
        <w:spacing w:after="120"/>
        <w:rPr>
          <w:b w:val="0"/>
          <w:bCs/>
          <w:szCs w:val="22"/>
        </w:rPr>
      </w:pPr>
      <w:r w:rsidRPr="00E44BB9">
        <w:rPr>
          <w:b w:val="0"/>
          <w:bCs/>
          <w:szCs w:val="22"/>
        </w:rPr>
        <w:t>Ihobe es una sociedad pública adscrita al Departamento de Industria, Transición Energética y Sostenibilidad del Gobierno Vasco que tiene por objeto genérico la protección y mejora del medio ambiente en la Comunidad Autónoma del País Vasco, lo que incluye aspectos como el fomento de la ecoinnovación en el País Vasco, la cooperación con las Administraciones Públicas, las empresas y la ciudadanía para la realización de actividades que impulsen los objetivos ambientales de la Planificación Ambiental de esta Comunidad Autónoma, entre otras competencias.</w:t>
      </w:r>
    </w:p>
    <w:p w14:paraId="42A45303" w14:textId="5E618BB2" w:rsidR="0053693A" w:rsidRPr="00E44BB9" w:rsidRDefault="00085701" w:rsidP="001B54A9">
      <w:pPr>
        <w:pStyle w:val="Textoindependiente"/>
        <w:autoSpaceDE/>
        <w:autoSpaceDN/>
        <w:adjustRightInd/>
        <w:spacing w:after="120"/>
        <w:rPr>
          <w:b w:val="0"/>
          <w:bCs/>
          <w:szCs w:val="22"/>
        </w:rPr>
      </w:pPr>
      <w:r w:rsidRPr="00E44BB9">
        <w:rPr>
          <w:b w:val="0"/>
          <w:bCs/>
          <w:szCs w:val="22"/>
        </w:rPr>
        <w:t>L</w:t>
      </w:r>
      <w:r w:rsidR="0053693A" w:rsidRPr="00E44BB9">
        <w:rPr>
          <w:b w:val="0"/>
          <w:bCs/>
          <w:szCs w:val="22"/>
        </w:rPr>
        <w:t xml:space="preserve">as entidades </w:t>
      </w:r>
      <w:r w:rsidR="00AD1977" w:rsidRPr="00E44BB9">
        <w:rPr>
          <w:b w:val="0"/>
          <w:bCs/>
          <w:szCs w:val="22"/>
        </w:rPr>
        <w:t>concernidas</w:t>
      </w:r>
      <w:r w:rsidR="0053693A" w:rsidRPr="00E44BB9">
        <w:rPr>
          <w:b w:val="0"/>
          <w:bCs/>
          <w:szCs w:val="22"/>
        </w:rPr>
        <w:t xml:space="preserve"> están interesadas en cooperar para complementar la regulación citada anteriormente, con la finalidad de articular de una manera eficaz las medidas de apoyo y fomento de la transición ecológica en el País Vasco, incentivando la inversión en tecnologías y/o materiales ambientalmente mejores.</w:t>
      </w:r>
    </w:p>
    <w:p w14:paraId="21E3CA17" w14:textId="72C535FB" w:rsidR="00C0060A" w:rsidRPr="00E44BB9" w:rsidRDefault="00C0060A" w:rsidP="001B54A9">
      <w:pPr>
        <w:spacing w:after="120"/>
        <w:jc w:val="both"/>
        <w:rPr>
          <w:rFonts w:cs="Times New Roman"/>
          <w:sz w:val="22"/>
          <w:lang w:bidi="ar-SA"/>
        </w:rPr>
      </w:pPr>
      <w:r w:rsidRPr="00E44BB9">
        <w:rPr>
          <w:rFonts w:cs="Times New Roman"/>
          <w:sz w:val="22"/>
          <w:lang w:bidi="ar-SA"/>
        </w:rPr>
        <w:t xml:space="preserve">Consecuencia de lo anterior, se ha elaborado un </w:t>
      </w:r>
      <w:r w:rsidR="00085701" w:rsidRPr="00E44BB9">
        <w:rPr>
          <w:rFonts w:cs="Times New Roman"/>
          <w:sz w:val="22"/>
          <w:lang w:bidi="ar-SA"/>
        </w:rPr>
        <w:t>C</w:t>
      </w:r>
      <w:r w:rsidRPr="00E44BB9">
        <w:rPr>
          <w:rFonts w:cs="Times New Roman"/>
          <w:sz w:val="22"/>
          <w:lang w:bidi="ar-SA"/>
        </w:rPr>
        <w:t xml:space="preserve">onvenio </w:t>
      </w:r>
      <w:r w:rsidR="00085701" w:rsidRPr="00E44BB9">
        <w:rPr>
          <w:rFonts w:cs="Times New Roman"/>
          <w:sz w:val="22"/>
          <w:lang w:bidi="ar-SA"/>
        </w:rPr>
        <w:t xml:space="preserve">de colaboración </w:t>
      </w:r>
      <w:r w:rsidRPr="00E44BB9">
        <w:rPr>
          <w:rFonts w:cs="Times New Roman"/>
          <w:sz w:val="22"/>
          <w:lang w:bidi="ar-SA"/>
        </w:rPr>
        <w:t xml:space="preserve">entre las Administraciones afectadas </w:t>
      </w:r>
      <w:r w:rsidR="00085701" w:rsidRPr="00E44BB9">
        <w:rPr>
          <w:rFonts w:cs="Times New Roman"/>
          <w:sz w:val="22"/>
          <w:lang w:bidi="ar-SA"/>
        </w:rPr>
        <w:t>en materia de tramitación de solicitudes de aplicación de deducciones por la adquisición de tecnolog</w:t>
      </w:r>
      <w:r w:rsidR="00F31F30" w:rsidRPr="00E44BB9">
        <w:rPr>
          <w:rFonts w:cs="Times New Roman"/>
          <w:sz w:val="22"/>
          <w:lang w:bidi="ar-SA"/>
        </w:rPr>
        <w:t>í</w:t>
      </w:r>
      <w:r w:rsidR="00085701" w:rsidRPr="00E44BB9">
        <w:rPr>
          <w:rFonts w:cs="Times New Roman"/>
          <w:sz w:val="22"/>
          <w:lang w:bidi="ar-SA"/>
        </w:rPr>
        <w:t>as o materiales definidos en el LVTL cuyo objeto será establecer el marco básico de relaciones entre las Haciendas Forales e Ihobe para la aplicación de la deducción regulada en los respectivos artículos de las Normas Forales del Impuesto de Sociedades, a través de los correspondientes documentos acreditativos de la conformidad con el contenido del LVTL de las inversiones realizadas</w:t>
      </w:r>
      <w:bookmarkEnd w:id="1"/>
      <w:r w:rsidR="00085701" w:rsidRPr="00E44BB9">
        <w:rPr>
          <w:rFonts w:cs="Times New Roman"/>
          <w:sz w:val="22"/>
          <w:lang w:bidi="ar-SA"/>
        </w:rPr>
        <w:t>.</w:t>
      </w:r>
    </w:p>
    <w:p w14:paraId="3ACCA401" w14:textId="54D3BAF4" w:rsidR="003C205C" w:rsidRPr="00E44BB9" w:rsidRDefault="00085701" w:rsidP="001B54A9">
      <w:pPr>
        <w:pStyle w:val="Informe1"/>
        <w:tabs>
          <w:tab w:val="clear" w:pos="283"/>
          <w:tab w:val="clear" w:pos="850"/>
          <w:tab w:val="clear" w:pos="1440"/>
        </w:tabs>
        <w:autoSpaceDE/>
        <w:autoSpaceDN/>
        <w:adjustRightInd/>
        <w:spacing w:after="120" w:line="240" w:lineRule="auto"/>
        <w:rPr>
          <w:rFonts w:ascii="Times New Roman" w:hAnsi="Times New Roman" w:cs="Times New Roman"/>
          <w:szCs w:val="22"/>
        </w:rPr>
      </w:pPr>
      <w:r w:rsidRPr="00E44BB9">
        <w:rPr>
          <w:rFonts w:ascii="Times New Roman" w:hAnsi="Times New Roman" w:cs="Times New Roman"/>
          <w:szCs w:val="22"/>
        </w:rPr>
        <w:t>Por otra parte, y de conformidad con</w:t>
      </w:r>
      <w:r w:rsidR="003C205C" w:rsidRPr="00E44BB9">
        <w:rPr>
          <w:rFonts w:ascii="Times New Roman" w:hAnsi="Times New Roman" w:cs="Times New Roman"/>
          <w:szCs w:val="22"/>
        </w:rPr>
        <w:t xml:space="preserve"> lo establecido en el</w:t>
      </w:r>
      <w:r w:rsidRPr="00E44BB9">
        <w:rPr>
          <w:rFonts w:ascii="Times New Roman" w:hAnsi="Times New Roman" w:cs="Times New Roman"/>
          <w:szCs w:val="22"/>
        </w:rPr>
        <w:t xml:space="preserve"> apartado 3 del</w:t>
      </w:r>
      <w:r w:rsidR="003C205C" w:rsidRPr="00E44BB9">
        <w:rPr>
          <w:rFonts w:ascii="Times New Roman" w:hAnsi="Times New Roman" w:cs="Times New Roman"/>
          <w:szCs w:val="22"/>
        </w:rPr>
        <w:t xml:space="preserve"> artículo 145 del Reglamento de las Juntas Generales de Álava, aprobado por la Norma Foral 17/2013, de 22 de abril, se considera urgente la firma del Convenio, por lo que se solicita la autorización para la firma del mismo con carácter previo a su ratificación por las Juntas Generales para dar cumplimiento a los compromisos adquiridos con las </w:t>
      </w:r>
      <w:r w:rsidRPr="00E44BB9">
        <w:rPr>
          <w:rFonts w:ascii="Times New Roman" w:hAnsi="Times New Roman" w:cs="Times New Roman"/>
          <w:szCs w:val="22"/>
        </w:rPr>
        <w:t>i</w:t>
      </w:r>
      <w:r w:rsidR="003C205C" w:rsidRPr="00E44BB9">
        <w:rPr>
          <w:rFonts w:ascii="Times New Roman" w:hAnsi="Times New Roman" w:cs="Times New Roman"/>
          <w:szCs w:val="22"/>
        </w:rPr>
        <w:t>nstituciones participantes a la mayor brevedad posible.</w:t>
      </w:r>
    </w:p>
    <w:p w14:paraId="57BC976C" w14:textId="22703E1A" w:rsidR="00D24B81" w:rsidRPr="00E44BB9" w:rsidRDefault="00D24B81" w:rsidP="001B54A9">
      <w:pPr>
        <w:pStyle w:val="Informe1"/>
        <w:tabs>
          <w:tab w:val="clear" w:pos="283"/>
          <w:tab w:val="clear" w:pos="850"/>
          <w:tab w:val="clear" w:pos="1440"/>
        </w:tabs>
        <w:autoSpaceDE/>
        <w:autoSpaceDN/>
        <w:adjustRightInd/>
        <w:spacing w:after="120" w:line="240" w:lineRule="auto"/>
        <w:rPr>
          <w:rFonts w:ascii="Times New Roman" w:hAnsi="Times New Roman" w:cs="Times New Roman"/>
          <w:szCs w:val="22"/>
          <w:lang w:val="es-ES_tradnl"/>
        </w:rPr>
      </w:pPr>
      <w:r w:rsidRPr="00E44BB9">
        <w:rPr>
          <w:rFonts w:ascii="Times New Roman" w:hAnsi="Times New Roman" w:cs="Times New Roman"/>
          <w:szCs w:val="22"/>
          <w:lang w:val="es-ES_tradnl"/>
        </w:rPr>
        <w:t>Teniendo en cuenta lo dispuesto en el artículo 8.</w:t>
      </w:r>
      <w:r w:rsidR="00E327EA" w:rsidRPr="00E44BB9">
        <w:rPr>
          <w:rFonts w:ascii="Times New Roman" w:hAnsi="Times New Roman" w:cs="Times New Roman"/>
          <w:szCs w:val="22"/>
          <w:lang w:val="es-ES_tradnl"/>
        </w:rPr>
        <w:t>1.a)</w:t>
      </w:r>
      <w:r w:rsidR="00085701" w:rsidRPr="00E44BB9">
        <w:rPr>
          <w:rFonts w:ascii="Times New Roman" w:hAnsi="Times New Roman" w:cs="Times New Roman"/>
          <w:szCs w:val="22"/>
          <w:lang w:val="es-ES_tradnl"/>
        </w:rPr>
        <w:t>.</w:t>
      </w:r>
      <w:r w:rsidR="00E327EA" w:rsidRPr="00E44BB9">
        <w:rPr>
          <w:rFonts w:ascii="Times New Roman" w:hAnsi="Times New Roman" w:cs="Times New Roman"/>
          <w:szCs w:val="22"/>
          <w:lang w:val="es-ES_tradnl"/>
        </w:rPr>
        <w:t>6</w:t>
      </w:r>
      <w:r w:rsidRPr="00E44BB9">
        <w:rPr>
          <w:rFonts w:ascii="Times New Roman" w:hAnsi="Times New Roman" w:cs="Times New Roman"/>
          <w:szCs w:val="22"/>
          <w:lang w:val="es-ES_tradnl"/>
        </w:rPr>
        <w:t xml:space="preserve"> de la Norma Foral </w:t>
      </w:r>
      <w:r w:rsidR="00490796" w:rsidRPr="00E44BB9">
        <w:rPr>
          <w:rFonts w:ascii="Times New Roman" w:hAnsi="Times New Roman" w:cs="Times New Roman"/>
          <w:szCs w:val="22"/>
          <w:lang w:val="es-ES_tradnl"/>
        </w:rPr>
        <w:t>10/2023, de 15 de marzo, de</w:t>
      </w:r>
      <w:r w:rsidRPr="00E44BB9">
        <w:rPr>
          <w:rFonts w:ascii="Times New Roman" w:hAnsi="Times New Roman" w:cs="Times New Roman"/>
          <w:szCs w:val="22"/>
          <w:lang w:val="es-ES_tradnl"/>
        </w:rPr>
        <w:t xml:space="preserve"> Organización y Régimen Jurídico de la Diputación Foral de Álava</w:t>
      </w:r>
      <w:r w:rsidR="00085701" w:rsidRPr="00E44BB9">
        <w:rPr>
          <w:rFonts w:ascii="Times New Roman" w:hAnsi="Times New Roman" w:cs="Times New Roman"/>
          <w:szCs w:val="22"/>
          <w:lang w:val="es-ES_tradnl"/>
        </w:rPr>
        <w:t>,</w:t>
      </w:r>
      <w:r w:rsidRPr="00E44BB9">
        <w:rPr>
          <w:rFonts w:ascii="Times New Roman" w:hAnsi="Times New Roman" w:cs="Times New Roman"/>
          <w:szCs w:val="22"/>
          <w:lang w:val="es-ES_tradnl"/>
        </w:rPr>
        <w:t xml:space="preserve"> que faculta al Consejo de Gobierno </w:t>
      </w:r>
      <w:r w:rsidRPr="00E44BB9">
        <w:rPr>
          <w:rFonts w:ascii="Times New Roman" w:hAnsi="Times New Roman" w:cs="Times New Roman"/>
          <w:szCs w:val="22"/>
          <w:lang w:val="es-ES_tradnl"/>
        </w:rPr>
        <w:lastRenderedPageBreak/>
        <w:t xml:space="preserve">Foral, en el ejercicio de la función ejecutiva, para acordar la suscripción de convenios de colaboración con el Gobierno Vasco, con el Estado, con otros </w:t>
      </w:r>
      <w:r w:rsidR="00085701" w:rsidRPr="00E44BB9">
        <w:rPr>
          <w:rFonts w:ascii="Times New Roman" w:hAnsi="Times New Roman" w:cs="Times New Roman"/>
          <w:szCs w:val="22"/>
          <w:lang w:val="es-ES_tradnl"/>
        </w:rPr>
        <w:t>T</w:t>
      </w:r>
      <w:r w:rsidRPr="00E44BB9">
        <w:rPr>
          <w:rFonts w:ascii="Times New Roman" w:hAnsi="Times New Roman" w:cs="Times New Roman"/>
          <w:szCs w:val="22"/>
          <w:lang w:val="es-ES_tradnl"/>
        </w:rPr>
        <w:t xml:space="preserve">erritorios </w:t>
      </w:r>
      <w:r w:rsidR="00085701" w:rsidRPr="00E44BB9">
        <w:rPr>
          <w:rFonts w:ascii="Times New Roman" w:hAnsi="Times New Roman" w:cs="Times New Roman"/>
          <w:szCs w:val="22"/>
          <w:lang w:val="es-ES_tradnl"/>
        </w:rPr>
        <w:t>H</w:t>
      </w:r>
      <w:r w:rsidRPr="00E44BB9">
        <w:rPr>
          <w:rFonts w:ascii="Times New Roman" w:hAnsi="Times New Roman" w:cs="Times New Roman"/>
          <w:szCs w:val="22"/>
          <w:lang w:val="es-ES_tradnl"/>
        </w:rPr>
        <w:t xml:space="preserve">istóricos, </w:t>
      </w:r>
      <w:r w:rsidR="00085701" w:rsidRPr="00E44BB9">
        <w:rPr>
          <w:rFonts w:ascii="Times New Roman" w:hAnsi="Times New Roman" w:cs="Times New Roman"/>
          <w:szCs w:val="22"/>
          <w:lang w:val="es-ES_tradnl"/>
        </w:rPr>
        <w:t>C</w:t>
      </w:r>
      <w:r w:rsidRPr="00E44BB9">
        <w:rPr>
          <w:rFonts w:ascii="Times New Roman" w:hAnsi="Times New Roman" w:cs="Times New Roman"/>
          <w:szCs w:val="22"/>
          <w:lang w:val="es-ES_tradnl"/>
        </w:rPr>
        <w:t xml:space="preserve">omunidades </w:t>
      </w:r>
      <w:r w:rsidR="00085701" w:rsidRPr="00E44BB9">
        <w:rPr>
          <w:rFonts w:ascii="Times New Roman" w:hAnsi="Times New Roman" w:cs="Times New Roman"/>
          <w:szCs w:val="22"/>
          <w:lang w:val="es-ES_tradnl"/>
        </w:rPr>
        <w:t>A</w:t>
      </w:r>
      <w:r w:rsidRPr="00E44BB9">
        <w:rPr>
          <w:rFonts w:ascii="Times New Roman" w:hAnsi="Times New Roman" w:cs="Times New Roman"/>
          <w:szCs w:val="22"/>
          <w:lang w:val="es-ES_tradnl"/>
        </w:rPr>
        <w:t xml:space="preserve">utónomas, </w:t>
      </w:r>
      <w:r w:rsidR="00085701" w:rsidRPr="00E44BB9">
        <w:rPr>
          <w:rFonts w:ascii="Times New Roman" w:hAnsi="Times New Roman" w:cs="Times New Roman"/>
          <w:szCs w:val="22"/>
          <w:lang w:val="es-ES_tradnl"/>
        </w:rPr>
        <w:t>P</w:t>
      </w:r>
      <w:r w:rsidRPr="00E44BB9">
        <w:rPr>
          <w:rFonts w:ascii="Times New Roman" w:hAnsi="Times New Roman" w:cs="Times New Roman"/>
          <w:szCs w:val="22"/>
          <w:lang w:val="es-ES_tradnl"/>
        </w:rPr>
        <w:t xml:space="preserve">rovincias u otras </w:t>
      </w:r>
      <w:r w:rsidR="00085701" w:rsidRPr="00E44BB9">
        <w:rPr>
          <w:rFonts w:ascii="Times New Roman" w:hAnsi="Times New Roman" w:cs="Times New Roman"/>
          <w:szCs w:val="22"/>
          <w:lang w:val="es-ES_tradnl"/>
        </w:rPr>
        <w:t>A</w:t>
      </w:r>
      <w:r w:rsidRPr="00E44BB9">
        <w:rPr>
          <w:rFonts w:ascii="Times New Roman" w:hAnsi="Times New Roman" w:cs="Times New Roman"/>
          <w:szCs w:val="22"/>
          <w:lang w:val="es-ES_tradnl"/>
        </w:rPr>
        <w:t>dministraciones</w:t>
      </w:r>
      <w:r w:rsidR="00490796" w:rsidRPr="00E44BB9">
        <w:rPr>
          <w:rFonts w:ascii="Times New Roman" w:hAnsi="Times New Roman" w:cs="Times New Roman"/>
          <w:szCs w:val="22"/>
          <w:lang w:val="es-ES_tradnl"/>
        </w:rPr>
        <w:t xml:space="preserve"> territoriales</w:t>
      </w:r>
      <w:r w:rsidRPr="00E44BB9">
        <w:rPr>
          <w:rFonts w:ascii="Times New Roman" w:hAnsi="Times New Roman" w:cs="Times New Roman"/>
          <w:szCs w:val="22"/>
          <w:lang w:val="es-ES_tradnl"/>
        </w:rPr>
        <w:t>.</w:t>
      </w:r>
    </w:p>
    <w:p w14:paraId="7909FB00" w14:textId="77777777" w:rsidR="00132E71" w:rsidRPr="00E44BB9" w:rsidRDefault="00132E71" w:rsidP="001B54A9">
      <w:pPr>
        <w:spacing w:after="240"/>
        <w:jc w:val="both"/>
        <w:rPr>
          <w:sz w:val="22"/>
          <w:szCs w:val="22"/>
        </w:rPr>
      </w:pPr>
      <w:r w:rsidRPr="00E44BB9">
        <w:rPr>
          <w:sz w:val="22"/>
          <w:szCs w:val="22"/>
        </w:rPr>
        <w:t xml:space="preserve">Visto el informe emitido al respecto por el Servicio de </w:t>
      </w:r>
      <w:r w:rsidR="004C62C1" w:rsidRPr="00E44BB9">
        <w:rPr>
          <w:sz w:val="22"/>
          <w:szCs w:val="22"/>
        </w:rPr>
        <w:t>Normativa Tributaria</w:t>
      </w:r>
      <w:r w:rsidRPr="00E44BB9">
        <w:rPr>
          <w:sz w:val="22"/>
          <w:szCs w:val="22"/>
        </w:rPr>
        <w:t>.</w:t>
      </w:r>
    </w:p>
    <w:p w14:paraId="45BC8E03" w14:textId="02805200" w:rsidR="00F34A8C" w:rsidRPr="00E44BB9" w:rsidRDefault="00F34A8C" w:rsidP="001B54A9">
      <w:pPr>
        <w:spacing w:after="120"/>
        <w:jc w:val="both"/>
      </w:pPr>
      <w:r w:rsidRPr="00E44BB9">
        <w:rPr>
          <w:sz w:val="22"/>
          <w:szCs w:val="22"/>
        </w:rPr>
        <w:t xml:space="preserve">En su virtud, a propuesta de la </w:t>
      </w:r>
      <w:r w:rsidR="009E4EEB" w:rsidRPr="00E44BB9">
        <w:rPr>
          <w:rFonts w:ascii="TimesNewRomanPSMT" w:hAnsi="TimesNewRomanPSMT" w:cs="TimesNewRomanPSMT"/>
          <w:sz w:val="22"/>
          <w:szCs w:val="22"/>
          <w:lang w:val="es-ES" w:bidi="ar-SA"/>
        </w:rPr>
        <w:t>Segunda teniente de Diputado General y Diputada Foral del Departamento de Hacienda, Finanzas y Presupuestos</w:t>
      </w:r>
      <w:r w:rsidRPr="00E44BB9">
        <w:rPr>
          <w:sz w:val="22"/>
          <w:szCs w:val="22"/>
        </w:rPr>
        <w:t>, previa deliberación del Consejo de Gobierno Foral, en sesión celebrada por el mismo, en el día de hoy,</w:t>
      </w:r>
    </w:p>
    <w:p w14:paraId="27DB9034" w14:textId="77777777" w:rsidR="009E4EEB" w:rsidRPr="00E44BB9" w:rsidRDefault="009E4EEB" w:rsidP="005A0309">
      <w:pPr>
        <w:pStyle w:val="Ttulo2"/>
        <w:spacing w:before="0" w:after="480"/>
        <w:rPr>
          <w:sz w:val="22"/>
          <w:szCs w:val="22"/>
          <w:lang w:val="es-ES"/>
        </w:rPr>
      </w:pPr>
    </w:p>
    <w:p w14:paraId="05523957" w14:textId="1033A207" w:rsidR="00132E71" w:rsidRPr="00E44BB9" w:rsidRDefault="00132E71" w:rsidP="005A0309">
      <w:pPr>
        <w:pStyle w:val="Ttulo2"/>
        <w:spacing w:before="0" w:after="480"/>
        <w:rPr>
          <w:sz w:val="22"/>
          <w:szCs w:val="22"/>
          <w:lang w:val="es-ES"/>
        </w:rPr>
      </w:pPr>
      <w:r w:rsidRPr="00E44BB9">
        <w:rPr>
          <w:sz w:val="22"/>
          <w:szCs w:val="22"/>
          <w:lang w:val="es-ES"/>
        </w:rPr>
        <w:t>ACUERDO</w:t>
      </w:r>
    </w:p>
    <w:p w14:paraId="3E6E6605" w14:textId="49F141CC" w:rsidR="00132E71" w:rsidRPr="00E44BB9" w:rsidRDefault="00132E71" w:rsidP="001B54A9">
      <w:pPr>
        <w:spacing w:after="120"/>
        <w:jc w:val="both"/>
        <w:rPr>
          <w:rFonts w:cs="Times New Roman"/>
          <w:b/>
          <w:sz w:val="22"/>
          <w:u w:val="single"/>
          <w:lang w:val="es-ES" w:bidi="ar-SA"/>
        </w:rPr>
      </w:pPr>
      <w:r w:rsidRPr="00E44BB9">
        <w:rPr>
          <w:b/>
          <w:sz w:val="22"/>
          <w:szCs w:val="22"/>
          <w:lang w:val="es-ES"/>
        </w:rPr>
        <w:t>Primero.</w:t>
      </w:r>
      <w:r w:rsidR="00AD02DD" w:rsidRPr="00E44BB9">
        <w:rPr>
          <w:sz w:val="22"/>
          <w:szCs w:val="22"/>
          <w:lang w:val="es-ES"/>
        </w:rPr>
        <w:t xml:space="preserve"> </w:t>
      </w:r>
      <w:r w:rsidR="00833C6A" w:rsidRPr="00E44BB9">
        <w:rPr>
          <w:rFonts w:cs="Times New Roman"/>
          <w:sz w:val="22"/>
          <w:lang w:val="es-ES" w:bidi="ar-SA"/>
        </w:rPr>
        <w:t>Aprobar la suscripción</w:t>
      </w:r>
      <w:r w:rsidR="00BD347B" w:rsidRPr="00E44BB9">
        <w:rPr>
          <w:rFonts w:cs="Times New Roman"/>
          <w:sz w:val="22"/>
          <w:lang w:val="es-ES" w:bidi="ar-SA"/>
        </w:rPr>
        <w:t xml:space="preserve"> de un</w:t>
      </w:r>
      <w:r w:rsidR="00BB249C" w:rsidRPr="00E44BB9">
        <w:rPr>
          <w:rFonts w:cs="Times New Roman"/>
          <w:sz w:val="22"/>
          <w:lang w:val="es-ES" w:bidi="ar-SA"/>
        </w:rPr>
        <w:t xml:space="preserve"> </w:t>
      </w:r>
      <w:r w:rsidR="00456CEC" w:rsidRPr="00E44BB9">
        <w:rPr>
          <w:rFonts w:cs="Times New Roman"/>
          <w:sz w:val="22"/>
          <w:lang w:val="es-ES" w:bidi="ar-SA"/>
        </w:rPr>
        <w:t>Convenio de colaboración en materia de tramitación de solicitudes de aplicación de deducciones por la adquisición de tecnologías o materiales definidos en el Listado Vasco de Tecnologías Limpias a suscribir con Ihobe - Sociedad Pública de Gestión Ambiental del Gobierno Vasco, la Diputación Foral de Álava, la Diputación Foral de Bizkaia y la Diputación Foral de Gipuzkoa</w:t>
      </w:r>
      <w:r w:rsidR="00E77C37" w:rsidRPr="00E44BB9">
        <w:rPr>
          <w:rFonts w:cs="Times New Roman"/>
          <w:sz w:val="22"/>
          <w:lang w:val="es-ES" w:bidi="ar-SA"/>
        </w:rPr>
        <w:t xml:space="preserve">, que consta </w:t>
      </w:r>
      <w:r w:rsidR="00335C81" w:rsidRPr="00E44BB9">
        <w:rPr>
          <w:rFonts w:cs="Times New Roman"/>
          <w:sz w:val="22"/>
          <w:lang w:val="es-ES" w:bidi="ar-SA"/>
        </w:rPr>
        <w:t xml:space="preserve">como </w:t>
      </w:r>
      <w:r w:rsidR="00E77C37" w:rsidRPr="00E44BB9">
        <w:rPr>
          <w:rFonts w:cs="Times New Roman"/>
          <w:sz w:val="22"/>
          <w:lang w:val="es-ES" w:bidi="ar-SA"/>
        </w:rPr>
        <w:t>Anexo II de este Acuerdo.</w:t>
      </w:r>
    </w:p>
    <w:p w14:paraId="2C4C9620" w14:textId="720BAC0D" w:rsidR="00AB308C" w:rsidRPr="00E44BB9" w:rsidRDefault="00AB308C" w:rsidP="001B54A9">
      <w:pPr>
        <w:spacing w:after="120"/>
        <w:jc w:val="both"/>
        <w:rPr>
          <w:rFonts w:cs="Times New Roman"/>
          <w:sz w:val="22"/>
          <w:lang w:val="es-ES" w:bidi="ar-SA"/>
        </w:rPr>
      </w:pPr>
      <w:r w:rsidRPr="00E44BB9">
        <w:rPr>
          <w:rFonts w:cs="Times New Roman"/>
          <w:b/>
          <w:sz w:val="22"/>
          <w:lang w:val="es-ES" w:bidi="ar-SA"/>
        </w:rPr>
        <w:t>Segundo.</w:t>
      </w:r>
      <w:r w:rsidRPr="00E44BB9">
        <w:rPr>
          <w:rFonts w:cs="Times New Roman"/>
          <w:sz w:val="22"/>
          <w:lang w:val="es-ES" w:bidi="ar-SA"/>
        </w:rPr>
        <w:t xml:space="preserve"> Aprobar el Proyecto de Norma Foral de ratificación del Convenio de referencia</w:t>
      </w:r>
      <w:r w:rsidR="00E77C37" w:rsidRPr="00E44BB9">
        <w:rPr>
          <w:rFonts w:cs="Times New Roman"/>
          <w:sz w:val="22"/>
          <w:lang w:val="es-ES" w:bidi="ar-SA"/>
        </w:rPr>
        <w:t>, que consta como Anexo I de este Acuerdo.</w:t>
      </w:r>
    </w:p>
    <w:p w14:paraId="112807F8" w14:textId="77777777" w:rsidR="00AB308C" w:rsidRPr="00E44BB9" w:rsidRDefault="00AB308C" w:rsidP="001B54A9">
      <w:pPr>
        <w:spacing w:after="120"/>
        <w:jc w:val="both"/>
        <w:rPr>
          <w:sz w:val="22"/>
          <w:lang w:val="es-ES"/>
        </w:rPr>
      </w:pPr>
      <w:r w:rsidRPr="00E44BB9">
        <w:rPr>
          <w:b/>
          <w:sz w:val="22"/>
          <w:lang w:val="es-ES"/>
        </w:rPr>
        <w:t xml:space="preserve">Tercero. </w:t>
      </w:r>
      <w:r w:rsidRPr="00E44BB9">
        <w:rPr>
          <w:sz w:val="22"/>
          <w:lang w:val="es-ES"/>
        </w:rPr>
        <w:t>Ordenar la remisión del citado Proyecto de Norma Foral a las Juntas Generale</w:t>
      </w:r>
      <w:r w:rsidR="00BD3C17" w:rsidRPr="00E44BB9">
        <w:rPr>
          <w:sz w:val="22"/>
          <w:lang w:val="es-ES"/>
        </w:rPr>
        <w:t>s de Álava para su ratificación, solicitando autorización para la firma del mismo con carácter previo a su ratificación.</w:t>
      </w:r>
    </w:p>
    <w:p w14:paraId="47C66D5D" w14:textId="30DF499C" w:rsidR="00B83611" w:rsidRPr="00E44BB9" w:rsidRDefault="00AB308C" w:rsidP="001B54A9">
      <w:pPr>
        <w:spacing w:after="120"/>
        <w:jc w:val="both"/>
        <w:rPr>
          <w:sz w:val="22"/>
        </w:rPr>
      </w:pPr>
      <w:r w:rsidRPr="00E44BB9">
        <w:rPr>
          <w:b/>
          <w:sz w:val="22"/>
          <w:lang w:val="es-ES"/>
        </w:rPr>
        <w:t xml:space="preserve">Cuarto. </w:t>
      </w:r>
      <w:r w:rsidRPr="00E44BB9">
        <w:rPr>
          <w:sz w:val="22"/>
          <w:lang w:val="es-ES"/>
        </w:rPr>
        <w:t xml:space="preserve">Facultar </w:t>
      </w:r>
      <w:r w:rsidRPr="00E44BB9">
        <w:rPr>
          <w:sz w:val="22"/>
        </w:rPr>
        <w:t xml:space="preserve">a la </w:t>
      </w:r>
      <w:r w:rsidR="003B1C4D" w:rsidRPr="00E44BB9">
        <w:rPr>
          <w:sz w:val="22"/>
        </w:rPr>
        <w:t>Diputada Foral del Departamento de Hacienda, Finanzas y Presupuestos</w:t>
      </w:r>
      <w:r w:rsidR="001B54A9" w:rsidRPr="00E44BB9">
        <w:rPr>
          <w:sz w:val="22"/>
        </w:rPr>
        <w:t xml:space="preserve"> </w:t>
      </w:r>
      <w:r w:rsidR="001B54A9" w:rsidRPr="00E44BB9">
        <w:rPr>
          <w:sz w:val="22"/>
          <w:szCs w:val="22"/>
        </w:rPr>
        <w:t xml:space="preserve">de la Diputación Foral de Álava </w:t>
      </w:r>
      <w:r w:rsidRPr="00E44BB9">
        <w:rPr>
          <w:sz w:val="22"/>
        </w:rPr>
        <w:t>para la suscripción del Convenio de referencia, así como de cuantos documentos sean necesarios para su ejecución</w:t>
      </w:r>
      <w:r w:rsidR="00B83611" w:rsidRPr="00E44BB9">
        <w:rPr>
          <w:sz w:val="22"/>
        </w:rPr>
        <w:t>.</w:t>
      </w:r>
    </w:p>
    <w:bookmarkEnd w:id="0"/>
    <w:p w14:paraId="225E7270" w14:textId="77777777" w:rsidR="00132E71" w:rsidRPr="00E44BB9" w:rsidRDefault="00132E71" w:rsidP="001B54A9">
      <w:pPr>
        <w:spacing w:before="240" w:after="360"/>
        <w:jc w:val="both"/>
        <w:rPr>
          <w:sz w:val="22"/>
          <w:lang w:val="es-ES"/>
        </w:rPr>
      </w:pPr>
      <w:r w:rsidRPr="00E44BB9">
        <w:rPr>
          <w:sz w:val="22"/>
          <w:lang w:val="es-ES"/>
        </w:rPr>
        <w:t>Vitoria-Gasteiz</w:t>
      </w:r>
      <w:r w:rsidR="00160DAC" w:rsidRPr="00E44BB9">
        <w:rPr>
          <w:sz w:val="22"/>
          <w:lang w:val="es-ES"/>
        </w:rPr>
        <w:t>.</w:t>
      </w:r>
    </w:p>
    <w:p w14:paraId="5C5F5FBB" w14:textId="77777777" w:rsidR="001B54A9" w:rsidRPr="00E44BB9" w:rsidRDefault="001B54A9" w:rsidP="00724EFA">
      <w:pPr>
        <w:spacing w:before="120" w:after="360"/>
        <w:jc w:val="both"/>
        <w:rPr>
          <w:sz w:val="22"/>
          <w:szCs w:val="22"/>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E44BB9" w:rsidRPr="00E44BB9" w14:paraId="6CCF3264" w14:textId="77777777">
        <w:trPr>
          <w:trHeight w:val="1541"/>
        </w:trPr>
        <w:tc>
          <w:tcPr>
            <w:tcW w:w="4605" w:type="dxa"/>
          </w:tcPr>
          <w:p w14:paraId="1C58EA83" w14:textId="77777777" w:rsidR="00132E71" w:rsidRPr="00E44BB9" w:rsidRDefault="004C62C1" w:rsidP="00C961A6">
            <w:pPr>
              <w:spacing w:before="360" w:after="60" w:line="240" w:lineRule="exact"/>
              <w:rPr>
                <w:b/>
                <w:sz w:val="22"/>
                <w:lang w:val="es-ES"/>
              </w:rPr>
            </w:pPr>
            <w:r w:rsidRPr="00E44BB9">
              <w:rPr>
                <w:b/>
                <w:sz w:val="22"/>
                <w:lang w:val="es-ES"/>
              </w:rPr>
              <w:t>Ramiro González Vicente</w:t>
            </w:r>
          </w:p>
          <w:p w14:paraId="1A29636E" w14:textId="77777777" w:rsidR="00132E71" w:rsidRPr="00E44BB9" w:rsidRDefault="00132E71">
            <w:pPr>
              <w:spacing w:after="20" w:line="240" w:lineRule="exact"/>
              <w:rPr>
                <w:sz w:val="22"/>
                <w:lang w:val="es-ES"/>
              </w:rPr>
            </w:pPr>
            <w:r w:rsidRPr="00E44BB9">
              <w:rPr>
                <w:sz w:val="22"/>
                <w:lang w:val="es-ES"/>
              </w:rPr>
              <w:t>Diputatu nagusia</w:t>
            </w:r>
          </w:p>
          <w:p w14:paraId="40D84382" w14:textId="77777777" w:rsidR="00132E71" w:rsidRPr="00E44BB9" w:rsidRDefault="00132E71">
            <w:pPr>
              <w:spacing w:after="20" w:line="240" w:lineRule="exact"/>
              <w:rPr>
                <w:sz w:val="22"/>
                <w:lang w:val="es-ES"/>
              </w:rPr>
            </w:pPr>
            <w:r w:rsidRPr="00E44BB9">
              <w:rPr>
                <w:sz w:val="22"/>
                <w:lang w:val="es-ES"/>
              </w:rPr>
              <w:t>Diputado General</w:t>
            </w:r>
          </w:p>
        </w:tc>
        <w:tc>
          <w:tcPr>
            <w:tcW w:w="4605" w:type="dxa"/>
          </w:tcPr>
          <w:p w14:paraId="189B8F62" w14:textId="77777777" w:rsidR="00F22EE6" w:rsidRPr="00E44BB9" w:rsidRDefault="00F22EE6" w:rsidP="00F22EE6">
            <w:pPr>
              <w:autoSpaceDE w:val="0"/>
              <w:autoSpaceDN w:val="0"/>
              <w:adjustRightInd w:val="0"/>
              <w:rPr>
                <w:rFonts w:ascii="TimesNewRomanPS-BoldMT" w:hAnsi="TimesNewRomanPS-BoldMT" w:cs="TimesNewRomanPS-BoldMT"/>
                <w:b/>
                <w:bCs/>
                <w:sz w:val="22"/>
                <w:szCs w:val="22"/>
                <w:lang w:val="es-ES" w:bidi="ar-SA"/>
              </w:rPr>
            </w:pPr>
          </w:p>
          <w:p w14:paraId="3083CD1E" w14:textId="144CADC7" w:rsidR="00F22EE6" w:rsidRPr="00E44BB9" w:rsidRDefault="00F22EE6" w:rsidP="00F22EE6">
            <w:pPr>
              <w:autoSpaceDE w:val="0"/>
              <w:autoSpaceDN w:val="0"/>
              <w:adjustRightInd w:val="0"/>
              <w:rPr>
                <w:rFonts w:ascii="TimesNewRomanPS-BoldMT" w:hAnsi="TimesNewRomanPS-BoldMT" w:cs="TimesNewRomanPS-BoldMT"/>
                <w:b/>
                <w:bCs/>
                <w:sz w:val="22"/>
                <w:szCs w:val="22"/>
                <w:lang w:val="es-ES" w:bidi="ar-SA"/>
              </w:rPr>
            </w:pPr>
            <w:r w:rsidRPr="00E44BB9">
              <w:rPr>
                <w:rFonts w:ascii="TimesNewRomanPS-BoldMT" w:hAnsi="TimesNewRomanPS-BoldMT" w:cs="TimesNewRomanPS-BoldMT"/>
                <w:b/>
                <w:bCs/>
                <w:sz w:val="22"/>
                <w:szCs w:val="22"/>
                <w:lang w:val="es-ES" w:bidi="ar-SA"/>
              </w:rPr>
              <w:t>Itziar Gonzalo de Zuazo</w:t>
            </w:r>
          </w:p>
          <w:p w14:paraId="4B60B617" w14:textId="77777777" w:rsidR="00F22EE6" w:rsidRPr="00E44BB9" w:rsidRDefault="00F22EE6" w:rsidP="00F22EE6">
            <w:pPr>
              <w:autoSpaceDE w:val="0"/>
              <w:autoSpaceDN w:val="0"/>
              <w:adjustRightInd w:val="0"/>
              <w:rPr>
                <w:rFonts w:ascii="TimesNewRomanPSMT" w:hAnsi="TimesNewRomanPSMT" w:cs="TimesNewRomanPSMT"/>
                <w:sz w:val="22"/>
                <w:szCs w:val="22"/>
                <w:lang w:val="es-ES" w:bidi="ar-SA"/>
              </w:rPr>
            </w:pPr>
            <w:r w:rsidRPr="00E44BB9">
              <w:rPr>
                <w:rFonts w:ascii="TimesNewRomanPSMT" w:hAnsi="TimesNewRomanPSMT" w:cs="TimesNewRomanPSMT"/>
                <w:sz w:val="22"/>
                <w:szCs w:val="22"/>
                <w:lang w:val="es-ES" w:bidi="ar-SA"/>
              </w:rPr>
              <w:t>Bigarren diputatu nagusiorde eta Ogasun, Finantza eta Aurrekontu Saileko foru diputatua</w:t>
            </w:r>
          </w:p>
          <w:p w14:paraId="5836610D" w14:textId="77777777" w:rsidR="00F22EE6" w:rsidRPr="00E44BB9" w:rsidRDefault="00F22EE6" w:rsidP="00F22EE6">
            <w:r w:rsidRPr="00E44BB9">
              <w:rPr>
                <w:rFonts w:ascii="TimesNewRomanPSMT" w:hAnsi="TimesNewRomanPSMT" w:cs="TimesNewRomanPSMT"/>
                <w:sz w:val="22"/>
                <w:szCs w:val="22"/>
                <w:lang w:val="es-ES" w:bidi="ar-SA"/>
              </w:rPr>
              <w:t>Segunda teniente de Diputado General y Diputada Foral del Departamento de Hacienda, Finanzas y Presupuestos</w:t>
            </w:r>
          </w:p>
          <w:p w14:paraId="1A092B4F" w14:textId="5AA96B3C" w:rsidR="00132E71" w:rsidRPr="00E44BB9" w:rsidRDefault="00132E71" w:rsidP="001E30F8">
            <w:pPr>
              <w:spacing w:after="20" w:line="240" w:lineRule="exact"/>
              <w:rPr>
                <w:sz w:val="22"/>
              </w:rPr>
            </w:pPr>
          </w:p>
        </w:tc>
      </w:tr>
      <w:tr w:rsidR="00132E71" w:rsidRPr="00E44BB9" w14:paraId="7166956F" w14:textId="77777777">
        <w:tc>
          <w:tcPr>
            <w:tcW w:w="4605" w:type="dxa"/>
          </w:tcPr>
          <w:p w14:paraId="63CD051C" w14:textId="77777777" w:rsidR="00132E71" w:rsidRPr="00E44BB9" w:rsidRDefault="007E206B" w:rsidP="00C961A6">
            <w:pPr>
              <w:spacing w:before="360" w:after="60" w:line="240" w:lineRule="exact"/>
              <w:rPr>
                <w:b/>
                <w:sz w:val="22"/>
                <w:lang w:val="es-ES"/>
              </w:rPr>
            </w:pPr>
            <w:r w:rsidRPr="00E44BB9">
              <w:rPr>
                <w:b/>
                <w:sz w:val="22"/>
                <w:lang w:val="es-ES"/>
              </w:rPr>
              <w:t>Maria José</w:t>
            </w:r>
            <w:r w:rsidR="009C595B" w:rsidRPr="00E44BB9">
              <w:rPr>
                <w:b/>
                <w:sz w:val="22"/>
                <w:lang w:val="es-ES"/>
              </w:rPr>
              <w:t xml:space="preserve"> Perea Urteaga</w:t>
            </w:r>
          </w:p>
          <w:p w14:paraId="4B49FAD5" w14:textId="77777777" w:rsidR="00132E71" w:rsidRPr="00E44BB9" w:rsidRDefault="00132E71">
            <w:pPr>
              <w:spacing w:after="20" w:line="240" w:lineRule="exact"/>
              <w:rPr>
                <w:sz w:val="22"/>
                <w:lang w:val="es-ES"/>
              </w:rPr>
            </w:pPr>
            <w:r w:rsidRPr="00E44BB9">
              <w:rPr>
                <w:sz w:val="22"/>
                <w:lang w:val="es-ES"/>
              </w:rPr>
              <w:t>Ogasun zuzendaria</w:t>
            </w:r>
          </w:p>
          <w:p w14:paraId="70289A4A" w14:textId="77777777" w:rsidR="00132E71" w:rsidRPr="00E44BB9" w:rsidRDefault="00132E71">
            <w:pPr>
              <w:spacing w:after="20" w:line="240" w:lineRule="exact"/>
              <w:rPr>
                <w:sz w:val="22"/>
                <w:lang w:val="es-ES"/>
              </w:rPr>
            </w:pPr>
            <w:r w:rsidRPr="00E44BB9">
              <w:rPr>
                <w:sz w:val="22"/>
                <w:lang w:val="es-ES"/>
              </w:rPr>
              <w:t>Director</w:t>
            </w:r>
            <w:r w:rsidR="00B23F17" w:rsidRPr="00E44BB9">
              <w:rPr>
                <w:sz w:val="22"/>
                <w:lang w:val="es-ES"/>
              </w:rPr>
              <w:t>a</w:t>
            </w:r>
            <w:r w:rsidRPr="00E44BB9">
              <w:rPr>
                <w:sz w:val="22"/>
                <w:lang w:val="es-ES"/>
              </w:rPr>
              <w:t xml:space="preserve"> de Hacienda </w:t>
            </w:r>
          </w:p>
        </w:tc>
        <w:tc>
          <w:tcPr>
            <w:tcW w:w="4605" w:type="dxa"/>
          </w:tcPr>
          <w:p w14:paraId="60B3EBB6" w14:textId="77777777" w:rsidR="00132E71" w:rsidRPr="00E44BB9" w:rsidRDefault="00132E71">
            <w:pPr>
              <w:spacing w:after="20" w:line="240" w:lineRule="exact"/>
              <w:rPr>
                <w:sz w:val="22"/>
                <w:lang w:val="es-ES"/>
              </w:rPr>
            </w:pPr>
          </w:p>
        </w:tc>
      </w:tr>
    </w:tbl>
    <w:p w14:paraId="077FA7E2" w14:textId="77777777" w:rsidR="00132E71" w:rsidRPr="00E44BB9" w:rsidRDefault="00132E71" w:rsidP="00C961A6">
      <w:pPr>
        <w:spacing w:after="240"/>
        <w:rPr>
          <w:sz w:val="22"/>
          <w:lang w:val="es-ES"/>
        </w:rPr>
      </w:pPr>
    </w:p>
    <w:sectPr w:rsidR="00132E71" w:rsidRPr="00E44BB9" w:rsidSect="004D1D7D">
      <w:headerReference w:type="even" r:id="rId8"/>
      <w:headerReference w:type="default" r:id="rId9"/>
      <w:footerReference w:type="even" r:id="rId10"/>
      <w:footerReference w:type="default" r:id="rId11"/>
      <w:headerReference w:type="first" r:id="rId12"/>
      <w:footerReference w:type="first" r:id="rId13"/>
      <w:pgSz w:w="11907" w:h="16840" w:code="9"/>
      <w:pgMar w:top="2835" w:right="1134" w:bottom="1418"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9E1C5" w14:textId="77777777" w:rsidR="00342C77" w:rsidRDefault="00342C77">
      <w:r>
        <w:separator/>
      </w:r>
    </w:p>
  </w:endnote>
  <w:endnote w:type="continuationSeparator" w:id="0">
    <w:p w14:paraId="256F84DC" w14:textId="77777777" w:rsidR="00342C77" w:rsidRDefault="0034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CF7FE" w14:textId="77777777" w:rsidR="000F3E85" w:rsidRDefault="000F3E8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E6709" w14:textId="77777777" w:rsidR="00132E71" w:rsidRDefault="00132E71">
    <w:pPr>
      <w:pStyle w:val="Piedepgina"/>
      <w:tabs>
        <w:tab w:val="clear" w:pos="4252"/>
        <w:tab w:val="clear" w:pos="8504"/>
      </w:tabs>
      <w:jc w:val="right"/>
    </w:pPr>
    <w:r>
      <w:rPr>
        <w:rStyle w:val="Nmerodepgina"/>
      </w:rPr>
      <w:fldChar w:fldCharType="begin"/>
    </w:r>
    <w:r>
      <w:rPr>
        <w:rStyle w:val="Nmerodepgina"/>
      </w:rPr>
      <w:instrText xml:space="preserve"> PAGE </w:instrText>
    </w:r>
    <w:r>
      <w:rPr>
        <w:rStyle w:val="Nmerodepgina"/>
      </w:rPr>
      <w:fldChar w:fldCharType="separate"/>
    </w:r>
    <w:r w:rsidR="000F3E85">
      <w:rPr>
        <w:rStyle w:val="Nmerodepgina"/>
        <w:noProof/>
      </w:rPr>
      <w:t>3</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sidR="000F3E85">
      <w:rPr>
        <w:rStyle w:val="Nmerodepgina"/>
        <w:noProof/>
      </w:rPr>
      <w:t>3</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2B4BA" w14:textId="77777777" w:rsidR="00132E71" w:rsidRDefault="00132E71">
    <w:pPr>
      <w:pStyle w:val="Piedepgina"/>
      <w:tabs>
        <w:tab w:val="clear" w:pos="4252"/>
        <w:tab w:val="clear" w:pos="8504"/>
        <w:tab w:val="right" w:pos="9072"/>
      </w:tabs>
    </w:pPr>
    <w:r>
      <w:tab/>
    </w:r>
    <w:r>
      <w:rPr>
        <w:rStyle w:val="Nmerodepgina"/>
      </w:rPr>
      <w:fldChar w:fldCharType="begin"/>
    </w:r>
    <w:r>
      <w:rPr>
        <w:rStyle w:val="Nmerodepgina"/>
      </w:rPr>
      <w:instrText xml:space="preserve"> PAGE </w:instrText>
    </w:r>
    <w:r>
      <w:rPr>
        <w:rStyle w:val="Nmerodepgina"/>
      </w:rPr>
      <w:fldChar w:fldCharType="separate"/>
    </w:r>
    <w:r w:rsidR="000F3E85">
      <w:rPr>
        <w:rStyle w:val="Nmerodepgina"/>
        <w:noProof/>
      </w:rPr>
      <w:t>1</w:t>
    </w:r>
    <w:r>
      <w:rPr>
        <w:rStyle w:val="Nmerodepgina"/>
      </w:rPr>
      <w:fldChar w:fldCharType="end"/>
    </w:r>
    <w:r>
      <w:t>/</w:t>
    </w:r>
    <w:r>
      <w:rPr>
        <w:rStyle w:val="Nmerodepgina"/>
      </w:rPr>
      <w:fldChar w:fldCharType="begin"/>
    </w:r>
    <w:r>
      <w:rPr>
        <w:rStyle w:val="Nmerodepgina"/>
      </w:rPr>
      <w:instrText xml:space="preserve"> NUMPAGES </w:instrText>
    </w:r>
    <w:r>
      <w:rPr>
        <w:rStyle w:val="Nmerodepgina"/>
      </w:rPr>
      <w:fldChar w:fldCharType="separate"/>
    </w:r>
    <w:r w:rsidR="000F3E85">
      <w:rPr>
        <w:rStyle w:val="Nmerodepgina"/>
        <w:noProof/>
      </w:rPr>
      <w:t>3</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B900D" w14:textId="77777777" w:rsidR="00342C77" w:rsidRDefault="00342C77">
      <w:r>
        <w:separator/>
      </w:r>
    </w:p>
  </w:footnote>
  <w:footnote w:type="continuationSeparator" w:id="0">
    <w:p w14:paraId="47503EEF" w14:textId="77777777" w:rsidR="00342C77" w:rsidRDefault="00342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3921D" w14:textId="77777777" w:rsidR="000F3E85" w:rsidRDefault="000F3E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132E71" w14:paraId="6F759881" w14:textId="77777777">
      <w:trPr>
        <w:cantSplit/>
        <w:trHeight w:val="338"/>
      </w:trPr>
      <w:tc>
        <w:tcPr>
          <w:tcW w:w="3856" w:type="dxa"/>
        </w:tcPr>
        <w:p w14:paraId="47CB40DF" w14:textId="77777777" w:rsidR="00132E71" w:rsidRDefault="00132E71">
          <w:pPr>
            <w:pStyle w:val="Encabezado"/>
          </w:pPr>
        </w:p>
      </w:tc>
      <w:tc>
        <w:tcPr>
          <w:tcW w:w="1361" w:type="dxa"/>
          <w:vMerge w:val="restart"/>
        </w:tcPr>
        <w:p w14:paraId="5B8485E6" w14:textId="0B18A635" w:rsidR="00132E71" w:rsidRDefault="007F73AC">
          <w:pPr>
            <w:pStyle w:val="Encabezado"/>
            <w:jc w:val="center"/>
          </w:pPr>
          <w:r>
            <w:rPr>
              <w:noProof/>
            </w:rPr>
            <w:drawing>
              <wp:inline distT="0" distB="0" distL="0" distR="0" wp14:anchorId="137B56C3" wp14:editId="75DF1AEB">
                <wp:extent cx="428625" cy="428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0611AF0F" w14:textId="77777777" w:rsidR="00132E71" w:rsidRDefault="00132E71">
          <w:pPr>
            <w:pStyle w:val="Encabezado"/>
          </w:pPr>
        </w:p>
      </w:tc>
    </w:tr>
    <w:tr w:rsidR="00132E71" w14:paraId="1CA677A1" w14:textId="77777777">
      <w:trPr>
        <w:cantSplit/>
        <w:trHeight w:val="337"/>
      </w:trPr>
      <w:tc>
        <w:tcPr>
          <w:tcW w:w="3856" w:type="dxa"/>
        </w:tcPr>
        <w:p w14:paraId="0D6886B3" w14:textId="77777777" w:rsidR="00132E71" w:rsidRDefault="00132E71">
          <w:pPr>
            <w:pStyle w:val="Encabezado"/>
          </w:pPr>
        </w:p>
      </w:tc>
      <w:tc>
        <w:tcPr>
          <w:tcW w:w="1361" w:type="dxa"/>
          <w:vMerge/>
        </w:tcPr>
        <w:p w14:paraId="7E0441FD" w14:textId="77777777" w:rsidR="00132E71" w:rsidRDefault="00132E71">
          <w:pPr>
            <w:pStyle w:val="Encabezado"/>
            <w:jc w:val="center"/>
          </w:pPr>
        </w:p>
      </w:tc>
      <w:tc>
        <w:tcPr>
          <w:tcW w:w="3856" w:type="dxa"/>
        </w:tcPr>
        <w:p w14:paraId="04647343" w14:textId="77777777" w:rsidR="00132E71" w:rsidRDefault="00132E71">
          <w:pPr>
            <w:pStyle w:val="Encabezado"/>
          </w:pPr>
        </w:p>
      </w:tc>
    </w:tr>
  </w:tbl>
  <w:p w14:paraId="39482E5C" w14:textId="77777777" w:rsidR="00132E71" w:rsidRDefault="00132E7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132E71" w14:paraId="3A8466E9" w14:textId="77777777">
      <w:tc>
        <w:tcPr>
          <w:tcW w:w="6804" w:type="dxa"/>
        </w:tcPr>
        <w:p w14:paraId="4B9518F9" w14:textId="77777777" w:rsidR="00132E71" w:rsidRDefault="00132E71">
          <w:pPr>
            <w:pStyle w:val="Encabezado"/>
            <w:tabs>
              <w:tab w:val="clear" w:pos="4252"/>
              <w:tab w:val="clear" w:pos="8504"/>
            </w:tabs>
            <w:spacing w:after="1200"/>
            <w:ind w:left="74"/>
            <w:rPr>
              <w:rFonts w:ascii="Arial" w:hAnsi="Arial"/>
              <w:noProof/>
              <w:sz w:val="16"/>
            </w:rPr>
          </w:pPr>
          <w:r>
            <w:rPr>
              <w:rFonts w:ascii="Arial" w:hAnsi="Arial"/>
              <w:noProof/>
              <w:sz w:val="16"/>
            </w:rPr>
            <w:object w:dxaOrig="3301" w:dyaOrig="1126" w14:anchorId="7DBC33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6.25pt" fillcolor="window">
                <v:imagedata r:id="rId1" o:title=""/>
              </v:shape>
              <o:OLEObject Type="Embed" ProgID="Word.Picture.8" ShapeID="_x0000_i1025" DrawAspect="Content" ObjectID="_1814685455" r:id="rId2"/>
            </w:object>
          </w:r>
        </w:p>
        <w:p w14:paraId="31EBF7A7" w14:textId="77777777" w:rsidR="00132E71" w:rsidRDefault="00132E71">
          <w:pPr>
            <w:pStyle w:val="Encabezado"/>
            <w:ind w:left="1064"/>
            <w:rPr>
              <w:rFonts w:ascii="Arial" w:hAnsi="Arial"/>
              <w:noProof/>
              <w:sz w:val="16"/>
            </w:rPr>
          </w:pPr>
        </w:p>
      </w:tc>
      <w:tc>
        <w:tcPr>
          <w:tcW w:w="3402" w:type="dxa"/>
        </w:tcPr>
        <w:p w14:paraId="44888A6C" w14:textId="77777777" w:rsidR="00132E71" w:rsidRDefault="004D3E7D">
          <w:pPr>
            <w:pStyle w:val="Encabezado"/>
            <w:tabs>
              <w:tab w:val="clear" w:pos="4252"/>
            </w:tabs>
            <w:spacing w:after="40" w:line="240" w:lineRule="exact"/>
            <w:ind w:left="-68"/>
            <w:rPr>
              <w:rFonts w:ascii="Arial" w:hAnsi="Arial"/>
              <w:b/>
              <w:noProof/>
              <w:sz w:val="18"/>
            </w:rPr>
          </w:pPr>
          <w:r>
            <w:rPr>
              <w:rFonts w:ascii="Arial" w:hAnsi="Arial"/>
              <w:b/>
              <w:noProof/>
              <w:sz w:val="18"/>
            </w:rPr>
            <w:t>Foru Gobernu Kontseilua</w:t>
          </w:r>
        </w:p>
        <w:p w14:paraId="45333962" w14:textId="77777777" w:rsidR="00132E71" w:rsidRDefault="004D3E7D">
          <w:pPr>
            <w:pStyle w:val="Encabezado"/>
            <w:tabs>
              <w:tab w:val="clear" w:pos="4252"/>
            </w:tabs>
            <w:spacing w:after="240" w:line="240" w:lineRule="exact"/>
            <w:ind w:left="-68"/>
            <w:rPr>
              <w:rFonts w:ascii="Arial" w:hAnsi="Arial"/>
              <w:b/>
              <w:noProof/>
              <w:sz w:val="18"/>
            </w:rPr>
          </w:pPr>
          <w:r>
            <w:rPr>
              <w:rFonts w:ascii="Arial" w:hAnsi="Arial"/>
              <w:b/>
              <w:noProof/>
              <w:sz w:val="18"/>
            </w:rPr>
            <w:t>Consejo de Gobierno Foral</w:t>
          </w:r>
        </w:p>
        <w:p w14:paraId="592D50DF" w14:textId="77777777" w:rsidR="00132E71" w:rsidRDefault="00132E71">
          <w:pPr>
            <w:pStyle w:val="Encabezado"/>
            <w:tabs>
              <w:tab w:val="clear" w:pos="4252"/>
            </w:tabs>
            <w:ind w:left="-70"/>
            <w:rPr>
              <w:rFonts w:ascii="Arial" w:hAnsi="Arial"/>
              <w:noProof/>
              <w:sz w:val="18"/>
            </w:rPr>
          </w:pPr>
        </w:p>
      </w:tc>
    </w:tr>
  </w:tbl>
  <w:p w14:paraId="046CC1B4" w14:textId="77777777" w:rsidR="00132E71" w:rsidRDefault="00132E71">
    <w:pPr>
      <w:pStyle w:val="Encabezado"/>
      <w:pBdr>
        <w:top w:val="single" w:sz="4" w:space="1" w:color="auto"/>
      </w:pBdr>
      <w:tabs>
        <w:tab w:val="clear" w:pos="4252"/>
        <w:tab w:val="clear" w:pos="8504"/>
      </w:tabs>
      <w:ind w:left="11" w:right="28"/>
      <w:rPr>
        <w:rFonts w:ascii="Arial" w:hAnsi="Arial"/>
        <w:noProo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94C9D"/>
    <w:multiLevelType w:val="hybridMultilevel"/>
    <w:tmpl w:val="9B50EC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CC36FAB"/>
    <w:multiLevelType w:val="multilevel"/>
    <w:tmpl w:val="759C580E"/>
    <w:numStyleLink w:val="Estilo1"/>
  </w:abstractNum>
  <w:abstractNum w:abstractNumId="2" w15:restartNumberingAfterBreak="0">
    <w:nsid w:val="3A1B695A"/>
    <w:multiLevelType w:val="multilevel"/>
    <w:tmpl w:val="759C580E"/>
    <w:styleLink w:val="Estilo1"/>
    <w:lvl w:ilvl="0">
      <w:start w:val="1"/>
      <w:numFmt w:val="upperRoman"/>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B816683"/>
    <w:multiLevelType w:val="hybridMultilevel"/>
    <w:tmpl w:val="A5C8836A"/>
    <w:lvl w:ilvl="0" w:tplc="07B29AA4">
      <w:start w:val="1"/>
      <w:numFmt w:val="upperRoman"/>
      <w:lvlText w:val="%1."/>
      <w:lvlJc w:val="left"/>
      <w:pPr>
        <w:tabs>
          <w:tab w:val="num" w:pos="357"/>
        </w:tabs>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562B6DB5"/>
    <w:multiLevelType w:val="multilevel"/>
    <w:tmpl w:val="1A4079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927715C"/>
    <w:multiLevelType w:val="hybridMultilevel"/>
    <w:tmpl w:val="A5CE51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82663604">
    <w:abstractNumId w:val="3"/>
  </w:num>
  <w:num w:numId="2" w16cid:durableId="767970373">
    <w:abstractNumId w:val="2"/>
  </w:num>
  <w:num w:numId="3" w16cid:durableId="140193863">
    <w:abstractNumId w:val="1"/>
  </w:num>
  <w:num w:numId="4" w16cid:durableId="401677967">
    <w:abstractNumId w:val="0"/>
  </w:num>
  <w:num w:numId="5" w16cid:durableId="1997956443">
    <w:abstractNumId w:val="5"/>
  </w:num>
  <w:num w:numId="6" w16cid:durableId="1864780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9" w:dllVersion="512" w:checkStyle="1"/>
  <w:activeWritingStyle w:appName="MSWord" w:lang="es-ES" w:vendorID="9" w:dllVersion="512" w:checkStyle="1"/>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C1"/>
    <w:rsid w:val="00001B21"/>
    <w:rsid w:val="00031C0E"/>
    <w:rsid w:val="0004493A"/>
    <w:rsid w:val="0005375D"/>
    <w:rsid w:val="000660BF"/>
    <w:rsid w:val="000722E5"/>
    <w:rsid w:val="00077F44"/>
    <w:rsid w:val="00085701"/>
    <w:rsid w:val="00096399"/>
    <w:rsid w:val="000A2558"/>
    <w:rsid w:val="000B4C78"/>
    <w:rsid w:val="000B7376"/>
    <w:rsid w:val="000C38CF"/>
    <w:rsid w:val="000D618D"/>
    <w:rsid w:val="000E7E94"/>
    <w:rsid w:val="000F3E85"/>
    <w:rsid w:val="000F52C3"/>
    <w:rsid w:val="000F52CD"/>
    <w:rsid w:val="000F6CEE"/>
    <w:rsid w:val="00104A6D"/>
    <w:rsid w:val="0011155C"/>
    <w:rsid w:val="00120CA5"/>
    <w:rsid w:val="0012366E"/>
    <w:rsid w:val="00132E71"/>
    <w:rsid w:val="0013569D"/>
    <w:rsid w:val="00160884"/>
    <w:rsid w:val="00160DAC"/>
    <w:rsid w:val="001624CB"/>
    <w:rsid w:val="001777EF"/>
    <w:rsid w:val="00180061"/>
    <w:rsid w:val="0018410B"/>
    <w:rsid w:val="001847E5"/>
    <w:rsid w:val="00190840"/>
    <w:rsid w:val="00191B18"/>
    <w:rsid w:val="001A0100"/>
    <w:rsid w:val="001A3659"/>
    <w:rsid w:val="001B54A9"/>
    <w:rsid w:val="001C35AA"/>
    <w:rsid w:val="001C36B9"/>
    <w:rsid w:val="001C3B11"/>
    <w:rsid w:val="001C7780"/>
    <w:rsid w:val="001D3ABE"/>
    <w:rsid w:val="001E0250"/>
    <w:rsid w:val="001E15DC"/>
    <w:rsid w:val="001E30F8"/>
    <w:rsid w:val="001F4512"/>
    <w:rsid w:val="00207511"/>
    <w:rsid w:val="00215994"/>
    <w:rsid w:val="00215A47"/>
    <w:rsid w:val="00240293"/>
    <w:rsid w:val="0024182C"/>
    <w:rsid w:val="00241EE0"/>
    <w:rsid w:val="00262CC1"/>
    <w:rsid w:val="002643CA"/>
    <w:rsid w:val="00267AF7"/>
    <w:rsid w:val="00270FB9"/>
    <w:rsid w:val="00273CA5"/>
    <w:rsid w:val="00291929"/>
    <w:rsid w:val="002A2347"/>
    <w:rsid w:val="002B16E9"/>
    <w:rsid w:val="002B2B23"/>
    <w:rsid w:val="002C0B62"/>
    <w:rsid w:val="002E4B32"/>
    <w:rsid w:val="002E61F3"/>
    <w:rsid w:val="002F02F6"/>
    <w:rsid w:val="002F78C8"/>
    <w:rsid w:val="003158E0"/>
    <w:rsid w:val="00335C81"/>
    <w:rsid w:val="00342C77"/>
    <w:rsid w:val="00353018"/>
    <w:rsid w:val="00361AC9"/>
    <w:rsid w:val="00364931"/>
    <w:rsid w:val="00367D5E"/>
    <w:rsid w:val="003839C7"/>
    <w:rsid w:val="0038723B"/>
    <w:rsid w:val="003A02DD"/>
    <w:rsid w:val="003A299F"/>
    <w:rsid w:val="003A2D88"/>
    <w:rsid w:val="003A35F4"/>
    <w:rsid w:val="003A75BC"/>
    <w:rsid w:val="003A7A43"/>
    <w:rsid w:val="003B1C4D"/>
    <w:rsid w:val="003B2E31"/>
    <w:rsid w:val="003B3583"/>
    <w:rsid w:val="003C205C"/>
    <w:rsid w:val="003F6E29"/>
    <w:rsid w:val="004038D5"/>
    <w:rsid w:val="004046E0"/>
    <w:rsid w:val="0040504D"/>
    <w:rsid w:val="00412F33"/>
    <w:rsid w:val="0042709D"/>
    <w:rsid w:val="0043488B"/>
    <w:rsid w:val="0044323A"/>
    <w:rsid w:val="0044726E"/>
    <w:rsid w:val="004555A2"/>
    <w:rsid w:val="00456CEC"/>
    <w:rsid w:val="00457A7E"/>
    <w:rsid w:val="0047628D"/>
    <w:rsid w:val="00490796"/>
    <w:rsid w:val="00495C8C"/>
    <w:rsid w:val="004B014C"/>
    <w:rsid w:val="004B2B53"/>
    <w:rsid w:val="004C0A84"/>
    <w:rsid w:val="004C5999"/>
    <w:rsid w:val="004C62C1"/>
    <w:rsid w:val="004C69E5"/>
    <w:rsid w:val="004D0E5E"/>
    <w:rsid w:val="004D1D7D"/>
    <w:rsid w:val="004D224C"/>
    <w:rsid w:val="004D34A5"/>
    <w:rsid w:val="004D3E7D"/>
    <w:rsid w:val="004F62DD"/>
    <w:rsid w:val="00507206"/>
    <w:rsid w:val="00532A7E"/>
    <w:rsid w:val="00533099"/>
    <w:rsid w:val="00534E8B"/>
    <w:rsid w:val="0053693A"/>
    <w:rsid w:val="00546C26"/>
    <w:rsid w:val="00547EA1"/>
    <w:rsid w:val="00571439"/>
    <w:rsid w:val="00593A7F"/>
    <w:rsid w:val="005A0309"/>
    <w:rsid w:val="005B140D"/>
    <w:rsid w:val="005C645D"/>
    <w:rsid w:val="005D0F3E"/>
    <w:rsid w:val="005D1FA6"/>
    <w:rsid w:val="005E259A"/>
    <w:rsid w:val="005F33EE"/>
    <w:rsid w:val="005F4959"/>
    <w:rsid w:val="006166FE"/>
    <w:rsid w:val="006364E5"/>
    <w:rsid w:val="00640495"/>
    <w:rsid w:val="00641449"/>
    <w:rsid w:val="00645026"/>
    <w:rsid w:val="006476E1"/>
    <w:rsid w:val="00650278"/>
    <w:rsid w:val="00662C23"/>
    <w:rsid w:val="00667748"/>
    <w:rsid w:val="00672C3C"/>
    <w:rsid w:val="006740A3"/>
    <w:rsid w:val="00682236"/>
    <w:rsid w:val="006823D4"/>
    <w:rsid w:val="00692E32"/>
    <w:rsid w:val="00696124"/>
    <w:rsid w:val="00696B2E"/>
    <w:rsid w:val="006A063C"/>
    <w:rsid w:val="006A7932"/>
    <w:rsid w:val="006C4125"/>
    <w:rsid w:val="006D119D"/>
    <w:rsid w:val="006D1695"/>
    <w:rsid w:val="006D7C3C"/>
    <w:rsid w:val="006F1212"/>
    <w:rsid w:val="006F31F5"/>
    <w:rsid w:val="00724EFA"/>
    <w:rsid w:val="00725AC5"/>
    <w:rsid w:val="00736251"/>
    <w:rsid w:val="00751FD2"/>
    <w:rsid w:val="007660F0"/>
    <w:rsid w:val="0077674F"/>
    <w:rsid w:val="00783957"/>
    <w:rsid w:val="00785368"/>
    <w:rsid w:val="00790C34"/>
    <w:rsid w:val="007B1076"/>
    <w:rsid w:val="007B5E2C"/>
    <w:rsid w:val="007D0262"/>
    <w:rsid w:val="007D6825"/>
    <w:rsid w:val="007E206B"/>
    <w:rsid w:val="007E42A4"/>
    <w:rsid w:val="007E7F02"/>
    <w:rsid w:val="007F236E"/>
    <w:rsid w:val="007F25AB"/>
    <w:rsid w:val="007F73AC"/>
    <w:rsid w:val="00801EA8"/>
    <w:rsid w:val="00804B52"/>
    <w:rsid w:val="008117A4"/>
    <w:rsid w:val="00833C6A"/>
    <w:rsid w:val="00841763"/>
    <w:rsid w:val="00843CA5"/>
    <w:rsid w:val="00844B7B"/>
    <w:rsid w:val="00851030"/>
    <w:rsid w:val="00856B82"/>
    <w:rsid w:val="008756E9"/>
    <w:rsid w:val="00883353"/>
    <w:rsid w:val="008930F2"/>
    <w:rsid w:val="008A2D84"/>
    <w:rsid w:val="008A57DD"/>
    <w:rsid w:val="008B4087"/>
    <w:rsid w:val="008C331D"/>
    <w:rsid w:val="008C4AD4"/>
    <w:rsid w:val="008D2DF4"/>
    <w:rsid w:val="008D4489"/>
    <w:rsid w:val="008D4BDF"/>
    <w:rsid w:val="009146B4"/>
    <w:rsid w:val="0096172E"/>
    <w:rsid w:val="00977977"/>
    <w:rsid w:val="00985C63"/>
    <w:rsid w:val="00995528"/>
    <w:rsid w:val="009A1076"/>
    <w:rsid w:val="009A6A5A"/>
    <w:rsid w:val="009B3592"/>
    <w:rsid w:val="009B3D32"/>
    <w:rsid w:val="009C595B"/>
    <w:rsid w:val="009C6200"/>
    <w:rsid w:val="009D00B4"/>
    <w:rsid w:val="009E4EEB"/>
    <w:rsid w:val="00A02116"/>
    <w:rsid w:val="00A0699B"/>
    <w:rsid w:val="00A16FC5"/>
    <w:rsid w:val="00A256F8"/>
    <w:rsid w:val="00A267E1"/>
    <w:rsid w:val="00A2733E"/>
    <w:rsid w:val="00A30470"/>
    <w:rsid w:val="00A6563F"/>
    <w:rsid w:val="00A83B12"/>
    <w:rsid w:val="00A9661B"/>
    <w:rsid w:val="00AA441B"/>
    <w:rsid w:val="00AA64F8"/>
    <w:rsid w:val="00AB19A4"/>
    <w:rsid w:val="00AB308C"/>
    <w:rsid w:val="00AD02DD"/>
    <w:rsid w:val="00AD1977"/>
    <w:rsid w:val="00AF6D15"/>
    <w:rsid w:val="00B026A2"/>
    <w:rsid w:val="00B04A3B"/>
    <w:rsid w:val="00B05552"/>
    <w:rsid w:val="00B10693"/>
    <w:rsid w:val="00B2387C"/>
    <w:rsid w:val="00B23F17"/>
    <w:rsid w:val="00B30CD2"/>
    <w:rsid w:val="00B36368"/>
    <w:rsid w:val="00B41576"/>
    <w:rsid w:val="00B419FD"/>
    <w:rsid w:val="00B42DE7"/>
    <w:rsid w:val="00B431A3"/>
    <w:rsid w:val="00B43E11"/>
    <w:rsid w:val="00B65564"/>
    <w:rsid w:val="00B83611"/>
    <w:rsid w:val="00B9169D"/>
    <w:rsid w:val="00B96D03"/>
    <w:rsid w:val="00BA64F2"/>
    <w:rsid w:val="00BB249C"/>
    <w:rsid w:val="00BD1232"/>
    <w:rsid w:val="00BD347B"/>
    <w:rsid w:val="00BD3C17"/>
    <w:rsid w:val="00BD5762"/>
    <w:rsid w:val="00BF4AA9"/>
    <w:rsid w:val="00BF7678"/>
    <w:rsid w:val="00C0060A"/>
    <w:rsid w:val="00C06C3F"/>
    <w:rsid w:val="00C347F0"/>
    <w:rsid w:val="00C36CDF"/>
    <w:rsid w:val="00C45637"/>
    <w:rsid w:val="00C47F5E"/>
    <w:rsid w:val="00C53623"/>
    <w:rsid w:val="00C6055E"/>
    <w:rsid w:val="00C60CC5"/>
    <w:rsid w:val="00C60E0A"/>
    <w:rsid w:val="00C67F56"/>
    <w:rsid w:val="00C73D7C"/>
    <w:rsid w:val="00C82D51"/>
    <w:rsid w:val="00C852BF"/>
    <w:rsid w:val="00C947F2"/>
    <w:rsid w:val="00C961A6"/>
    <w:rsid w:val="00C976EB"/>
    <w:rsid w:val="00C97A7C"/>
    <w:rsid w:val="00CA11A5"/>
    <w:rsid w:val="00CB2803"/>
    <w:rsid w:val="00CB54F4"/>
    <w:rsid w:val="00CB6E0A"/>
    <w:rsid w:val="00CC5DC7"/>
    <w:rsid w:val="00CD0346"/>
    <w:rsid w:val="00CE303A"/>
    <w:rsid w:val="00CE5922"/>
    <w:rsid w:val="00CF5489"/>
    <w:rsid w:val="00D01446"/>
    <w:rsid w:val="00D02BFA"/>
    <w:rsid w:val="00D06B70"/>
    <w:rsid w:val="00D0736D"/>
    <w:rsid w:val="00D24B81"/>
    <w:rsid w:val="00D315D0"/>
    <w:rsid w:val="00D3179D"/>
    <w:rsid w:val="00D321AF"/>
    <w:rsid w:val="00D751A4"/>
    <w:rsid w:val="00D80F3A"/>
    <w:rsid w:val="00D82265"/>
    <w:rsid w:val="00D90DAD"/>
    <w:rsid w:val="00D93CA6"/>
    <w:rsid w:val="00DA218E"/>
    <w:rsid w:val="00DB154F"/>
    <w:rsid w:val="00DC00B0"/>
    <w:rsid w:val="00DD62F8"/>
    <w:rsid w:val="00DD7E11"/>
    <w:rsid w:val="00DF2672"/>
    <w:rsid w:val="00DF31F3"/>
    <w:rsid w:val="00E0229A"/>
    <w:rsid w:val="00E041A9"/>
    <w:rsid w:val="00E041D7"/>
    <w:rsid w:val="00E22525"/>
    <w:rsid w:val="00E23EEE"/>
    <w:rsid w:val="00E327EA"/>
    <w:rsid w:val="00E32D82"/>
    <w:rsid w:val="00E35608"/>
    <w:rsid w:val="00E418B0"/>
    <w:rsid w:val="00E41963"/>
    <w:rsid w:val="00E4219B"/>
    <w:rsid w:val="00E4232C"/>
    <w:rsid w:val="00E44BB9"/>
    <w:rsid w:val="00E4659F"/>
    <w:rsid w:val="00E533C8"/>
    <w:rsid w:val="00E77C37"/>
    <w:rsid w:val="00E82573"/>
    <w:rsid w:val="00E97107"/>
    <w:rsid w:val="00EA0BF6"/>
    <w:rsid w:val="00EA652B"/>
    <w:rsid w:val="00EB2299"/>
    <w:rsid w:val="00EC23F5"/>
    <w:rsid w:val="00EC6D44"/>
    <w:rsid w:val="00EC73BF"/>
    <w:rsid w:val="00ED1076"/>
    <w:rsid w:val="00ED5778"/>
    <w:rsid w:val="00ED5CDA"/>
    <w:rsid w:val="00ED6CCC"/>
    <w:rsid w:val="00EE608C"/>
    <w:rsid w:val="00EF586D"/>
    <w:rsid w:val="00EF7317"/>
    <w:rsid w:val="00F0304E"/>
    <w:rsid w:val="00F15322"/>
    <w:rsid w:val="00F15E3B"/>
    <w:rsid w:val="00F22EE6"/>
    <w:rsid w:val="00F31F30"/>
    <w:rsid w:val="00F34A8C"/>
    <w:rsid w:val="00F35AC3"/>
    <w:rsid w:val="00F407DC"/>
    <w:rsid w:val="00F63DC0"/>
    <w:rsid w:val="00F67174"/>
    <w:rsid w:val="00F8492D"/>
    <w:rsid w:val="00F95936"/>
    <w:rsid w:val="00FA115D"/>
    <w:rsid w:val="00FB1D2F"/>
    <w:rsid w:val="00FE3CB0"/>
    <w:rsid w:val="00FE60CA"/>
    <w:rsid w:val="00FF0D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E6B1B1"/>
  <w15:docId w15:val="{8E82C1EF-3CA6-4B8C-A954-A2F1B7C45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lang w:val="es-ES_tradnl" w:bidi="or-IN"/>
    </w:rPr>
  </w:style>
  <w:style w:type="paragraph" w:styleId="Ttulo1">
    <w:name w:val="heading 1"/>
    <w:basedOn w:val="Normal"/>
    <w:next w:val="Normal"/>
    <w:qFormat/>
    <w:pPr>
      <w:keepNext/>
      <w:spacing w:before="240" w:after="480"/>
      <w:jc w:val="center"/>
      <w:outlineLvl w:val="0"/>
    </w:pPr>
    <w:rPr>
      <w:rFonts w:ascii="Arial" w:hAnsi="Arial"/>
      <w:b/>
      <w:bCs/>
      <w:sz w:val="22"/>
      <w:szCs w:val="22"/>
    </w:rPr>
  </w:style>
  <w:style w:type="paragraph" w:styleId="Ttulo2">
    <w:name w:val="heading 2"/>
    <w:basedOn w:val="Normal"/>
    <w:next w:val="Normal"/>
    <w:qFormat/>
    <w:pPr>
      <w:keepNext/>
      <w:spacing w:before="240" w:after="240"/>
      <w:jc w:val="center"/>
      <w:outlineLvl w:val="1"/>
    </w:pPr>
    <w:rPr>
      <w:b/>
    </w:rPr>
  </w:style>
  <w:style w:type="paragraph" w:styleId="Ttulo3">
    <w:name w:val="heading 3"/>
    <w:basedOn w:val="Normal"/>
    <w:next w:val="Normal"/>
    <w:qFormat/>
    <w:pPr>
      <w:keepNext/>
      <w:spacing w:before="240" w:after="480"/>
      <w:outlineLvl w:val="2"/>
    </w:pPr>
    <w:rPr>
      <w:b/>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semiHidden/>
    <w:pPr>
      <w:spacing w:after="240"/>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styleId="Textoindependiente">
    <w:name w:val="Body Text"/>
    <w:basedOn w:val="Normal"/>
    <w:semiHidden/>
    <w:pPr>
      <w:autoSpaceDE w:val="0"/>
      <w:autoSpaceDN w:val="0"/>
      <w:adjustRightInd w:val="0"/>
      <w:spacing w:after="240"/>
      <w:jc w:val="both"/>
    </w:pPr>
    <w:rPr>
      <w:b/>
      <w:sz w:val="22"/>
    </w:rPr>
  </w:style>
  <w:style w:type="paragraph" w:customStyle="1" w:styleId="Informe1">
    <w:name w:val="Informe1"/>
    <w:basedOn w:val="Normal"/>
    <w:pPr>
      <w:tabs>
        <w:tab w:val="left" w:pos="283"/>
        <w:tab w:val="left" w:pos="850"/>
        <w:tab w:val="left" w:pos="1440"/>
      </w:tabs>
      <w:autoSpaceDE w:val="0"/>
      <w:autoSpaceDN w:val="0"/>
      <w:adjustRightInd w:val="0"/>
      <w:spacing w:after="240" w:line="360" w:lineRule="auto"/>
      <w:jc w:val="both"/>
    </w:pPr>
    <w:rPr>
      <w:rFonts w:ascii="Arial" w:hAnsi="Arial"/>
      <w:sz w:val="22"/>
      <w:lang w:val="es-ES"/>
    </w:rPr>
  </w:style>
  <w:style w:type="paragraph" w:styleId="Textoindependiente2">
    <w:name w:val="Body Text 2"/>
    <w:basedOn w:val="Normal"/>
    <w:semiHidden/>
    <w:pPr>
      <w:spacing w:after="240"/>
      <w:jc w:val="both"/>
    </w:pPr>
    <w:rPr>
      <w:color w:val="000000"/>
      <w:sz w:val="22"/>
    </w:rPr>
  </w:style>
  <w:style w:type="paragraph" w:styleId="Textoindependiente3">
    <w:name w:val="Body Text 3"/>
    <w:basedOn w:val="Normal"/>
    <w:semiHidden/>
    <w:pPr>
      <w:tabs>
        <w:tab w:val="right" w:pos="8789"/>
      </w:tabs>
      <w:spacing w:before="480" w:after="480"/>
    </w:pPr>
    <w:rPr>
      <w:sz w:val="22"/>
      <w:lang w:val="es-ES"/>
    </w:rPr>
  </w:style>
  <w:style w:type="paragraph" w:customStyle="1" w:styleId="Normal1">
    <w:name w:val="Normal1"/>
    <w:basedOn w:val="Normal"/>
    <w:pPr>
      <w:autoSpaceDE w:val="0"/>
      <w:autoSpaceDN w:val="0"/>
      <w:spacing w:after="240"/>
      <w:ind w:firstLine="709"/>
      <w:jc w:val="both"/>
    </w:pPr>
    <w:rPr>
      <w:sz w:val="24"/>
    </w:rPr>
  </w:style>
  <w:style w:type="paragraph" w:styleId="Textodeglobo">
    <w:name w:val="Balloon Text"/>
    <w:basedOn w:val="Normal"/>
    <w:link w:val="TextodegloboCar"/>
    <w:uiPriority w:val="99"/>
    <w:semiHidden/>
    <w:unhideWhenUsed/>
    <w:rsid w:val="00B23F17"/>
    <w:rPr>
      <w:rFonts w:ascii="Tahoma" w:hAnsi="Tahoma" w:cs="Tahoma"/>
      <w:sz w:val="16"/>
      <w:szCs w:val="16"/>
    </w:rPr>
  </w:style>
  <w:style w:type="character" w:customStyle="1" w:styleId="TextodegloboCar">
    <w:name w:val="Texto de globo Car"/>
    <w:link w:val="Textodeglobo"/>
    <w:uiPriority w:val="99"/>
    <w:semiHidden/>
    <w:rsid w:val="00B23F17"/>
    <w:rPr>
      <w:rFonts w:ascii="Tahoma" w:hAnsi="Tahoma" w:cs="Tahoma"/>
      <w:sz w:val="16"/>
      <w:szCs w:val="16"/>
      <w:lang w:val="es-ES_tradnl" w:bidi="or-IN"/>
    </w:rPr>
  </w:style>
  <w:style w:type="numbering" w:customStyle="1" w:styleId="Estilo1">
    <w:name w:val="Estilo1"/>
    <w:uiPriority w:val="99"/>
    <w:rsid w:val="001A0100"/>
    <w:pPr>
      <w:numPr>
        <w:numId w:val="2"/>
      </w:numPr>
    </w:pPr>
  </w:style>
  <w:style w:type="numbering" w:customStyle="1" w:styleId="Estilo11">
    <w:name w:val="Estilo11"/>
    <w:uiPriority w:val="99"/>
    <w:rsid w:val="001A0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77272">
      <w:bodyDiv w:val="1"/>
      <w:marLeft w:val="0"/>
      <w:marRight w:val="0"/>
      <w:marTop w:val="0"/>
      <w:marBottom w:val="0"/>
      <w:divBdr>
        <w:top w:val="none" w:sz="0" w:space="0" w:color="auto"/>
        <w:left w:val="none" w:sz="0" w:space="0" w:color="auto"/>
        <w:bottom w:val="none" w:sz="0" w:space="0" w:color="auto"/>
        <w:right w:val="none" w:sz="0" w:space="0" w:color="auto"/>
      </w:divBdr>
    </w:div>
    <w:div w:id="1319454712">
      <w:bodyDiv w:val="1"/>
      <w:marLeft w:val="0"/>
      <w:marRight w:val="0"/>
      <w:marTop w:val="0"/>
      <w:marBottom w:val="0"/>
      <w:divBdr>
        <w:top w:val="none" w:sz="0" w:space="0" w:color="auto"/>
        <w:left w:val="none" w:sz="0" w:space="0" w:color="auto"/>
        <w:bottom w:val="none" w:sz="0" w:space="0" w:color="auto"/>
        <w:right w:val="none" w:sz="0" w:space="0" w:color="auto"/>
      </w:divBdr>
    </w:div>
    <w:div w:id="1404520358">
      <w:bodyDiv w:val="1"/>
      <w:marLeft w:val="0"/>
      <w:marRight w:val="0"/>
      <w:marTop w:val="0"/>
      <w:marBottom w:val="0"/>
      <w:divBdr>
        <w:top w:val="none" w:sz="0" w:space="0" w:color="auto"/>
        <w:left w:val="none" w:sz="0" w:space="0" w:color="auto"/>
        <w:bottom w:val="none" w:sz="0" w:space="0" w:color="auto"/>
        <w:right w:val="none" w:sz="0" w:space="0" w:color="auto"/>
      </w:divBdr>
    </w:div>
    <w:div w:id="149941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L:\MODELOS%20NUEVO%20LOGOTIPO\Modelo%20Acuerd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F4B7B-19A3-4F37-A43B-3D597D4A6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Acuerdo.dot</Template>
  <TotalTime>34</TotalTime>
  <Pages>2</Pages>
  <Words>783</Words>
  <Characters>4406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Plantilla de Acuerdo del Consejo de Diputados</vt:lpstr>
    </vt:vector>
  </TitlesOfParts>
  <Company>DFA-AFA</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Acuerdo del Consejo de Diputados</dc:title>
  <dc:creator>HALARREA_ANA</dc:creator>
  <cp:lastModifiedBy>Peral Diez, Elena</cp:lastModifiedBy>
  <cp:revision>22</cp:revision>
  <cp:lastPrinted>2025-07-22T08:31:00Z</cp:lastPrinted>
  <dcterms:created xsi:type="dcterms:W3CDTF">2023-07-04T08:11:00Z</dcterms:created>
  <dcterms:modified xsi:type="dcterms:W3CDTF">2025-07-22T08:31:00Z</dcterms:modified>
</cp:coreProperties>
</file>