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11262" w14:textId="77777777" w:rsidR="00EC2B99" w:rsidRDefault="00EC2B99" w:rsidP="0016030D">
      <w:pPr>
        <w:spacing w:before="240"/>
        <w:rPr>
          <w:b/>
          <w:lang w:val="es-ES"/>
        </w:rPr>
      </w:pPr>
    </w:p>
    <w:p w14:paraId="6BF2C4CC" w14:textId="3F13F7F9" w:rsidR="00D43C3E" w:rsidRPr="00FD6393" w:rsidRDefault="005323E9" w:rsidP="00D43C3E">
      <w:pPr>
        <w:spacing w:before="240"/>
        <w:jc w:val="center"/>
        <w:rPr>
          <w:rFonts w:eastAsia="Calibri" w:cs="Times New Roman"/>
          <w:b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ERANSKINA</w:t>
      </w:r>
    </w:p>
    <w:p w14:paraId="5B74AAF7" w14:textId="77777777" w:rsidR="00D43C3E" w:rsidRPr="00FD6393" w:rsidRDefault="00D43C3E" w:rsidP="00D43C3E">
      <w:pPr>
        <w:spacing w:before="240"/>
        <w:rPr>
          <w:b/>
          <w:lang w:val="es-ES"/>
        </w:rPr>
      </w:pPr>
    </w:p>
    <w:p w14:paraId="25CFA305" w14:textId="77777777" w:rsidR="00D43C3E" w:rsidRPr="00FD6393" w:rsidRDefault="005323E9" w:rsidP="00D43C3E">
      <w:pPr>
        <w:spacing w:after="240" w:line="276" w:lineRule="auto"/>
        <w:jc w:val="both"/>
        <w:rPr>
          <w:rFonts w:eastAsia="Calibri" w:cs="Times New Roman"/>
          <w:b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FORU ARAU PROIEKTUA, KUADRILLEN AZAROAREN 20KO 63/1989 FORU ARAUAREN 4., 5., 6., 7., 8., 9., 10. ETA 11. ARTIKULUAK ALDATZEKOA.</w:t>
      </w:r>
    </w:p>
    <w:p w14:paraId="29ADAFC3" w14:textId="77777777" w:rsidR="00D43C3E" w:rsidRPr="00403849" w:rsidRDefault="005323E9" w:rsidP="00D43C3E">
      <w:pPr>
        <w:spacing w:after="240" w:line="276" w:lineRule="auto"/>
        <w:jc w:val="center"/>
        <w:rPr>
          <w:rFonts w:eastAsia="Calibri" w:cs="Times New Roman"/>
          <w:b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ZIOEN AZALPENA</w:t>
      </w:r>
    </w:p>
    <w:p w14:paraId="073CA77B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sz w:val="22"/>
          <w:szCs w:val="22"/>
          <w:lang w:val="eu-ES" w:eastAsia="en-US" w:bidi="ar-SA"/>
        </w:rPr>
        <w:t>Arabako kuadrillak udalerriz osatutako lurraldeko foru erakunde gisa eratuta daude, eta, funtsean, Kuadrillen azaroaren 20ko 63/1989 Foru Arauak arautzen ditu. Arau horrek, funtzionatzeko oinarrizko arauak ezartzeaz gain, haien kopurua eta izen ofiziala zehaztu zituen.</w:t>
      </w:r>
    </w:p>
    <w:p w14:paraId="3CF1D2C8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sz w:val="22"/>
          <w:szCs w:val="22"/>
          <w:lang w:val="eu-ES" w:eastAsia="en-US" w:bidi="ar-SA"/>
        </w:rPr>
        <w:t>Foru arau proiektu honen xedea da aipatutako Kuadrillen Foru Arauaren 4., 6. eta 8. artikuluak aldatzea, Biasteri-Arabako Errioxako Kuadrillak eta Aiarako Kuadrillak izen ofiziala aldatzeko hasitako prozeduraren ondorioz, zeina jasota baitago Arabako Lurralde Historikoko toki erakundeen mugak, izena, hiriburua eta ezaugarriak arautzen dituen otsailaren 21eko 4/2011 Foru Arauaren 62. artikuluan (67. artikuluari lotuta).</w:t>
      </w:r>
    </w:p>
    <w:p w14:paraId="243005DE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sz w:val="22"/>
          <w:szCs w:val="22"/>
          <w:lang w:val="eu-ES" w:eastAsia="en-US" w:bidi="ar-SA"/>
        </w:rPr>
        <w:t xml:space="preserve">Ildo horretan, kuadrilla horiek izen ofiziala aldatu nahi dutela adierazi dute. Zehazki, Biasteri-Arabako Errioxako Kuadrillak proposatu du izen ofizial berria "Arabako Errioxako Kuadrilla / Cuadrilla de Rioja Alavesa" izatea, eta Aiarako Kuadrillak "Aiaraldeko Kuadrilla / Cuadrilla de Aiaraldea" izatea.  </w:t>
      </w:r>
    </w:p>
    <w:p w14:paraId="615DECDD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sz w:val="22"/>
          <w:szCs w:val="22"/>
          <w:lang w:val="eu-ES" w:eastAsia="en-US" w:bidi="ar-SA"/>
        </w:rPr>
        <w:t>Era berean, kuadrillen eta udalerrien izena egokitu egiten da Euskal Autonomia Erkidegoan indarrean dauden elebitasun irizpideetara.</w:t>
      </w:r>
    </w:p>
    <w:p w14:paraId="6B54C49B" w14:textId="77777777" w:rsidR="00D43C3E" w:rsidRPr="00260E8B" w:rsidRDefault="005323E9" w:rsidP="00D43C3E">
      <w:pPr>
        <w:spacing w:after="240"/>
        <w:jc w:val="both"/>
        <w:rPr>
          <w:rFonts w:eastAsia="Calibri" w:cs="Times New Roman"/>
          <w:bCs/>
          <w:sz w:val="22"/>
          <w:szCs w:val="22"/>
          <w:lang w:val="es-ES" w:eastAsia="en-US" w:bidi="ar-SA"/>
        </w:rPr>
      </w:pPr>
      <w:r>
        <w:rPr>
          <w:rFonts w:cs="Times New Roman"/>
          <w:bCs/>
          <w:sz w:val="22"/>
          <w:szCs w:val="22"/>
          <w:lang w:val="eu-ES" w:eastAsia="en-US" w:bidi="ar-SA"/>
        </w:rPr>
        <w:t>Aldaketa horrek berekin dakar Kuadrillen azaroaren 20ko 63/1989 Foru Arauaren artikulu hauek aldatzea</w:t>
      </w:r>
    </w:p>
    <w:p w14:paraId="2E0764D9" w14:textId="77777777" w:rsidR="00D43C3E" w:rsidRPr="003E3BF1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Lehenengo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4. artikulua:</w:t>
      </w:r>
    </w:p>
    <w:p w14:paraId="6CB49A18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bCs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bCs/>
          <w:i/>
          <w:iCs/>
          <w:sz w:val="22"/>
          <w:szCs w:val="22"/>
          <w:lang w:val="eu-ES" w:eastAsia="en-US" w:bidi="ar-SA"/>
        </w:rPr>
        <w:t>“4. artikulua</w:t>
      </w:r>
    </w:p>
    <w:p w14:paraId="67886C93" w14:textId="77777777" w:rsidR="00D43C3E" w:rsidRPr="00930C09" w:rsidRDefault="005323E9" w:rsidP="00D43C3E">
      <w:pPr>
        <w:spacing w:after="120" w:line="360" w:lineRule="auto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 hauek osatzen dute Arabako lurraldea:</w:t>
      </w:r>
    </w:p>
    <w:p w14:paraId="77BA25EE" w14:textId="77777777" w:rsidR="00D43C3E" w:rsidRPr="00930C09" w:rsidRDefault="005323E9" w:rsidP="00D43C3E">
      <w:pPr>
        <w:numPr>
          <w:ilvl w:val="0"/>
          <w:numId w:val="26"/>
        </w:num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Cuadrilla de Vitoria-Gasteiz / Vitoria-Gasteizko Kuadrilla.</w:t>
      </w:r>
    </w:p>
    <w:p w14:paraId="3B4E1632" w14:textId="77777777" w:rsidR="00D43C3E" w:rsidRPr="00930C09" w:rsidRDefault="005323E9" w:rsidP="00D43C3E">
      <w:pPr>
        <w:numPr>
          <w:ilvl w:val="0"/>
          <w:numId w:val="26"/>
        </w:num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Aiaraldeko Kuadrilla / Cuadrilla de Aiaraldea.</w:t>
      </w:r>
    </w:p>
    <w:p w14:paraId="3DB64405" w14:textId="77777777" w:rsidR="00D43C3E" w:rsidRPr="00930C09" w:rsidRDefault="005323E9" w:rsidP="00D43C3E">
      <w:pPr>
        <w:numPr>
          <w:ilvl w:val="0"/>
          <w:numId w:val="26"/>
        </w:num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Arabako Lautadako Kuadrilla / Cuadrilla de la Llanada Alavesa.</w:t>
      </w:r>
    </w:p>
    <w:p w14:paraId="145C5514" w14:textId="77777777" w:rsidR="00D43C3E" w:rsidRPr="00930C09" w:rsidRDefault="005323E9" w:rsidP="00D43C3E">
      <w:pPr>
        <w:numPr>
          <w:ilvl w:val="0"/>
          <w:numId w:val="26"/>
        </w:num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Arabako Errioxako Kuadrilla / Cuadrilla de Rioja Alavesa.</w:t>
      </w:r>
    </w:p>
    <w:p w14:paraId="35388AE7" w14:textId="77777777" w:rsidR="00D43C3E" w:rsidRPr="00930C09" w:rsidRDefault="005323E9" w:rsidP="00D43C3E">
      <w:pPr>
        <w:numPr>
          <w:ilvl w:val="0"/>
          <w:numId w:val="26"/>
        </w:num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Gorbeialdeko Kuadrilla / Cuadrilla de Gorbeialdea.</w:t>
      </w:r>
    </w:p>
    <w:p w14:paraId="553580F4" w14:textId="77777777" w:rsidR="00D43C3E" w:rsidRPr="00930C09" w:rsidRDefault="005323E9" w:rsidP="00D43C3E">
      <w:pPr>
        <w:numPr>
          <w:ilvl w:val="0"/>
          <w:numId w:val="26"/>
        </w:num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Cuadrilla de Añana / Añanako Kuadrilla.</w:t>
      </w:r>
    </w:p>
    <w:p w14:paraId="39960010" w14:textId="3D936AF3" w:rsidR="005323E9" w:rsidRPr="005323E9" w:rsidRDefault="005323E9" w:rsidP="005323E9">
      <w:pPr>
        <w:numPr>
          <w:ilvl w:val="0"/>
          <w:numId w:val="26"/>
        </w:num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Cuadrilla de Montaña Alavesa / Arabako Mendialdeko Kuadrilla."</w:t>
      </w:r>
    </w:p>
    <w:p w14:paraId="7AE41BE5" w14:textId="77777777" w:rsidR="005323E9" w:rsidRDefault="005323E9" w:rsidP="00D43C3E">
      <w:pPr>
        <w:spacing w:after="240"/>
        <w:rPr>
          <w:rFonts w:cs="Times New Roman"/>
          <w:b/>
          <w:bCs/>
          <w:sz w:val="22"/>
          <w:szCs w:val="22"/>
          <w:lang w:val="eu-ES" w:eastAsia="en-US" w:bidi="ar-SA"/>
        </w:rPr>
      </w:pPr>
    </w:p>
    <w:p w14:paraId="46410FDD" w14:textId="51CE857E" w:rsidR="00D43C3E" w:rsidRDefault="005323E9" w:rsidP="00D43C3E">
      <w:pPr>
        <w:spacing w:after="240"/>
        <w:rPr>
          <w:rFonts w:eastAsia="Calibri" w:cs="Times New Roman"/>
          <w:b/>
          <w:bCs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Bigarren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5. artikulua:</w:t>
      </w:r>
    </w:p>
    <w:p w14:paraId="490A6248" w14:textId="77777777" w:rsidR="00D43C3E" w:rsidRPr="00930C09" w:rsidRDefault="005323E9" w:rsidP="00D43C3E">
      <w:pPr>
        <w:spacing w:after="12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“5. artikulua</w:t>
      </w:r>
    </w:p>
    <w:p w14:paraId="2E694B8F" w14:textId="77777777" w:rsidR="00D43C3E" w:rsidRPr="00930C09" w:rsidRDefault="005323E9" w:rsidP="00D43C3E">
      <w:p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Vitoria-Gasteizko Kuadrilla izen bereko udalerriak osatzen du, eta haren egoitza Vitoria-Gasteiz da."</w:t>
      </w:r>
    </w:p>
    <w:p w14:paraId="188479E7" w14:textId="77777777" w:rsidR="00D43C3E" w:rsidRDefault="00D43C3E" w:rsidP="00D43C3E">
      <w:pPr>
        <w:spacing w:after="12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</w:p>
    <w:p w14:paraId="2D455B4D" w14:textId="77777777" w:rsidR="00D43C3E" w:rsidRDefault="005323E9" w:rsidP="00D43C3E">
      <w:pPr>
        <w:spacing w:after="240"/>
        <w:jc w:val="both"/>
        <w:rPr>
          <w:rFonts w:eastAsia="Calibri" w:cs="Times New Roman"/>
          <w:b/>
          <w:bCs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Hirugarren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6. artikulua:</w:t>
      </w:r>
    </w:p>
    <w:p w14:paraId="58CC5E48" w14:textId="77777777" w:rsidR="00D43C3E" w:rsidRPr="00930C09" w:rsidRDefault="005323E9" w:rsidP="00D43C3E">
      <w:pPr>
        <w:spacing w:after="12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“6. artikulua</w:t>
      </w:r>
    </w:p>
    <w:p w14:paraId="3349CAAC" w14:textId="77777777" w:rsidR="00D43C3E" w:rsidRPr="00930C09" w:rsidRDefault="005323E9" w:rsidP="00D43C3E">
      <w:pPr>
        <w:spacing w:after="12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Udalerri hauek osatzen dute Aiaraldeko Kuadrilla: Aiara, Amurrio, Artziniega, Laudio eta Okondo.</w:t>
      </w:r>
    </w:p>
    <w:p w14:paraId="30F0EC25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Kuadrillaren egoitza Arespalditzan egongo da."</w:t>
      </w:r>
    </w:p>
    <w:p w14:paraId="25A0221B" w14:textId="77777777" w:rsidR="00D43C3E" w:rsidRDefault="005323E9" w:rsidP="00D43C3E">
      <w:pPr>
        <w:spacing w:after="120" w:line="276" w:lineRule="auto"/>
        <w:jc w:val="both"/>
        <w:rPr>
          <w:rFonts w:eastAsia="Calibri" w:cs="Times New Roman"/>
          <w:b/>
          <w:bCs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Laugarren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7. artikulua:</w:t>
      </w:r>
    </w:p>
    <w:p w14:paraId="0B493769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“7. artikulua</w:t>
      </w:r>
    </w:p>
    <w:p w14:paraId="12DF6335" w14:textId="77777777" w:rsidR="00D43C3E" w:rsidRPr="00930C09" w:rsidRDefault="005323E9" w:rsidP="00D43C3E">
      <w:p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Udalerri hauek osatzen dute Arabako Lautadako Kuadrilla: Alegría-Dulantzi, Agurain, Asparrena, Barrundia, Burgelu, Donemiliaga, Iruraiz-Gauna eta Zalduondo.</w:t>
      </w:r>
    </w:p>
    <w:p w14:paraId="1EED943D" w14:textId="77777777" w:rsidR="00D43C3E" w:rsidRPr="00930C09" w:rsidRDefault="005323E9" w:rsidP="00D43C3E">
      <w:pPr>
        <w:spacing w:after="240" w:line="276" w:lineRule="auto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Kuadrillaren egoitza Agurainen egongo da."</w:t>
      </w:r>
    </w:p>
    <w:p w14:paraId="1B5CB38A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Bosgarren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8. artikulua:</w:t>
      </w:r>
    </w:p>
    <w:p w14:paraId="4E6084A2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bCs/>
          <w:i/>
          <w:iCs/>
          <w:sz w:val="22"/>
          <w:szCs w:val="22"/>
          <w:lang w:val="eu-ES" w:eastAsia="en-US" w:bidi="ar-SA"/>
        </w:rPr>
        <w:t>“8. artikulua</w:t>
      </w:r>
    </w:p>
    <w:p w14:paraId="67CD09F9" w14:textId="77777777" w:rsidR="00D43C3E" w:rsidRPr="00930C09" w:rsidRDefault="005323E9" w:rsidP="00D43C3E">
      <w:p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Udalerri hauek osatzen dute Arabako Errioxako Kuadrilla: Bastida, Bilar, Elciego, Eskuernaga, Iekora, Kripan, Laguardia, Lantziego, Lapuebla de Labarca, Leza, Mañueta, Moreda Araba, Navaridas, Oyón-Oion eta Samaniego.</w:t>
      </w:r>
    </w:p>
    <w:p w14:paraId="40048E77" w14:textId="77777777" w:rsidR="00D43C3E" w:rsidRPr="00930C09" w:rsidRDefault="005323E9" w:rsidP="00D43C3E">
      <w:pPr>
        <w:spacing w:after="240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Kuadrillaren egoitza Laguardian egongo da."</w:t>
      </w:r>
    </w:p>
    <w:p w14:paraId="09DA527C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Seigarren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9. artikulua:</w:t>
      </w:r>
    </w:p>
    <w:p w14:paraId="179B1E10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“9. artikulua</w:t>
      </w:r>
    </w:p>
    <w:p w14:paraId="34DD1C70" w14:textId="77777777" w:rsidR="00D43C3E" w:rsidRPr="00930C09" w:rsidRDefault="005323E9" w:rsidP="00D43C3E">
      <w:p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Udalerri hauek osatzen dute Gorbeialdeko Kuadrilla: Aramaio, Arratzua-Ubarrundia, Legutio, Urkabustaiz, Zigoitia eta Zuia.</w:t>
      </w:r>
    </w:p>
    <w:p w14:paraId="2198B940" w14:textId="77777777" w:rsidR="00D43C3E" w:rsidRPr="00930C09" w:rsidRDefault="005323E9" w:rsidP="00D43C3E">
      <w:p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Kuadrillaren egoitza Murgian egongo da."</w:t>
      </w:r>
    </w:p>
    <w:p w14:paraId="6B212F10" w14:textId="2850A2CF" w:rsidR="00D43C3E" w:rsidRPr="005323E9" w:rsidRDefault="005323E9" w:rsidP="005323E9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Zazpigarren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10. artikulua:</w:t>
      </w:r>
    </w:p>
    <w:p w14:paraId="73175C51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“10. artikulua</w:t>
      </w:r>
    </w:p>
    <w:p w14:paraId="623D71A8" w14:textId="77777777" w:rsidR="00D43C3E" w:rsidRPr="00930C09" w:rsidRDefault="005323E9" w:rsidP="00D43C3E">
      <w:p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Udalerri hauek osatzen dute Añanako Kuadrilla: Añana, Armiñón, Berantevilla, Erriberabeitia, Erriberagoitia, Gaubea, Iruña Oka, Kuartango, Lantarón eta Zambrana.</w:t>
      </w:r>
    </w:p>
    <w:p w14:paraId="6A3E18F7" w14:textId="77777777" w:rsidR="00D43C3E" w:rsidRPr="00EC53B9" w:rsidRDefault="005323E9" w:rsidP="00D43C3E">
      <w:pPr>
        <w:spacing w:after="240" w:line="276" w:lineRule="auto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Kuadrillaren egoitza Ribabellosan egongo da."</w:t>
      </w:r>
    </w:p>
    <w:p w14:paraId="6B509AE3" w14:textId="77777777" w:rsidR="00D43C3E" w:rsidRDefault="005323E9" w:rsidP="00D43C3E">
      <w:pPr>
        <w:spacing w:after="240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Zortzigarren artikulua:</w:t>
      </w:r>
      <w:r>
        <w:rPr>
          <w:rFonts w:cs="Times New Roman"/>
          <w:sz w:val="22"/>
          <w:szCs w:val="22"/>
          <w:lang w:val="eu-ES" w:eastAsia="en-US" w:bidi="ar-SA"/>
        </w:rPr>
        <w:t xml:space="preserve"> Hona hemen nola idatzita geratuko den Kuadrillen azaroaren 20ko 63/1989 Foru Arauaren 11. artikulua:</w:t>
      </w:r>
    </w:p>
    <w:p w14:paraId="0E52EA88" w14:textId="77777777" w:rsidR="00D43C3E" w:rsidRPr="00930C09" w:rsidRDefault="005323E9" w:rsidP="00D43C3E">
      <w:pPr>
        <w:spacing w:after="240" w:line="276" w:lineRule="auto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“11. artikulua</w:t>
      </w:r>
    </w:p>
    <w:p w14:paraId="1DFC24D2" w14:textId="3D842E84" w:rsidR="00D43C3E" w:rsidRPr="00930C09" w:rsidRDefault="005323E9" w:rsidP="00D43C3E">
      <w:pPr>
        <w:spacing w:after="240"/>
        <w:jc w:val="both"/>
        <w:rPr>
          <w:rFonts w:eastAsia="Calibri" w:cs="Times New Roman"/>
          <w:i/>
          <w:iCs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lastRenderedPageBreak/>
        <w:t>Udalerri hauek osatzen dute Arabako Mendialdeko Kuadrilla: Arraia-Maeztu, Bernedo, Harana, Kanpezu, Lagrán eta Peñacerrada-Urizaharra.</w:t>
      </w:r>
    </w:p>
    <w:p w14:paraId="6D1D55B7" w14:textId="77777777" w:rsidR="00D43C3E" w:rsidRPr="005779B7" w:rsidRDefault="005323E9" w:rsidP="00D43C3E">
      <w:pPr>
        <w:spacing w:after="240" w:line="276" w:lineRule="auto"/>
        <w:jc w:val="both"/>
        <w:rPr>
          <w:rFonts w:eastAsia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i/>
          <w:iCs/>
          <w:sz w:val="22"/>
          <w:szCs w:val="22"/>
          <w:lang w:val="eu-ES" w:eastAsia="en-US" w:bidi="ar-SA"/>
        </w:rPr>
        <w:t>Kuadrillaren egoitza Santikurutze Kanpezun egongo da."</w:t>
      </w:r>
    </w:p>
    <w:p w14:paraId="196E4DFC" w14:textId="77777777" w:rsidR="00D43C3E" w:rsidRPr="00735CFB" w:rsidRDefault="005323E9" w:rsidP="00D43C3E">
      <w:pPr>
        <w:spacing w:after="240"/>
        <w:rPr>
          <w:rFonts w:eastAsia="Calibri" w:cs="Times New Roman"/>
          <w:b/>
          <w:sz w:val="22"/>
          <w:szCs w:val="22"/>
          <w:lang w:val="es-ES" w:eastAsia="en-US" w:bidi="ar-SA"/>
        </w:rPr>
      </w:pPr>
      <w:r>
        <w:rPr>
          <w:rFonts w:cs="Times New Roman"/>
          <w:b/>
          <w:bCs/>
          <w:sz w:val="22"/>
          <w:szCs w:val="22"/>
          <w:lang w:val="eu-ES" w:eastAsia="en-US" w:bidi="ar-SA"/>
        </w:rPr>
        <w:t>Azken xedapena.</w:t>
      </w:r>
    </w:p>
    <w:p w14:paraId="37B283CE" w14:textId="77777777" w:rsidR="00D43C3E" w:rsidRPr="0091781A" w:rsidRDefault="005323E9" w:rsidP="00D43C3E">
      <w:pPr>
        <w:spacing w:after="240" w:line="276" w:lineRule="auto"/>
        <w:rPr>
          <w:rFonts w:ascii="Calibri" w:eastAsia="Calibri" w:hAnsi="Calibri" w:cs="Times New Roman"/>
          <w:sz w:val="22"/>
          <w:szCs w:val="22"/>
          <w:lang w:val="es-ES" w:eastAsia="en-US" w:bidi="ar-SA"/>
        </w:rPr>
      </w:pPr>
      <w:r>
        <w:rPr>
          <w:rFonts w:cs="Times New Roman"/>
          <w:sz w:val="22"/>
          <w:szCs w:val="22"/>
          <w:lang w:val="eu-ES" w:eastAsia="en-US" w:bidi="ar-SA"/>
        </w:rPr>
        <w:t>Foru arau hau ALHAOn argitaratu eta hurrengo egunean jarriko da indarrean.</w:t>
      </w:r>
    </w:p>
    <w:sectPr w:rsidR="00D43C3E" w:rsidRPr="0091781A" w:rsidSect="0016030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560" w:right="1134" w:bottom="0" w:left="1701" w:header="851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37982" w14:textId="77777777" w:rsidR="00C9103D" w:rsidRDefault="00C9103D">
      <w:r>
        <w:separator/>
      </w:r>
    </w:p>
  </w:endnote>
  <w:endnote w:type="continuationSeparator" w:id="0">
    <w:p w14:paraId="0EF5AFDF" w14:textId="77777777" w:rsidR="00C9103D" w:rsidRDefault="00C9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E675" w14:textId="77777777" w:rsidR="00D15E5B" w:rsidRPr="00400449" w:rsidRDefault="005323E9">
    <w:pPr>
      <w:pStyle w:val="Piedepgina"/>
      <w:tabs>
        <w:tab w:val="clear" w:pos="4252"/>
        <w:tab w:val="clear" w:pos="8504"/>
      </w:tabs>
      <w:jc w:val="right"/>
      <w:rPr>
        <w:sz w:val="16"/>
        <w:szCs w:val="16"/>
      </w:rPr>
    </w:pPr>
    <w:r w:rsidRPr="00400449">
      <w:rPr>
        <w:rStyle w:val="Nmerodepgina"/>
        <w:sz w:val="16"/>
        <w:szCs w:val="16"/>
      </w:rPr>
      <w:fldChar w:fldCharType="begin"/>
    </w:r>
    <w:r w:rsidRPr="00400449">
      <w:rPr>
        <w:rStyle w:val="Nmerodepgina"/>
        <w:sz w:val="16"/>
        <w:szCs w:val="16"/>
      </w:rPr>
      <w:instrText xml:space="preserve"> PAGE </w:instrText>
    </w:r>
    <w:r w:rsidRPr="00400449">
      <w:rPr>
        <w:rStyle w:val="Nmerodepgina"/>
        <w:sz w:val="16"/>
        <w:szCs w:val="16"/>
      </w:rPr>
      <w:fldChar w:fldCharType="separate"/>
    </w:r>
    <w:r w:rsidR="004930A6" w:rsidRPr="00400449">
      <w:rPr>
        <w:rStyle w:val="Nmerodepgina"/>
        <w:noProof/>
        <w:sz w:val="16"/>
        <w:szCs w:val="16"/>
      </w:rPr>
      <w:t>4</w:t>
    </w:r>
    <w:r w:rsidRPr="00400449">
      <w:rPr>
        <w:rStyle w:val="Nmerodepgina"/>
        <w:sz w:val="16"/>
        <w:szCs w:val="16"/>
      </w:rPr>
      <w:fldChar w:fldCharType="end"/>
    </w:r>
    <w:r w:rsidRPr="00400449">
      <w:rPr>
        <w:rStyle w:val="Nmerodepgina"/>
        <w:sz w:val="16"/>
        <w:szCs w:val="16"/>
      </w:rPr>
      <w:t>/</w:t>
    </w:r>
    <w:r w:rsidRPr="00400449">
      <w:rPr>
        <w:rStyle w:val="Nmerodepgina"/>
        <w:sz w:val="16"/>
        <w:szCs w:val="16"/>
      </w:rPr>
      <w:fldChar w:fldCharType="begin"/>
    </w:r>
    <w:r w:rsidRPr="00400449">
      <w:rPr>
        <w:rStyle w:val="Nmerodepgina"/>
        <w:sz w:val="16"/>
        <w:szCs w:val="16"/>
      </w:rPr>
      <w:instrText xml:space="preserve"> NUMPAGES </w:instrText>
    </w:r>
    <w:r w:rsidRPr="00400449">
      <w:rPr>
        <w:rStyle w:val="Nmerodepgina"/>
        <w:sz w:val="16"/>
        <w:szCs w:val="16"/>
      </w:rPr>
      <w:fldChar w:fldCharType="separate"/>
    </w:r>
    <w:r w:rsidR="004930A6" w:rsidRPr="00400449">
      <w:rPr>
        <w:rStyle w:val="Nmerodepgina"/>
        <w:noProof/>
        <w:sz w:val="16"/>
        <w:szCs w:val="16"/>
      </w:rPr>
      <w:t>4</w:t>
    </w:r>
    <w:r w:rsidRPr="00400449">
      <w:rPr>
        <w:rStyle w:val="Nmerodepgi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5F30" w14:textId="77777777" w:rsidR="00D15E5B" w:rsidRDefault="005323E9">
    <w:pPr>
      <w:pStyle w:val="Piedepgina"/>
      <w:tabs>
        <w:tab w:val="clear" w:pos="4252"/>
        <w:tab w:val="clear" w:pos="8504"/>
        <w:tab w:val="right" w:pos="9072"/>
      </w:tabs>
    </w:pP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930A6"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4930A6"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D0906" w14:textId="77777777" w:rsidR="00C9103D" w:rsidRDefault="00C9103D">
      <w:r>
        <w:separator/>
      </w:r>
    </w:p>
  </w:footnote>
  <w:footnote w:type="continuationSeparator" w:id="0">
    <w:p w14:paraId="6C4FF7A4" w14:textId="77777777" w:rsidR="00C9103D" w:rsidRDefault="00C9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0D12AF" w14:paraId="6F5E90F2" w14:textId="77777777">
      <w:trPr>
        <w:cantSplit/>
        <w:trHeight w:val="338"/>
      </w:trPr>
      <w:tc>
        <w:tcPr>
          <w:tcW w:w="3856" w:type="dxa"/>
        </w:tcPr>
        <w:p w14:paraId="3248F1A8" w14:textId="77777777" w:rsidR="00D15E5B" w:rsidRDefault="00D15E5B">
          <w:pPr>
            <w:pStyle w:val="Encabezado"/>
          </w:pPr>
        </w:p>
      </w:tc>
      <w:tc>
        <w:tcPr>
          <w:tcW w:w="1361" w:type="dxa"/>
          <w:vMerge w:val="restart"/>
        </w:tcPr>
        <w:p w14:paraId="336B9332" w14:textId="77777777" w:rsidR="00D15E5B" w:rsidRDefault="005323E9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0B5F24B8" wp14:editId="5C106B67">
                <wp:extent cx="436880" cy="436880"/>
                <wp:effectExtent l="0" t="0" r="0" b="0"/>
                <wp:docPr id="25952429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5242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40FAC4D9" w14:textId="77777777" w:rsidR="00D15E5B" w:rsidRDefault="00D15E5B">
          <w:pPr>
            <w:pStyle w:val="Encabezado"/>
          </w:pPr>
        </w:p>
      </w:tc>
    </w:tr>
    <w:tr w:rsidR="000D12AF" w14:paraId="3AE051AD" w14:textId="77777777">
      <w:trPr>
        <w:cantSplit/>
        <w:trHeight w:val="337"/>
      </w:trPr>
      <w:tc>
        <w:tcPr>
          <w:tcW w:w="3856" w:type="dxa"/>
        </w:tcPr>
        <w:p w14:paraId="19EB8522" w14:textId="77777777" w:rsidR="00D15E5B" w:rsidRDefault="00D15E5B">
          <w:pPr>
            <w:pStyle w:val="Encabezado"/>
          </w:pPr>
        </w:p>
      </w:tc>
      <w:tc>
        <w:tcPr>
          <w:tcW w:w="1361" w:type="dxa"/>
          <w:vMerge/>
        </w:tcPr>
        <w:p w14:paraId="7B5F2E82" w14:textId="77777777" w:rsidR="00D15E5B" w:rsidRDefault="00D15E5B">
          <w:pPr>
            <w:pStyle w:val="Encabezado"/>
            <w:jc w:val="center"/>
          </w:pPr>
        </w:p>
      </w:tc>
      <w:tc>
        <w:tcPr>
          <w:tcW w:w="3856" w:type="dxa"/>
        </w:tcPr>
        <w:p w14:paraId="0D88242C" w14:textId="77777777" w:rsidR="00D15E5B" w:rsidRDefault="00D15E5B">
          <w:pPr>
            <w:pStyle w:val="Encabezado"/>
          </w:pPr>
        </w:p>
      </w:tc>
    </w:tr>
  </w:tbl>
  <w:p w14:paraId="4AAA1B56" w14:textId="77777777" w:rsidR="00D15E5B" w:rsidRDefault="00D15E5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E82F7C" w14:paraId="7560B4B6" w14:textId="77777777" w:rsidTr="00641C57">
      <w:trPr>
        <w:cantSplit/>
        <w:trHeight w:val="338"/>
      </w:trPr>
      <w:tc>
        <w:tcPr>
          <w:tcW w:w="3856" w:type="dxa"/>
        </w:tcPr>
        <w:p w14:paraId="581C836D" w14:textId="77777777" w:rsidR="00E82F7C" w:rsidRDefault="00E82F7C" w:rsidP="00E82F7C">
          <w:pPr>
            <w:pStyle w:val="Encabezado"/>
          </w:pPr>
        </w:p>
      </w:tc>
      <w:tc>
        <w:tcPr>
          <w:tcW w:w="1361" w:type="dxa"/>
          <w:vMerge w:val="restart"/>
        </w:tcPr>
        <w:p w14:paraId="58EAC264" w14:textId="77777777" w:rsidR="00E82F7C" w:rsidRDefault="00E82F7C" w:rsidP="00E82F7C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67B94684" wp14:editId="49D31D94">
                <wp:extent cx="436880" cy="436880"/>
                <wp:effectExtent l="0" t="0" r="0" b="0"/>
                <wp:docPr id="104784520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52429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41304F58" w14:textId="77777777" w:rsidR="00E82F7C" w:rsidRDefault="00E82F7C" w:rsidP="00E82F7C">
          <w:pPr>
            <w:pStyle w:val="Encabezado"/>
          </w:pPr>
        </w:p>
      </w:tc>
    </w:tr>
    <w:tr w:rsidR="00E82F7C" w14:paraId="5A57B49F" w14:textId="77777777" w:rsidTr="00641C57">
      <w:trPr>
        <w:cantSplit/>
        <w:trHeight w:val="337"/>
      </w:trPr>
      <w:tc>
        <w:tcPr>
          <w:tcW w:w="3856" w:type="dxa"/>
        </w:tcPr>
        <w:p w14:paraId="1A01B0D7" w14:textId="77777777" w:rsidR="00E82F7C" w:rsidRDefault="00E82F7C" w:rsidP="00E82F7C">
          <w:pPr>
            <w:pStyle w:val="Encabezado"/>
          </w:pPr>
        </w:p>
      </w:tc>
      <w:tc>
        <w:tcPr>
          <w:tcW w:w="1361" w:type="dxa"/>
          <w:vMerge/>
        </w:tcPr>
        <w:p w14:paraId="4DE9F25C" w14:textId="77777777" w:rsidR="00E82F7C" w:rsidRDefault="00E82F7C" w:rsidP="00E82F7C">
          <w:pPr>
            <w:pStyle w:val="Encabezado"/>
            <w:jc w:val="center"/>
          </w:pPr>
        </w:p>
      </w:tc>
      <w:tc>
        <w:tcPr>
          <w:tcW w:w="3856" w:type="dxa"/>
        </w:tcPr>
        <w:p w14:paraId="23038D7D" w14:textId="77777777" w:rsidR="00E82F7C" w:rsidRDefault="00E82F7C" w:rsidP="00E82F7C">
          <w:pPr>
            <w:pStyle w:val="Encabezado"/>
          </w:pPr>
        </w:p>
      </w:tc>
    </w:tr>
  </w:tbl>
  <w:p w14:paraId="66792CA3" w14:textId="77777777" w:rsidR="00E82F7C" w:rsidRDefault="00E82F7C" w:rsidP="00E82F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FAC90A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8C6B08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C6CBF2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E4F6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16711E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F0706C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48EE2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54ED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4ECEE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EA597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13C25"/>
    <w:multiLevelType w:val="hybridMultilevel"/>
    <w:tmpl w:val="F5B2483E"/>
    <w:lvl w:ilvl="0" w:tplc="B468831A">
      <w:start w:val="4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3E6F31E" w:tentative="1">
      <w:start w:val="1"/>
      <w:numFmt w:val="lowerLetter"/>
      <w:lvlText w:val="%2."/>
      <w:lvlJc w:val="left"/>
      <w:pPr>
        <w:ind w:left="1500" w:hanging="360"/>
      </w:pPr>
    </w:lvl>
    <w:lvl w:ilvl="2" w:tplc="4AE4A070" w:tentative="1">
      <w:start w:val="1"/>
      <w:numFmt w:val="lowerRoman"/>
      <w:lvlText w:val="%3."/>
      <w:lvlJc w:val="right"/>
      <w:pPr>
        <w:ind w:left="2220" w:hanging="180"/>
      </w:pPr>
    </w:lvl>
    <w:lvl w:ilvl="3" w:tplc="91BE9C7C" w:tentative="1">
      <w:start w:val="1"/>
      <w:numFmt w:val="decimal"/>
      <w:lvlText w:val="%4."/>
      <w:lvlJc w:val="left"/>
      <w:pPr>
        <w:ind w:left="2940" w:hanging="360"/>
      </w:pPr>
    </w:lvl>
    <w:lvl w:ilvl="4" w:tplc="B04AB608" w:tentative="1">
      <w:start w:val="1"/>
      <w:numFmt w:val="lowerLetter"/>
      <w:lvlText w:val="%5."/>
      <w:lvlJc w:val="left"/>
      <w:pPr>
        <w:ind w:left="3660" w:hanging="360"/>
      </w:pPr>
    </w:lvl>
    <w:lvl w:ilvl="5" w:tplc="009C9B10" w:tentative="1">
      <w:start w:val="1"/>
      <w:numFmt w:val="lowerRoman"/>
      <w:lvlText w:val="%6."/>
      <w:lvlJc w:val="right"/>
      <w:pPr>
        <w:ind w:left="4380" w:hanging="180"/>
      </w:pPr>
    </w:lvl>
    <w:lvl w:ilvl="6" w:tplc="265010E8" w:tentative="1">
      <w:start w:val="1"/>
      <w:numFmt w:val="decimal"/>
      <w:lvlText w:val="%7."/>
      <w:lvlJc w:val="left"/>
      <w:pPr>
        <w:ind w:left="5100" w:hanging="360"/>
      </w:pPr>
    </w:lvl>
    <w:lvl w:ilvl="7" w:tplc="FFE23FA8" w:tentative="1">
      <w:start w:val="1"/>
      <w:numFmt w:val="lowerLetter"/>
      <w:lvlText w:val="%8."/>
      <w:lvlJc w:val="left"/>
      <w:pPr>
        <w:ind w:left="5820" w:hanging="360"/>
      </w:pPr>
    </w:lvl>
    <w:lvl w:ilvl="8" w:tplc="83AE2C9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5727215"/>
    <w:multiLevelType w:val="hybridMultilevel"/>
    <w:tmpl w:val="6952D978"/>
    <w:lvl w:ilvl="0" w:tplc="D8C8F7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BACBFE" w:tentative="1">
      <w:start w:val="1"/>
      <w:numFmt w:val="lowerLetter"/>
      <w:lvlText w:val="%2."/>
      <w:lvlJc w:val="left"/>
      <w:pPr>
        <w:ind w:left="1440" w:hanging="360"/>
      </w:pPr>
    </w:lvl>
    <w:lvl w:ilvl="2" w:tplc="5874AB20" w:tentative="1">
      <w:start w:val="1"/>
      <w:numFmt w:val="lowerRoman"/>
      <w:lvlText w:val="%3."/>
      <w:lvlJc w:val="right"/>
      <w:pPr>
        <w:ind w:left="2160" w:hanging="180"/>
      </w:pPr>
    </w:lvl>
    <w:lvl w:ilvl="3" w:tplc="8C0ACF04" w:tentative="1">
      <w:start w:val="1"/>
      <w:numFmt w:val="decimal"/>
      <w:lvlText w:val="%4."/>
      <w:lvlJc w:val="left"/>
      <w:pPr>
        <w:ind w:left="2880" w:hanging="360"/>
      </w:pPr>
    </w:lvl>
    <w:lvl w:ilvl="4" w:tplc="692AFA88" w:tentative="1">
      <w:start w:val="1"/>
      <w:numFmt w:val="lowerLetter"/>
      <w:lvlText w:val="%5."/>
      <w:lvlJc w:val="left"/>
      <w:pPr>
        <w:ind w:left="3600" w:hanging="360"/>
      </w:pPr>
    </w:lvl>
    <w:lvl w:ilvl="5" w:tplc="E5EC202A" w:tentative="1">
      <w:start w:val="1"/>
      <w:numFmt w:val="lowerRoman"/>
      <w:lvlText w:val="%6."/>
      <w:lvlJc w:val="right"/>
      <w:pPr>
        <w:ind w:left="4320" w:hanging="180"/>
      </w:pPr>
    </w:lvl>
    <w:lvl w:ilvl="6" w:tplc="6AD86906" w:tentative="1">
      <w:start w:val="1"/>
      <w:numFmt w:val="decimal"/>
      <w:lvlText w:val="%7."/>
      <w:lvlJc w:val="left"/>
      <w:pPr>
        <w:ind w:left="5040" w:hanging="360"/>
      </w:pPr>
    </w:lvl>
    <w:lvl w:ilvl="7" w:tplc="6B2CDE40" w:tentative="1">
      <w:start w:val="1"/>
      <w:numFmt w:val="lowerLetter"/>
      <w:lvlText w:val="%8."/>
      <w:lvlJc w:val="left"/>
      <w:pPr>
        <w:ind w:left="5760" w:hanging="360"/>
      </w:pPr>
    </w:lvl>
    <w:lvl w:ilvl="8" w:tplc="BDC24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C334A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3" w15:restartNumberingAfterBreak="0">
    <w:nsid w:val="2AA659E2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4" w15:restartNumberingAfterBreak="0">
    <w:nsid w:val="32621DB8"/>
    <w:multiLevelType w:val="hybridMultilevel"/>
    <w:tmpl w:val="1C1A8804"/>
    <w:lvl w:ilvl="0" w:tplc="5F8E2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362186C" w:tentative="1">
      <w:start w:val="1"/>
      <w:numFmt w:val="lowerLetter"/>
      <w:lvlText w:val="%2."/>
      <w:lvlJc w:val="left"/>
      <w:pPr>
        <w:ind w:left="1440" w:hanging="360"/>
      </w:pPr>
    </w:lvl>
    <w:lvl w:ilvl="2" w:tplc="327C40FE" w:tentative="1">
      <w:start w:val="1"/>
      <w:numFmt w:val="lowerRoman"/>
      <w:lvlText w:val="%3."/>
      <w:lvlJc w:val="right"/>
      <w:pPr>
        <w:ind w:left="2160" w:hanging="180"/>
      </w:pPr>
    </w:lvl>
    <w:lvl w:ilvl="3" w:tplc="B7443BFA" w:tentative="1">
      <w:start w:val="1"/>
      <w:numFmt w:val="decimal"/>
      <w:lvlText w:val="%4."/>
      <w:lvlJc w:val="left"/>
      <w:pPr>
        <w:ind w:left="2880" w:hanging="360"/>
      </w:pPr>
    </w:lvl>
    <w:lvl w:ilvl="4" w:tplc="6CE86E3C" w:tentative="1">
      <w:start w:val="1"/>
      <w:numFmt w:val="lowerLetter"/>
      <w:lvlText w:val="%5."/>
      <w:lvlJc w:val="left"/>
      <w:pPr>
        <w:ind w:left="3600" w:hanging="360"/>
      </w:pPr>
    </w:lvl>
    <w:lvl w:ilvl="5" w:tplc="851CE31E" w:tentative="1">
      <w:start w:val="1"/>
      <w:numFmt w:val="lowerRoman"/>
      <w:lvlText w:val="%6."/>
      <w:lvlJc w:val="right"/>
      <w:pPr>
        <w:ind w:left="4320" w:hanging="180"/>
      </w:pPr>
    </w:lvl>
    <w:lvl w:ilvl="6" w:tplc="730E395C" w:tentative="1">
      <w:start w:val="1"/>
      <w:numFmt w:val="decimal"/>
      <w:lvlText w:val="%7."/>
      <w:lvlJc w:val="left"/>
      <w:pPr>
        <w:ind w:left="5040" w:hanging="360"/>
      </w:pPr>
    </w:lvl>
    <w:lvl w:ilvl="7" w:tplc="F9246780" w:tentative="1">
      <w:start w:val="1"/>
      <w:numFmt w:val="lowerLetter"/>
      <w:lvlText w:val="%8."/>
      <w:lvlJc w:val="left"/>
      <w:pPr>
        <w:ind w:left="5760" w:hanging="360"/>
      </w:pPr>
    </w:lvl>
    <w:lvl w:ilvl="8" w:tplc="37AC4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86E9F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6" w15:restartNumberingAfterBreak="0">
    <w:nsid w:val="39396BF6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7" w15:restartNumberingAfterBreak="0">
    <w:nsid w:val="450F0C38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18" w15:restartNumberingAfterBreak="0">
    <w:nsid w:val="493C51C9"/>
    <w:multiLevelType w:val="hybridMultilevel"/>
    <w:tmpl w:val="F970D020"/>
    <w:lvl w:ilvl="0" w:tplc="145A3FF4">
      <w:start w:val="1"/>
      <w:numFmt w:val="decimal"/>
      <w:lvlText w:val="%1."/>
      <w:lvlJc w:val="left"/>
      <w:pPr>
        <w:ind w:left="928" w:hanging="360"/>
      </w:pPr>
      <w:rPr>
        <w:b w:val="0"/>
        <w:bCs/>
        <w:i/>
        <w:iCs/>
        <w:color w:val="000000" w:themeColor="text1"/>
      </w:rPr>
    </w:lvl>
    <w:lvl w:ilvl="1" w:tplc="FB687238">
      <w:start w:val="1"/>
      <w:numFmt w:val="lowerLetter"/>
      <w:lvlText w:val="%2."/>
      <w:lvlJc w:val="left"/>
      <w:pPr>
        <w:ind w:left="1440" w:hanging="360"/>
      </w:pPr>
    </w:lvl>
    <w:lvl w:ilvl="2" w:tplc="3C0277DA">
      <w:start w:val="1"/>
      <w:numFmt w:val="lowerRoman"/>
      <w:lvlText w:val="%3."/>
      <w:lvlJc w:val="right"/>
      <w:pPr>
        <w:ind w:left="2160" w:hanging="180"/>
      </w:pPr>
    </w:lvl>
    <w:lvl w:ilvl="3" w:tplc="4F062724">
      <w:start w:val="1"/>
      <w:numFmt w:val="decimal"/>
      <w:lvlText w:val="%4."/>
      <w:lvlJc w:val="left"/>
      <w:pPr>
        <w:ind w:left="2880" w:hanging="360"/>
      </w:pPr>
    </w:lvl>
    <w:lvl w:ilvl="4" w:tplc="FF9EF214">
      <w:start w:val="1"/>
      <w:numFmt w:val="lowerLetter"/>
      <w:lvlText w:val="%5."/>
      <w:lvlJc w:val="left"/>
      <w:pPr>
        <w:ind w:left="3600" w:hanging="360"/>
      </w:pPr>
    </w:lvl>
    <w:lvl w:ilvl="5" w:tplc="8CB4376E">
      <w:start w:val="1"/>
      <w:numFmt w:val="lowerRoman"/>
      <w:lvlText w:val="%6."/>
      <w:lvlJc w:val="right"/>
      <w:pPr>
        <w:ind w:left="4320" w:hanging="180"/>
      </w:pPr>
    </w:lvl>
    <w:lvl w:ilvl="6" w:tplc="EBFCB4AE">
      <w:start w:val="1"/>
      <w:numFmt w:val="decimal"/>
      <w:lvlText w:val="%7."/>
      <w:lvlJc w:val="left"/>
      <w:pPr>
        <w:ind w:left="5040" w:hanging="360"/>
      </w:pPr>
    </w:lvl>
    <w:lvl w:ilvl="7" w:tplc="FA1EF334">
      <w:start w:val="1"/>
      <w:numFmt w:val="lowerLetter"/>
      <w:lvlText w:val="%8."/>
      <w:lvlJc w:val="left"/>
      <w:pPr>
        <w:ind w:left="5760" w:hanging="360"/>
      </w:pPr>
    </w:lvl>
    <w:lvl w:ilvl="8" w:tplc="A1A601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B4B8B"/>
    <w:multiLevelType w:val="hybridMultilevel"/>
    <w:tmpl w:val="1088851A"/>
    <w:lvl w:ilvl="0" w:tplc="AE0224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508B7C8" w:tentative="1">
      <w:start w:val="1"/>
      <w:numFmt w:val="lowerLetter"/>
      <w:lvlText w:val="%2."/>
      <w:lvlJc w:val="left"/>
      <w:pPr>
        <w:ind w:left="1785" w:hanging="360"/>
      </w:pPr>
    </w:lvl>
    <w:lvl w:ilvl="2" w:tplc="23F843BC" w:tentative="1">
      <w:start w:val="1"/>
      <w:numFmt w:val="lowerRoman"/>
      <w:lvlText w:val="%3."/>
      <w:lvlJc w:val="right"/>
      <w:pPr>
        <w:ind w:left="2505" w:hanging="180"/>
      </w:pPr>
    </w:lvl>
    <w:lvl w:ilvl="3" w:tplc="D57C88B8" w:tentative="1">
      <w:start w:val="1"/>
      <w:numFmt w:val="decimal"/>
      <w:lvlText w:val="%4."/>
      <w:lvlJc w:val="left"/>
      <w:pPr>
        <w:ind w:left="3225" w:hanging="360"/>
      </w:pPr>
    </w:lvl>
    <w:lvl w:ilvl="4" w:tplc="7068B4C8" w:tentative="1">
      <w:start w:val="1"/>
      <w:numFmt w:val="lowerLetter"/>
      <w:lvlText w:val="%5."/>
      <w:lvlJc w:val="left"/>
      <w:pPr>
        <w:ind w:left="3945" w:hanging="360"/>
      </w:pPr>
    </w:lvl>
    <w:lvl w:ilvl="5" w:tplc="E51016C0" w:tentative="1">
      <w:start w:val="1"/>
      <w:numFmt w:val="lowerRoman"/>
      <w:lvlText w:val="%6."/>
      <w:lvlJc w:val="right"/>
      <w:pPr>
        <w:ind w:left="4665" w:hanging="180"/>
      </w:pPr>
    </w:lvl>
    <w:lvl w:ilvl="6" w:tplc="1406AE52" w:tentative="1">
      <w:start w:val="1"/>
      <w:numFmt w:val="decimal"/>
      <w:lvlText w:val="%7."/>
      <w:lvlJc w:val="left"/>
      <w:pPr>
        <w:ind w:left="5385" w:hanging="360"/>
      </w:pPr>
    </w:lvl>
    <w:lvl w:ilvl="7" w:tplc="178CB7FA" w:tentative="1">
      <w:start w:val="1"/>
      <w:numFmt w:val="lowerLetter"/>
      <w:lvlText w:val="%8."/>
      <w:lvlJc w:val="left"/>
      <w:pPr>
        <w:ind w:left="6105" w:hanging="360"/>
      </w:pPr>
    </w:lvl>
    <w:lvl w:ilvl="8" w:tplc="6F5C8254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DDA2418"/>
    <w:multiLevelType w:val="hybridMultilevel"/>
    <w:tmpl w:val="F7146078"/>
    <w:lvl w:ilvl="0" w:tplc="4AD8BB0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 w:val="0"/>
        <w:color w:val="000000" w:themeColor="text1"/>
      </w:rPr>
    </w:lvl>
    <w:lvl w:ilvl="1" w:tplc="957072F2">
      <w:start w:val="1"/>
      <w:numFmt w:val="lowerLetter"/>
      <w:lvlText w:val="%2."/>
      <w:lvlJc w:val="left"/>
      <w:pPr>
        <w:ind w:left="1440" w:hanging="360"/>
      </w:pPr>
    </w:lvl>
    <w:lvl w:ilvl="2" w:tplc="1346C526">
      <w:start w:val="1"/>
      <w:numFmt w:val="lowerRoman"/>
      <w:lvlText w:val="%3."/>
      <w:lvlJc w:val="right"/>
      <w:pPr>
        <w:ind w:left="2160" w:hanging="180"/>
      </w:pPr>
    </w:lvl>
    <w:lvl w:ilvl="3" w:tplc="D786D378">
      <w:start w:val="1"/>
      <w:numFmt w:val="decimal"/>
      <w:lvlText w:val="%4."/>
      <w:lvlJc w:val="left"/>
      <w:pPr>
        <w:ind w:left="2880" w:hanging="360"/>
      </w:pPr>
    </w:lvl>
    <w:lvl w:ilvl="4" w:tplc="4B14C620">
      <w:start w:val="1"/>
      <w:numFmt w:val="lowerLetter"/>
      <w:lvlText w:val="%5."/>
      <w:lvlJc w:val="left"/>
      <w:pPr>
        <w:ind w:left="3600" w:hanging="360"/>
      </w:pPr>
    </w:lvl>
    <w:lvl w:ilvl="5" w:tplc="3A9E1CCA">
      <w:start w:val="1"/>
      <w:numFmt w:val="lowerRoman"/>
      <w:lvlText w:val="%6."/>
      <w:lvlJc w:val="right"/>
      <w:pPr>
        <w:ind w:left="4320" w:hanging="180"/>
      </w:pPr>
    </w:lvl>
    <w:lvl w:ilvl="6" w:tplc="D494D68E">
      <w:start w:val="1"/>
      <w:numFmt w:val="decimal"/>
      <w:lvlText w:val="%7."/>
      <w:lvlJc w:val="left"/>
      <w:pPr>
        <w:ind w:left="5040" w:hanging="360"/>
      </w:pPr>
    </w:lvl>
    <w:lvl w:ilvl="7" w:tplc="BC6639AE">
      <w:start w:val="1"/>
      <w:numFmt w:val="lowerLetter"/>
      <w:lvlText w:val="%8."/>
      <w:lvlJc w:val="left"/>
      <w:pPr>
        <w:ind w:left="5760" w:hanging="360"/>
      </w:pPr>
    </w:lvl>
    <w:lvl w:ilvl="8" w:tplc="5300C0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C3A00"/>
    <w:multiLevelType w:val="singleLevel"/>
    <w:tmpl w:val="198E9C08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22" w15:restartNumberingAfterBreak="0">
    <w:nsid w:val="70D33125"/>
    <w:multiLevelType w:val="singleLevel"/>
    <w:tmpl w:val="5E58DB06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  <w:rPr>
        <w:rFonts w:ascii="Arial" w:hAnsi="Arial" w:cs="Arial" w:hint="default"/>
        <w:b w:val="0"/>
        <w:bCs w:val="0"/>
        <w:i w:val="0"/>
        <w:iCs w:val="0"/>
        <w:color w:val="auto"/>
      </w:rPr>
    </w:lvl>
  </w:abstractNum>
  <w:abstractNum w:abstractNumId="23" w15:restartNumberingAfterBreak="0">
    <w:nsid w:val="7D544CA5"/>
    <w:multiLevelType w:val="hybridMultilevel"/>
    <w:tmpl w:val="C358841C"/>
    <w:lvl w:ilvl="0" w:tplc="047C4C2E">
      <w:start w:val="3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EF3204A4" w:tentative="1">
      <w:start w:val="1"/>
      <w:numFmt w:val="lowerLetter"/>
      <w:lvlText w:val="%2."/>
      <w:lvlJc w:val="left"/>
      <w:pPr>
        <w:ind w:left="1500" w:hanging="360"/>
      </w:pPr>
    </w:lvl>
    <w:lvl w:ilvl="2" w:tplc="50CADAEE" w:tentative="1">
      <w:start w:val="1"/>
      <w:numFmt w:val="lowerRoman"/>
      <w:lvlText w:val="%3."/>
      <w:lvlJc w:val="right"/>
      <w:pPr>
        <w:ind w:left="2220" w:hanging="180"/>
      </w:pPr>
    </w:lvl>
    <w:lvl w:ilvl="3" w:tplc="88C80B84" w:tentative="1">
      <w:start w:val="1"/>
      <w:numFmt w:val="decimal"/>
      <w:lvlText w:val="%4."/>
      <w:lvlJc w:val="left"/>
      <w:pPr>
        <w:ind w:left="2940" w:hanging="360"/>
      </w:pPr>
    </w:lvl>
    <w:lvl w:ilvl="4" w:tplc="04BE44DE" w:tentative="1">
      <w:start w:val="1"/>
      <w:numFmt w:val="lowerLetter"/>
      <w:lvlText w:val="%5."/>
      <w:lvlJc w:val="left"/>
      <w:pPr>
        <w:ind w:left="3660" w:hanging="360"/>
      </w:pPr>
    </w:lvl>
    <w:lvl w:ilvl="5" w:tplc="83165D84" w:tentative="1">
      <w:start w:val="1"/>
      <w:numFmt w:val="lowerRoman"/>
      <w:lvlText w:val="%6."/>
      <w:lvlJc w:val="right"/>
      <w:pPr>
        <w:ind w:left="4380" w:hanging="180"/>
      </w:pPr>
    </w:lvl>
    <w:lvl w:ilvl="6" w:tplc="E7322558" w:tentative="1">
      <w:start w:val="1"/>
      <w:numFmt w:val="decimal"/>
      <w:lvlText w:val="%7."/>
      <w:lvlJc w:val="left"/>
      <w:pPr>
        <w:ind w:left="5100" w:hanging="360"/>
      </w:pPr>
    </w:lvl>
    <w:lvl w:ilvl="7" w:tplc="2B9A39F4" w:tentative="1">
      <w:start w:val="1"/>
      <w:numFmt w:val="lowerLetter"/>
      <w:lvlText w:val="%8."/>
      <w:lvlJc w:val="left"/>
      <w:pPr>
        <w:ind w:left="5820" w:hanging="360"/>
      </w:pPr>
    </w:lvl>
    <w:lvl w:ilvl="8" w:tplc="A3E62BC4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7E44434C"/>
    <w:multiLevelType w:val="hybridMultilevel"/>
    <w:tmpl w:val="51C8F03C"/>
    <w:lvl w:ilvl="0" w:tplc="DAD82A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1D2EFF8" w:tentative="1">
      <w:start w:val="1"/>
      <w:numFmt w:val="lowerLetter"/>
      <w:lvlText w:val="%2."/>
      <w:lvlJc w:val="left"/>
      <w:pPr>
        <w:ind w:left="1788" w:hanging="360"/>
      </w:pPr>
    </w:lvl>
    <w:lvl w:ilvl="2" w:tplc="868C0B24" w:tentative="1">
      <w:start w:val="1"/>
      <w:numFmt w:val="lowerRoman"/>
      <w:lvlText w:val="%3."/>
      <w:lvlJc w:val="right"/>
      <w:pPr>
        <w:ind w:left="2508" w:hanging="180"/>
      </w:pPr>
    </w:lvl>
    <w:lvl w:ilvl="3" w:tplc="D1D0A3A6" w:tentative="1">
      <w:start w:val="1"/>
      <w:numFmt w:val="decimal"/>
      <w:lvlText w:val="%4."/>
      <w:lvlJc w:val="left"/>
      <w:pPr>
        <w:ind w:left="3228" w:hanging="360"/>
      </w:pPr>
    </w:lvl>
    <w:lvl w:ilvl="4" w:tplc="87F8B1A4" w:tentative="1">
      <w:start w:val="1"/>
      <w:numFmt w:val="lowerLetter"/>
      <w:lvlText w:val="%5."/>
      <w:lvlJc w:val="left"/>
      <w:pPr>
        <w:ind w:left="3948" w:hanging="360"/>
      </w:pPr>
    </w:lvl>
    <w:lvl w:ilvl="5" w:tplc="90D2634E" w:tentative="1">
      <w:start w:val="1"/>
      <w:numFmt w:val="lowerRoman"/>
      <w:lvlText w:val="%6."/>
      <w:lvlJc w:val="right"/>
      <w:pPr>
        <w:ind w:left="4668" w:hanging="180"/>
      </w:pPr>
    </w:lvl>
    <w:lvl w:ilvl="6" w:tplc="04546B4E" w:tentative="1">
      <w:start w:val="1"/>
      <w:numFmt w:val="decimal"/>
      <w:lvlText w:val="%7."/>
      <w:lvlJc w:val="left"/>
      <w:pPr>
        <w:ind w:left="5388" w:hanging="360"/>
      </w:pPr>
    </w:lvl>
    <w:lvl w:ilvl="7" w:tplc="00BA4AA8" w:tentative="1">
      <w:start w:val="1"/>
      <w:numFmt w:val="lowerLetter"/>
      <w:lvlText w:val="%8."/>
      <w:lvlJc w:val="left"/>
      <w:pPr>
        <w:ind w:left="6108" w:hanging="360"/>
      </w:pPr>
    </w:lvl>
    <w:lvl w:ilvl="8" w:tplc="83108AB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F1345AE"/>
    <w:multiLevelType w:val="hybridMultilevel"/>
    <w:tmpl w:val="CCF0C572"/>
    <w:lvl w:ilvl="0" w:tplc="1458F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8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4A9A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BAE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E99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105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94D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C5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CD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585699">
    <w:abstractNumId w:val="8"/>
  </w:num>
  <w:num w:numId="2" w16cid:durableId="1812596839">
    <w:abstractNumId w:val="3"/>
  </w:num>
  <w:num w:numId="3" w16cid:durableId="1670281339">
    <w:abstractNumId w:val="2"/>
  </w:num>
  <w:num w:numId="4" w16cid:durableId="250744599">
    <w:abstractNumId w:val="1"/>
  </w:num>
  <w:num w:numId="5" w16cid:durableId="1482699384">
    <w:abstractNumId w:val="0"/>
  </w:num>
  <w:num w:numId="6" w16cid:durableId="918948436">
    <w:abstractNumId w:val="9"/>
  </w:num>
  <w:num w:numId="7" w16cid:durableId="320155103">
    <w:abstractNumId w:val="7"/>
  </w:num>
  <w:num w:numId="8" w16cid:durableId="1148863847">
    <w:abstractNumId w:val="6"/>
  </w:num>
  <w:num w:numId="9" w16cid:durableId="1446264534">
    <w:abstractNumId w:val="5"/>
  </w:num>
  <w:num w:numId="10" w16cid:durableId="1961759045">
    <w:abstractNumId w:val="4"/>
  </w:num>
  <w:num w:numId="11" w16cid:durableId="238949474">
    <w:abstractNumId w:val="14"/>
  </w:num>
  <w:num w:numId="12" w16cid:durableId="609821319">
    <w:abstractNumId w:val="23"/>
  </w:num>
  <w:num w:numId="13" w16cid:durableId="349181747">
    <w:abstractNumId w:val="11"/>
  </w:num>
  <w:num w:numId="14" w16cid:durableId="791168032">
    <w:abstractNumId w:val="10"/>
  </w:num>
  <w:num w:numId="15" w16cid:durableId="1161697167">
    <w:abstractNumId w:val="24"/>
  </w:num>
  <w:num w:numId="16" w16cid:durableId="489299337">
    <w:abstractNumId w:val="22"/>
    <w:lvlOverride w:ilvl="0">
      <w:startOverride w:val="1"/>
    </w:lvlOverride>
  </w:num>
  <w:num w:numId="17" w16cid:durableId="1012688452">
    <w:abstractNumId w:val="13"/>
    <w:lvlOverride w:ilvl="0">
      <w:startOverride w:val="1"/>
    </w:lvlOverride>
  </w:num>
  <w:num w:numId="18" w16cid:durableId="1326786633">
    <w:abstractNumId w:val="17"/>
    <w:lvlOverride w:ilvl="0">
      <w:startOverride w:val="1"/>
    </w:lvlOverride>
  </w:num>
  <w:num w:numId="19" w16cid:durableId="1183517647">
    <w:abstractNumId w:val="16"/>
    <w:lvlOverride w:ilvl="0">
      <w:startOverride w:val="1"/>
    </w:lvlOverride>
  </w:num>
  <w:num w:numId="20" w16cid:durableId="965622089">
    <w:abstractNumId w:val="21"/>
    <w:lvlOverride w:ilvl="0">
      <w:startOverride w:val="1"/>
    </w:lvlOverride>
  </w:num>
  <w:num w:numId="21" w16cid:durableId="509294854">
    <w:abstractNumId w:val="12"/>
    <w:lvlOverride w:ilvl="0">
      <w:startOverride w:val="1"/>
    </w:lvlOverride>
  </w:num>
  <w:num w:numId="22" w16cid:durableId="1772047645">
    <w:abstractNumId w:val="15"/>
    <w:lvlOverride w:ilvl="0">
      <w:startOverride w:val="1"/>
    </w:lvlOverride>
  </w:num>
  <w:num w:numId="23" w16cid:durableId="304117851">
    <w:abstractNumId w:val="25"/>
  </w:num>
  <w:num w:numId="24" w16cid:durableId="1695570288">
    <w:abstractNumId w:val="19"/>
  </w:num>
  <w:num w:numId="25" w16cid:durableId="5614470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19796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4B"/>
    <w:rsid w:val="000101A4"/>
    <w:rsid w:val="0002643F"/>
    <w:rsid w:val="0002664D"/>
    <w:rsid w:val="00026AD4"/>
    <w:rsid w:val="000339A2"/>
    <w:rsid w:val="0003666A"/>
    <w:rsid w:val="0003672D"/>
    <w:rsid w:val="00044500"/>
    <w:rsid w:val="00046074"/>
    <w:rsid w:val="000465BF"/>
    <w:rsid w:val="00046761"/>
    <w:rsid w:val="00047AC8"/>
    <w:rsid w:val="000608A8"/>
    <w:rsid w:val="0006253B"/>
    <w:rsid w:val="00062B4A"/>
    <w:rsid w:val="00066E0F"/>
    <w:rsid w:val="00067182"/>
    <w:rsid w:val="00070459"/>
    <w:rsid w:val="0007068D"/>
    <w:rsid w:val="000715DC"/>
    <w:rsid w:val="00073F73"/>
    <w:rsid w:val="000752AE"/>
    <w:rsid w:val="0007582F"/>
    <w:rsid w:val="00077275"/>
    <w:rsid w:val="00081CA6"/>
    <w:rsid w:val="00090EA0"/>
    <w:rsid w:val="00092E2E"/>
    <w:rsid w:val="000A0512"/>
    <w:rsid w:val="000A0C26"/>
    <w:rsid w:val="000A4C94"/>
    <w:rsid w:val="000B047D"/>
    <w:rsid w:val="000B1F62"/>
    <w:rsid w:val="000B4AF3"/>
    <w:rsid w:val="000B53FD"/>
    <w:rsid w:val="000C71D4"/>
    <w:rsid w:val="000D1137"/>
    <w:rsid w:val="000D12AF"/>
    <w:rsid w:val="000D28D0"/>
    <w:rsid w:val="000D6B6D"/>
    <w:rsid w:val="000F1C15"/>
    <w:rsid w:val="000F262A"/>
    <w:rsid w:val="000F5D1B"/>
    <w:rsid w:val="00103267"/>
    <w:rsid w:val="0010422E"/>
    <w:rsid w:val="0011663E"/>
    <w:rsid w:val="00117F27"/>
    <w:rsid w:val="001267C5"/>
    <w:rsid w:val="00130404"/>
    <w:rsid w:val="00142594"/>
    <w:rsid w:val="00154900"/>
    <w:rsid w:val="0016030D"/>
    <w:rsid w:val="0016355B"/>
    <w:rsid w:val="001640D0"/>
    <w:rsid w:val="00184272"/>
    <w:rsid w:val="001933C3"/>
    <w:rsid w:val="001C10AF"/>
    <w:rsid w:val="001C49E2"/>
    <w:rsid w:val="001C5FC3"/>
    <w:rsid w:val="001C649D"/>
    <w:rsid w:val="001C7619"/>
    <w:rsid w:val="001E7351"/>
    <w:rsid w:val="001E7CF9"/>
    <w:rsid w:val="001F29AE"/>
    <w:rsid w:val="0020049E"/>
    <w:rsid w:val="00211372"/>
    <w:rsid w:val="0021450B"/>
    <w:rsid w:val="002307DD"/>
    <w:rsid w:val="00232ACE"/>
    <w:rsid w:val="00233549"/>
    <w:rsid w:val="002350EB"/>
    <w:rsid w:val="002456B8"/>
    <w:rsid w:val="00246F6C"/>
    <w:rsid w:val="002544F9"/>
    <w:rsid w:val="002578DE"/>
    <w:rsid w:val="00260E8B"/>
    <w:rsid w:val="00265AEE"/>
    <w:rsid w:val="00281A08"/>
    <w:rsid w:val="0029024A"/>
    <w:rsid w:val="002948B1"/>
    <w:rsid w:val="002A3DFD"/>
    <w:rsid w:val="002B1D74"/>
    <w:rsid w:val="002D538C"/>
    <w:rsid w:val="002D72D1"/>
    <w:rsid w:val="002E4F87"/>
    <w:rsid w:val="0031724E"/>
    <w:rsid w:val="00322B01"/>
    <w:rsid w:val="003259A9"/>
    <w:rsid w:val="00333454"/>
    <w:rsid w:val="00351A93"/>
    <w:rsid w:val="00356CB2"/>
    <w:rsid w:val="003574BA"/>
    <w:rsid w:val="00366042"/>
    <w:rsid w:val="00366BBE"/>
    <w:rsid w:val="003714D7"/>
    <w:rsid w:val="0037347E"/>
    <w:rsid w:val="00380579"/>
    <w:rsid w:val="00380602"/>
    <w:rsid w:val="0038325B"/>
    <w:rsid w:val="00392F78"/>
    <w:rsid w:val="003942A8"/>
    <w:rsid w:val="00394462"/>
    <w:rsid w:val="0039499B"/>
    <w:rsid w:val="00394CEF"/>
    <w:rsid w:val="003A3944"/>
    <w:rsid w:val="003A3A52"/>
    <w:rsid w:val="003A623E"/>
    <w:rsid w:val="003A6CE1"/>
    <w:rsid w:val="003A72F2"/>
    <w:rsid w:val="003B6757"/>
    <w:rsid w:val="003C1EA7"/>
    <w:rsid w:val="003C39C8"/>
    <w:rsid w:val="003C5F32"/>
    <w:rsid w:val="003C6C8C"/>
    <w:rsid w:val="003D0E47"/>
    <w:rsid w:val="003E052C"/>
    <w:rsid w:val="003E24D7"/>
    <w:rsid w:val="003E3BF1"/>
    <w:rsid w:val="003F15CE"/>
    <w:rsid w:val="003F49F8"/>
    <w:rsid w:val="003F59A5"/>
    <w:rsid w:val="003F6BF7"/>
    <w:rsid w:val="00400449"/>
    <w:rsid w:val="00400945"/>
    <w:rsid w:val="00400C7D"/>
    <w:rsid w:val="004036C0"/>
    <w:rsid w:val="00403849"/>
    <w:rsid w:val="004048BF"/>
    <w:rsid w:val="00411F09"/>
    <w:rsid w:val="00412D84"/>
    <w:rsid w:val="00416A8B"/>
    <w:rsid w:val="00430687"/>
    <w:rsid w:val="00440D39"/>
    <w:rsid w:val="00441021"/>
    <w:rsid w:val="004450EB"/>
    <w:rsid w:val="00445D1B"/>
    <w:rsid w:val="0045443F"/>
    <w:rsid w:val="00454CF7"/>
    <w:rsid w:val="00467005"/>
    <w:rsid w:val="00467C11"/>
    <w:rsid w:val="004717AF"/>
    <w:rsid w:val="00475F01"/>
    <w:rsid w:val="00480892"/>
    <w:rsid w:val="004820B9"/>
    <w:rsid w:val="0048243E"/>
    <w:rsid w:val="004860AF"/>
    <w:rsid w:val="004930A6"/>
    <w:rsid w:val="004B095D"/>
    <w:rsid w:val="004B18CA"/>
    <w:rsid w:val="004B21C7"/>
    <w:rsid w:val="004B360F"/>
    <w:rsid w:val="004B75D2"/>
    <w:rsid w:val="004C0DEB"/>
    <w:rsid w:val="004C15A5"/>
    <w:rsid w:val="004C3CD4"/>
    <w:rsid w:val="004D2FB4"/>
    <w:rsid w:val="004F0094"/>
    <w:rsid w:val="004F4866"/>
    <w:rsid w:val="00506FCA"/>
    <w:rsid w:val="0051472B"/>
    <w:rsid w:val="00516F25"/>
    <w:rsid w:val="005176B0"/>
    <w:rsid w:val="005302D3"/>
    <w:rsid w:val="005323E9"/>
    <w:rsid w:val="00540C75"/>
    <w:rsid w:val="00545407"/>
    <w:rsid w:val="0056092B"/>
    <w:rsid w:val="0056613E"/>
    <w:rsid w:val="005744B5"/>
    <w:rsid w:val="005779B7"/>
    <w:rsid w:val="00581156"/>
    <w:rsid w:val="00581346"/>
    <w:rsid w:val="005822CA"/>
    <w:rsid w:val="00585B12"/>
    <w:rsid w:val="005A1C98"/>
    <w:rsid w:val="005B6917"/>
    <w:rsid w:val="005B78D0"/>
    <w:rsid w:val="005F1EDE"/>
    <w:rsid w:val="00602CD0"/>
    <w:rsid w:val="0060328F"/>
    <w:rsid w:val="00603F9F"/>
    <w:rsid w:val="00612FDE"/>
    <w:rsid w:val="006133BA"/>
    <w:rsid w:val="00614B93"/>
    <w:rsid w:val="00624367"/>
    <w:rsid w:val="00631846"/>
    <w:rsid w:val="00633303"/>
    <w:rsid w:val="00634034"/>
    <w:rsid w:val="00634AA4"/>
    <w:rsid w:val="00652AD0"/>
    <w:rsid w:val="0065312A"/>
    <w:rsid w:val="00662F1C"/>
    <w:rsid w:val="006677F6"/>
    <w:rsid w:val="00672181"/>
    <w:rsid w:val="00673098"/>
    <w:rsid w:val="006737BC"/>
    <w:rsid w:val="00676D3F"/>
    <w:rsid w:val="0067752B"/>
    <w:rsid w:val="006803BA"/>
    <w:rsid w:val="00681EC2"/>
    <w:rsid w:val="00685784"/>
    <w:rsid w:val="006860A1"/>
    <w:rsid w:val="00687A2A"/>
    <w:rsid w:val="006A161D"/>
    <w:rsid w:val="006A263E"/>
    <w:rsid w:val="006A329A"/>
    <w:rsid w:val="006B39E2"/>
    <w:rsid w:val="006B5A0E"/>
    <w:rsid w:val="006B6A2D"/>
    <w:rsid w:val="006C4A23"/>
    <w:rsid w:val="006D7219"/>
    <w:rsid w:val="006E574B"/>
    <w:rsid w:val="006E6386"/>
    <w:rsid w:val="006E7B15"/>
    <w:rsid w:val="006E7C03"/>
    <w:rsid w:val="006F2F32"/>
    <w:rsid w:val="007060B0"/>
    <w:rsid w:val="00715161"/>
    <w:rsid w:val="00716EB3"/>
    <w:rsid w:val="00730247"/>
    <w:rsid w:val="00735CFB"/>
    <w:rsid w:val="007363CE"/>
    <w:rsid w:val="007406B3"/>
    <w:rsid w:val="007425FD"/>
    <w:rsid w:val="00746E5C"/>
    <w:rsid w:val="0075325D"/>
    <w:rsid w:val="007556FC"/>
    <w:rsid w:val="00757AA9"/>
    <w:rsid w:val="00757DA7"/>
    <w:rsid w:val="00761B14"/>
    <w:rsid w:val="0077281D"/>
    <w:rsid w:val="007811EA"/>
    <w:rsid w:val="00785FD8"/>
    <w:rsid w:val="0078693E"/>
    <w:rsid w:val="00790AA8"/>
    <w:rsid w:val="007C1C7F"/>
    <w:rsid w:val="007C39C8"/>
    <w:rsid w:val="007C3A7F"/>
    <w:rsid w:val="007E2C96"/>
    <w:rsid w:val="007E65EA"/>
    <w:rsid w:val="007E6C78"/>
    <w:rsid w:val="00800A18"/>
    <w:rsid w:val="00813C88"/>
    <w:rsid w:val="00816ED0"/>
    <w:rsid w:val="00817638"/>
    <w:rsid w:val="00834E3E"/>
    <w:rsid w:val="0083707A"/>
    <w:rsid w:val="008435AF"/>
    <w:rsid w:val="0084502F"/>
    <w:rsid w:val="00845523"/>
    <w:rsid w:val="00856B74"/>
    <w:rsid w:val="008640CA"/>
    <w:rsid w:val="0086661B"/>
    <w:rsid w:val="00881752"/>
    <w:rsid w:val="00881820"/>
    <w:rsid w:val="00881DFB"/>
    <w:rsid w:val="00887131"/>
    <w:rsid w:val="00890260"/>
    <w:rsid w:val="00892E98"/>
    <w:rsid w:val="008A2098"/>
    <w:rsid w:val="008A30C6"/>
    <w:rsid w:val="008A3D07"/>
    <w:rsid w:val="008A4375"/>
    <w:rsid w:val="008B22B2"/>
    <w:rsid w:val="008C1EBD"/>
    <w:rsid w:val="008C517C"/>
    <w:rsid w:val="008C563B"/>
    <w:rsid w:val="008D010F"/>
    <w:rsid w:val="008D25C5"/>
    <w:rsid w:val="008D3799"/>
    <w:rsid w:val="008F12F6"/>
    <w:rsid w:val="008F61E0"/>
    <w:rsid w:val="008F7747"/>
    <w:rsid w:val="00906357"/>
    <w:rsid w:val="009070E1"/>
    <w:rsid w:val="00912623"/>
    <w:rsid w:val="0091781A"/>
    <w:rsid w:val="009224DC"/>
    <w:rsid w:val="00930C09"/>
    <w:rsid w:val="00933B17"/>
    <w:rsid w:val="009438F9"/>
    <w:rsid w:val="00951210"/>
    <w:rsid w:val="00955510"/>
    <w:rsid w:val="00960239"/>
    <w:rsid w:val="00963E2B"/>
    <w:rsid w:val="009748DC"/>
    <w:rsid w:val="00986726"/>
    <w:rsid w:val="009A0B13"/>
    <w:rsid w:val="009A4526"/>
    <w:rsid w:val="009A6887"/>
    <w:rsid w:val="009B3F5D"/>
    <w:rsid w:val="009B6C45"/>
    <w:rsid w:val="009C0CA9"/>
    <w:rsid w:val="009C4CB3"/>
    <w:rsid w:val="009D1DE0"/>
    <w:rsid w:val="009D4DBA"/>
    <w:rsid w:val="009D5357"/>
    <w:rsid w:val="009E2A8A"/>
    <w:rsid w:val="009F42FB"/>
    <w:rsid w:val="009F4EFA"/>
    <w:rsid w:val="00A007AE"/>
    <w:rsid w:val="00A02A6F"/>
    <w:rsid w:val="00A07B7B"/>
    <w:rsid w:val="00A10C0B"/>
    <w:rsid w:val="00A1442B"/>
    <w:rsid w:val="00A1449E"/>
    <w:rsid w:val="00A16E89"/>
    <w:rsid w:val="00A2284B"/>
    <w:rsid w:val="00A44093"/>
    <w:rsid w:val="00A45036"/>
    <w:rsid w:val="00A52B85"/>
    <w:rsid w:val="00A55160"/>
    <w:rsid w:val="00A57F76"/>
    <w:rsid w:val="00A642C7"/>
    <w:rsid w:val="00A70B12"/>
    <w:rsid w:val="00A73AAE"/>
    <w:rsid w:val="00A7699C"/>
    <w:rsid w:val="00A775CF"/>
    <w:rsid w:val="00A90A03"/>
    <w:rsid w:val="00A91E15"/>
    <w:rsid w:val="00AA483F"/>
    <w:rsid w:val="00AA69D3"/>
    <w:rsid w:val="00AB3504"/>
    <w:rsid w:val="00AB4766"/>
    <w:rsid w:val="00AC212F"/>
    <w:rsid w:val="00AC7C2F"/>
    <w:rsid w:val="00AD6F98"/>
    <w:rsid w:val="00AF062E"/>
    <w:rsid w:val="00AF36CF"/>
    <w:rsid w:val="00AF4D11"/>
    <w:rsid w:val="00AF707F"/>
    <w:rsid w:val="00B01F02"/>
    <w:rsid w:val="00B06AEF"/>
    <w:rsid w:val="00B12784"/>
    <w:rsid w:val="00B148DC"/>
    <w:rsid w:val="00B1793B"/>
    <w:rsid w:val="00B2099C"/>
    <w:rsid w:val="00B33E1A"/>
    <w:rsid w:val="00B412D9"/>
    <w:rsid w:val="00B43436"/>
    <w:rsid w:val="00B53D9E"/>
    <w:rsid w:val="00B54385"/>
    <w:rsid w:val="00B61261"/>
    <w:rsid w:val="00B7246B"/>
    <w:rsid w:val="00B72E3D"/>
    <w:rsid w:val="00B7622E"/>
    <w:rsid w:val="00B80107"/>
    <w:rsid w:val="00B86B57"/>
    <w:rsid w:val="00B912A5"/>
    <w:rsid w:val="00B91AF2"/>
    <w:rsid w:val="00B91D13"/>
    <w:rsid w:val="00BA15B2"/>
    <w:rsid w:val="00BA74B2"/>
    <w:rsid w:val="00BB58FB"/>
    <w:rsid w:val="00BB6291"/>
    <w:rsid w:val="00BC3524"/>
    <w:rsid w:val="00BD01C9"/>
    <w:rsid w:val="00BD02B4"/>
    <w:rsid w:val="00BD0521"/>
    <w:rsid w:val="00BD4021"/>
    <w:rsid w:val="00BE139B"/>
    <w:rsid w:val="00BF1049"/>
    <w:rsid w:val="00BF3E5C"/>
    <w:rsid w:val="00C01B0F"/>
    <w:rsid w:val="00C02B15"/>
    <w:rsid w:val="00C13E0A"/>
    <w:rsid w:val="00C20C85"/>
    <w:rsid w:val="00C222BF"/>
    <w:rsid w:val="00C31C6B"/>
    <w:rsid w:val="00C344CF"/>
    <w:rsid w:val="00C46EAC"/>
    <w:rsid w:val="00C54B49"/>
    <w:rsid w:val="00C5559A"/>
    <w:rsid w:val="00C61316"/>
    <w:rsid w:val="00C66878"/>
    <w:rsid w:val="00C71F85"/>
    <w:rsid w:val="00C74F58"/>
    <w:rsid w:val="00C9103D"/>
    <w:rsid w:val="00C913AB"/>
    <w:rsid w:val="00C92BA8"/>
    <w:rsid w:val="00C960C3"/>
    <w:rsid w:val="00CA6054"/>
    <w:rsid w:val="00CB0D22"/>
    <w:rsid w:val="00CB13BF"/>
    <w:rsid w:val="00CB296C"/>
    <w:rsid w:val="00CB4441"/>
    <w:rsid w:val="00CB76AB"/>
    <w:rsid w:val="00CD2364"/>
    <w:rsid w:val="00CD5AFC"/>
    <w:rsid w:val="00CE5613"/>
    <w:rsid w:val="00CE5CD5"/>
    <w:rsid w:val="00CE6359"/>
    <w:rsid w:val="00CE7941"/>
    <w:rsid w:val="00CF32EE"/>
    <w:rsid w:val="00D01FCA"/>
    <w:rsid w:val="00D058FA"/>
    <w:rsid w:val="00D11494"/>
    <w:rsid w:val="00D15E5B"/>
    <w:rsid w:val="00D20928"/>
    <w:rsid w:val="00D21BDF"/>
    <w:rsid w:val="00D21F98"/>
    <w:rsid w:val="00D267A0"/>
    <w:rsid w:val="00D27C12"/>
    <w:rsid w:val="00D32A45"/>
    <w:rsid w:val="00D43C3E"/>
    <w:rsid w:val="00D53C91"/>
    <w:rsid w:val="00D55564"/>
    <w:rsid w:val="00D626D9"/>
    <w:rsid w:val="00D65B15"/>
    <w:rsid w:val="00D776F7"/>
    <w:rsid w:val="00D85DAA"/>
    <w:rsid w:val="00D92403"/>
    <w:rsid w:val="00DB33BC"/>
    <w:rsid w:val="00DB33C8"/>
    <w:rsid w:val="00DD0FC8"/>
    <w:rsid w:val="00DD1FF7"/>
    <w:rsid w:val="00DD559A"/>
    <w:rsid w:val="00DF2397"/>
    <w:rsid w:val="00DF276B"/>
    <w:rsid w:val="00E11406"/>
    <w:rsid w:val="00E13B66"/>
    <w:rsid w:val="00E177A5"/>
    <w:rsid w:val="00E256CE"/>
    <w:rsid w:val="00E355E1"/>
    <w:rsid w:val="00E40DAA"/>
    <w:rsid w:val="00E45C03"/>
    <w:rsid w:val="00E51E82"/>
    <w:rsid w:val="00E6297B"/>
    <w:rsid w:val="00E63106"/>
    <w:rsid w:val="00E63B6B"/>
    <w:rsid w:val="00E703B7"/>
    <w:rsid w:val="00E81D90"/>
    <w:rsid w:val="00E82F7C"/>
    <w:rsid w:val="00E85FCE"/>
    <w:rsid w:val="00E86581"/>
    <w:rsid w:val="00E8786C"/>
    <w:rsid w:val="00E925CE"/>
    <w:rsid w:val="00E9312E"/>
    <w:rsid w:val="00E941AC"/>
    <w:rsid w:val="00E963B0"/>
    <w:rsid w:val="00E96BAE"/>
    <w:rsid w:val="00EA0BE5"/>
    <w:rsid w:val="00EA362D"/>
    <w:rsid w:val="00EA6B2E"/>
    <w:rsid w:val="00EC2B99"/>
    <w:rsid w:val="00EC53B9"/>
    <w:rsid w:val="00EC73A0"/>
    <w:rsid w:val="00ED1E42"/>
    <w:rsid w:val="00ED5A1C"/>
    <w:rsid w:val="00ED6EEA"/>
    <w:rsid w:val="00ED760F"/>
    <w:rsid w:val="00EE16EC"/>
    <w:rsid w:val="00EF4CE2"/>
    <w:rsid w:val="00F02810"/>
    <w:rsid w:val="00F06164"/>
    <w:rsid w:val="00F1080A"/>
    <w:rsid w:val="00F12C6A"/>
    <w:rsid w:val="00F15907"/>
    <w:rsid w:val="00F22D50"/>
    <w:rsid w:val="00F2404B"/>
    <w:rsid w:val="00F25F9A"/>
    <w:rsid w:val="00F2715C"/>
    <w:rsid w:val="00F3483C"/>
    <w:rsid w:val="00F34D2C"/>
    <w:rsid w:val="00F40F34"/>
    <w:rsid w:val="00F479B4"/>
    <w:rsid w:val="00F47C62"/>
    <w:rsid w:val="00F54613"/>
    <w:rsid w:val="00F640C9"/>
    <w:rsid w:val="00F64730"/>
    <w:rsid w:val="00F759DE"/>
    <w:rsid w:val="00F80A27"/>
    <w:rsid w:val="00F86C76"/>
    <w:rsid w:val="00F91644"/>
    <w:rsid w:val="00F93B1A"/>
    <w:rsid w:val="00FA0773"/>
    <w:rsid w:val="00FA47BB"/>
    <w:rsid w:val="00FC1564"/>
    <w:rsid w:val="00FC1823"/>
    <w:rsid w:val="00FC3360"/>
    <w:rsid w:val="00FC7AF6"/>
    <w:rsid w:val="00FD2AB8"/>
    <w:rsid w:val="00FD59D1"/>
    <w:rsid w:val="00FD6393"/>
    <w:rsid w:val="00FE1930"/>
    <w:rsid w:val="00FE52F0"/>
    <w:rsid w:val="00FE78BC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7B9A5"/>
  <w15:docId w15:val="{05D10C09-D1B0-4AA6-97CD-3F062575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rFonts w:cs="Tahoma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240" w:after="48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1560" w:after="60" w:line="240" w:lineRule="exact"/>
      <w:outlineLvl w:val="2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Sangranormal">
    <w:name w:val="Normal Indent"/>
    <w:basedOn w:val="Normal"/>
    <w:semiHidden/>
    <w:pPr>
      <w:spacing w:after="240"/>
      <w:ind w:firstLine="1134"/>
      <w:jc w:val="both"/>
    </w:pPr>
    <w:rPr>
      <w:sz w:val="24"/>
    </w:rPr>
  </w:style>
  <w:style w:type="paragraph" w:styleId="Cierre">
    <w:name w:val="Closing"/>
    <w:basedOn w:val="Normal"/>
    <w:semiHidden/>
    <w:pPr>
      <w:ind w:left="4252"/>
    </w:pPr>
  </w:style>
  <w:style w:type="paragraph" w:styleId="Continuarlista">
    <w:name w:val="List Continue"/>
    <w:basedOn w:val="Normal"/>
    <w:semiHidden/>
    <w:pPr>
      <w:spacing w:after="120"/>
      <w:ind w:left="283"/>
    </w:pPr>
  </w:style>
  <w:style w:type="paragraph" w:styleId="Continuarlista2">
    <w:name w:val="List Continue 2"/>
    <w:basedOn w:val="Normal"/>
    <w:semiHidden/>
    <w:pPr>
      <w:spacing w:after="120"/>
      <w:ind w:left="566"/>
    </w:pPr>
  </w:style>
  <w:style w:type="paragraph" w:styleId="Continuarlista3">
    <w:name w:val="List Continue 3"/>
    <w:basedOn w:val="Normal"/>
    <w:semiHidden/>
    <w:pPr>
      <w:spacing w:after="120"/>
      <w:ind w:left="849"/>
    </w:pPr>
  </w:style>
  <w:style w:type="paragraph" w:styleId="Continuarlista4">
    <w:name w:val="List Continue 4"/>
    <w:basedOn w:val="Normal"/>
    <w:semiHidden/>
    <w:pPr>
      <w:spacing w:after="120"/>
      <w:ind w:left="1132"/>
    </w:pPr>
  </w:style>
  <w:style w:type="paragraph" w:styleId="Continuarlista5">
    <w:name w:val="List Continue 5"/>
    <w:basedOn w:val="Normal"/>
    <w:semiHidden/>
    <w:pPr>
      <w:spacing w:after="120"/>
      <w:ind w:left="1415"/>
    </w:pPr>
  </w:style>
  <w:style w:type="paragraph" w:styleId="Direccinsobre">
    <w:name w:val="envelope address"/>
    <w:basedOn w:val="Normal"/>
    <w:semiHidden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Encabezadodemensaje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Encabezadodenota">
    <w:name w:val="Note Heading"/>
    <w:basedOn w:val="Normal"/>
    <w:next w:val="Normal"/>
    <w:semiHidden/>
  </w:style>
  <w:style w:type="paragraph" w:styleId="Descripcin">
    <w:name w:val="caption"/>
    <w:basedOn w:val="Normal"/>
    <w:next w:val="Normal"/>
    <w:qFormat/>
    <w:pPr>
      <w:spacing w:before="120" w:after="120"/>
    </w:pPr>
    <w:rPr>
      <w:b/>
    </w:rPr>
  </w:style>
  <w:style w:type="paragraph" w:styleId="Fecha">
    <w:name w:val="Date"/>
    <w:basedOn w:val="Normal"/>
    <w:next w:val="Normal"/>
    <w:semiHidden/>
  </w:style>
  <w:style w:type="paragraph" w:styleId="Firma">
    <w:name w:val="Signature"/>
    <w:basedOn w:val="Normal"/>
    <w:semiHidden/>
    <w:pPr>
      <w:ind w:left="4252"/>
    </w:pPr>
  </w:style>
  <w:style w:type="paragraph" w:styleId="ndice1">
    <w:name w:val="index 1"/>
    <w:basedOn w:val="Normal"/>
    <w:next w:val="Normal"/>
    <w:autoRedefine/>
    <w:semiHidden/>
    <w:pPr>
      <w:ind w:left="200" w:hanging="200"/>
    </w:pPr>
  </w:style>
  <w:style w:type="paragraph" w:styleId="ndice2">
    <w:name w:val="index 2"/>
    <w:basedOn w:val="Normal"/>
    <w:next w:val="Normal"/>
    <w:autoRedefine/>
    <w:semiHidden/>
    <w:pPr>
      <w:ind w:left="400" w:hanging="200"/>
    </w:pPr>
  </w:style>
  <w:style w:type="paragraph" w:styleId="ndice3">
    <w:name w:val="index 3"/>
    <w:basedOn w:val="Normal"/>
    <w:next w:val="Normal"/>
    <w:autoRedefine/>
    <w:semiHidden/>
    <w:pPr>
      <w:ind w:left="600" w:hanging="200"/>
    </w:pPr>
  </w:style>
  <w:style w:type="paragraph" w:styleId="ndice4">
    <w:name w:val="index 4"/>
    <w:basedOn w:val="Normal"/>
    <w:next w:val="Normal"/>
    <w:autoRedefine/>
    <w:semiHidden/>
    <w:pPr>
      <w:ind w:left="800" w:hanging="200"/>
    </w:pPr>
  </w:style>
  <w:style w:type="paragraph" w:styleId="ndice5">
    <w:name w:val="index 5"/>
    <w:basedOn w:val="Normal"/>
    <w:next w:val="Normal"/>
    <w:autoRedefine/>
    <w:semiHidden/>
    <w:pPr>
      <w:ind w:left="1000" w:hanging="200"/>
    </w:pPr>
  </w:style>
  <w:style w:type="paragraph" w:styleId="ndice6">
    <w:name w:val="index 6"/>
    <w:basedOn w:val="Normal"/>
    <w:next w:val="Normal"/>
    <w:autoRedefine/>
    <w:semiHidden/>
    <w:pPr>
      <w:ind w:left="1200" w:hanging="200"/>
    </w:pPr>
  </w:style>
  <w:style w:type="paragraph" w:styleId="ndice7">
    <w:name w:val="index 7"/>
    <w:basedOn w:val="Normal"/>
    <w:next w:val="Normal"/>
    <w:autoRedefine/>
    <w:semiHidden/>
    <w:pPr>
      <w:ind w:left="1400" w:hanging="200"/>
    </w:pPr>
  </w:style>
  <w:style w:type="paragraph" w:styleId="ndice8">
    <w:name w:val="index 8"/>
    <w:basedOn w:val="Normal"/>
    <w:next w:val="Normal"/>
    <w:autoRedefine/>
    <w:semiHidden/>
    <w:pPr>
      <w:ind w:left="1600" w:hanging="200"/>
    </w:pPr>
  </w:style>
  <w:style w:type="paragraph" w:styleId="ndice9">
    <w:name w:val="index 9"/>
    <w:basedOn w:val="Normal"/>
    <w:next w:val="Normal"/>
    <w:autoRedefine/>
    <w:semiHidden/>
    <w:pPr>
      <w:ind w:left="1800" w:hanging="20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connmeros">
    <w:name w:val="List Number"/>
    <w:basedOn w:val="Normal"/>
    <w:semiHidden/>
    <w:pPr>
      <w:numPr>
        <w:numId w:val="1"/>
      </w:numPr>
    </w:pPr>
  </w:style>
  <w:style w:type="paragraph" w:styleId="Listaconnmeros2">
    <w:name w:val="List Number 2"/>
    <w:basedOn w:val="Normal"/>
    <w:semiHidden/>
    <w:pPr>
      <w:numPr>
        <w:numId w:val="2"/>
      </w:numPr>
    </w:pPr>
  </w:style>
  <w:style w:type="paragraph" w:styleId="Listaconnmeros3">
    <w:name w:val="List Number 3"/>
    <w:basedOn w:val="Normal"/>
    <w:semiHidden/>
    <w:pPr>
      <w:numPr>
        <w:numId w:val="3"/>
      </w:numPr>
    </w:pPr>
  </w:style>
  <w:style w:type="paragraph" w:styleId="Listaconnmeros4">
    <w:name w:val="List Number 4"/>
    <w:basedOn w:val="Normal"/>
    <w:semiHidden/>
    <w:pPr>
      <w:numPr>
        <w:numId w:val="4"/>
      </w:numPr>
    </w:pPr>
  </w:style>
  <w:style w:type="paragraph" w:styleId="Listaconnmeros5">
    <w:name w:val="List Number 5"/>
    <w:basedOn w:val="Normal"/>
    <w:semiHidden/>
    <w:pPr>
      <w:numPr>
        <w:numId w:val="5"/>
      </w:numPr>
    </w:pPr>
  </w:style>
  <w:style w:type="paragraph" w:styleId="Listaconvietas">
    <w:name w:val="List Bullet"/>
    <w:basedOn w:val="Normal"/>
    <w:autoRedefine/>
    <w:semiHidden/>
    <w:pPr>
      <w:numPr>
        <w:numId w:val="6"/>
      </w:numPr>
    </w:pPr>
  </w:style>
  <w:style w:type="paragraph" w:styleId="Listaconvietas2">
    <w:name w:val="List Bullet 2"/>
    <w:basedOn w:val="Normal"/>
    <w:autoRedefine/>
    <w:semiHidden/>
    <w:pPr>
      <w:numPr>
        <w:numId w:val="7"/>
      </w:numPr>
    </w:pPr>
  </w:style>
  <w:style w:type="paragraph" w:styleId="Listaconvietas3">
    <w:name w:val="List Bullet 3"/>
    <w:basedOn w:val="Normal"/>
    <w:autoRedefine/>
    <w:semiHidden/>
    <w:pPr>
      <w:numPr>
        <w:numId w:val="8"/>
      </w:numPr>
    </w:pPr>
  </w:style>
  <w:style w:type="paragraph" w:styleId="Listaconvietas4">
    <w:name w:val="List Bullet 4"/>
    <w:basedOn w:val="Normal"/>
    <w:autoRedefine/>
    <w:semiHidden/>
    <w:pPr>
      <w:numPr>
        <w:numId w:val="9"/>
      </w:numPr>
    </w:pPr>
  </w:style>
  <w:style w:type="paragraph" w:styleId="Listaconvietas5">
    <w:name w:val="List Bullet 5"/>
    <w:basedOn w:val="Normal"/>
    <w:autoRedefine/>
    <w:semiHidden/>
    <w:pPr>
      <w:numPr>
        <w:numId w:val="10"/>
      </w:numPr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Remitedesobre">
    <w:name w:val="envelope return"/>
    <w:basedOn w:val="Normal"/>
    <w:semiHidden/>
    <w:rPr>
      <w:rFonts w:ascii="Arial" w:hAnsi="Arial"/>
    </w:rPr>
  </w:style>
  <w:style w:type="paragraph" w:styleId="Saludo">
    <w:name w:val="Salutation"/>
    <w:basedOn w:val="Normal"/>
    <w:next w:val="Normal"/>
    <w:semiHidden/>
  </w:style>
  <w:style w:type="paragraph" w:styleId="Sangra2detindependiente">
    <w:name w:val="Body Text Indent 2"/>
    <w:basedOn w:val="Normal"/>
    <w:semiHidden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pPr>
      <w:spacing w:after="120"/>
      <w:ind w:left="283"/>
    </w:pPr>
    <w:rPr>
      <w:sz w:val="16"/>
    </w:rPr>
  </w:style>
  <w:style w:type="paragraph" w:styleId="Subttulo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adeilustraciones">
    <w:name w:val="table of figures"/>
    <w:basedOn w:val="Normal"/>
    <w:next w:val="Normal"/>
    <w:semiHidden/>
    <w:pPr>
      <w:ind w:left="400" w:hanging="400"/>
    </w:pPr>
  </w:style>
  <w:style w:type="paragraph" w:styleId="TDC1">
    <w:name w:val="toc 1"/>
    <w:basedOn w:val="Normal"/>
    <w:next w:val="Normal"/>
    <w:autoRedefine/>
    <w:semiHidden/>
  </w:style>
  <w:style w:type="paragraph" w:styleId="TDC2">
    <w:name w:val="toc 2"/>
    <w:basedOn w:val="Normal"/>
    <w:next w:val="Normal"/>
    <w:autoRedefine/>
    <w:semiHidden/>
    <w:pPr>
      <w:ind w:left="200"/>
    </w:pPr>
  </w:style>
  <w:style w:type="paragraph" w:styleId="TDC3">
    <w:name w:val="toc 3"/>
    <w:basedOn w:val="Normal"/>
    <w:next w:val="Normal"/>
    <w:autoRedefine/>
    <w:semiHidden/>
    <w:pPr>
      <w:ind w:left="400"/>
    </w:pPr>
  </w:style>
  <w:style w:type="paragraph" w:styleId="TDC4">
    <w:name w:val="toc 4"/>
    <w:basedOn w:val="Normal"/>
    <w:next w:val="Normal"/>
    <w:autoRedefine/>
    <w:semiHidden/>
    <w:pPr>
      <w:ind w:left="600"/>
    </w:pPr>
  </w:style>
  <w:style w:type="paragraph" w:styleId="TDC5">
    <w:name w:val="toc 5"/>
    <w:basedOn w:val="Normal"/>
    <w:next w:val="Normal"/>
    <w:autoRedefine/>
    <w:semiHidden/>
    <w:pPr>
      <w:ind w:left="800"/>
    </w:pPr>
  </w:style>
  <w:style w:type="paragraph" w:styleId="TDC6">
    <w:name w:val="toc 6"/>
    <w:basedOn w:val="Normal"/>
    <w:next w:val="Normal"/>
    <w:autoRedefine/>
    <w:semiHidden/>
    <w:pPr>
      <w:ind w:left="1000"/>
    </w:pPr>
  </w:style>
  <w:style w:type="paragraph" w:styleId="TDC7">
    <w:name w:val="toc 7"/>
    <w:basedOn w:val="Normal"/>
    <w:next w:val="Normal"/>
    <w:autoRedefine/>
    <w:semiHidden/>
    <w:pPr>
      <w:ind w:left="1200"/>
    </w:pPr>
  </w:style>
  <w:style w:type="paragraph" w:styleId="TDC8">
    <w:name w:val="toc 8"/>
    <w:basedOn w:val="Normal"/>
    <w:next w:val="Normal"/>
    <w:autoRedefine/>
    <w:semiHidden/>
    <w:pPr>
      <w:ind w:left="1400"/>
    </w:pPr>
  </w:style>
  <w:style w:type="paragraph" w:styleId="TDC9">
    <w:name w:val="toc 9"/>
    <w:basedOn w:val="Normal"/>
    <w:next w:val="Normal"/>
    <w:autoRedefine/>
    <w:semiHidden/>
    <w:pPr>
      <w:ind w:left="1600"/>
    </w:pPr>
  </w:style>
  <w:style w:type="paragraph" w:styleId="Textocomentario">
    <w:name w:val="annotation text"/>
    <w:basedOn w:val="Normal"/>
    <w:semiHidden/>
  </w:style>
  <w:style w:type="paragraph" w:styleId="Textoconsangra">
    <w:name w:val="table of authorities"/>
    <w:basedOn w:val="Normal"/>
    <w:next w:val="Normal"/>
    <w:semiHidden/>
    <w:pPr>
      <w:ind w:left="200" w:hanging="200"/>
    </w:pPr>
  </w:style>
  <w:style w:type="paragraph" w:styleId="Textodebloque">
    <w:name w:val="Block Text"/>
    <w:basedOn w:val="Normal"/>
    <w:semiHidden/>
    <w:pPr>
      <w:spacing w:after="120"/>
      <w:ind w:left="1440" w:right="1440"/>
    </w:pPr>
  </w:style>
  <w:style w:type="paragraph" w:styleId="Textoindependiente">
    <w:name w:val="Body Text"/>
    <w:basedOn w:val="Normal"/>
    <w:semiHidden/>
    <w:pPr>
      <w:spacing w:after="120"/>
    </w:pPr>
  </w:style>
  <w:style w:type="paragraph" w:styleId="Textoindependiente2">
    <w:name w:val="Body Text 2"/>
    <w:basedOn w:val="Normal"/>
    <w:semiHidden/>
    <w:pPr>
      <w:spacing w:after="120" w:line="480" w:lineRule="auto"/>
    </w:pPr>
  </w:style>
  <w:style w:type="paragraph" w:styleId="Textoindependiente3">
    <w:name w:val="Body Text 3"/>
    <w:basedOn w:val="Normal"/>
    <w:semiHidden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semiHidden/>
    <w:pPr>
      <w:ind w:firstLine="210"/>
    </w:pPr>
  </w:style>
  <w:style w:type="paragraph" w:styleId="Textoindependienteprimerasangra2">
    <w:name w:val="Body Text First Indent 2"/>
    <w:basedOn w:val="Sangradetextonormal"/>
    <w:semiHidden/>
    <w:pPr>
      <w:spacing w:after="120"/>
      <w:ind w:left="283" w:firstLine="210"/>
      <w:jc w:val="left"/>
    </w:pPr>
    <w:rPr>
      <w:rFonts w:ascii="Times New Roman" w:hAnsi="Times New Roman"/>
      <w:b w:val="0"/>
      <w:color w:val="auto"/>
      <w:sz w:val="20"/>
    </w:r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s-ES_tradnl"/>
    </w:rPr>
  </w:style>
  <w:style w:type="paragraph" w:styleId="Textonotaalfinal">
    <w:name w:val="endnote text"/>
    <w:basedOn w:val="Normal"/>
    <w:semiHidden/>
  </w:style>
  <w:style w:type="paragraph" w:styleId="Textonotapie">
    <w:name w:val="footnote text"/>
    <w:basedOn w:val="Normal"/>
    <w:semiHidden/>
  </w:style>
  <w:style w:type="paragraph" w:styleId="Textosinformato">
    <w:name w:val="Plain Text"/>
    <w:basedOn w:val="Normal"/>
    <w:semiHidden/>
    <w:rPr>
      <w:rFonts w:ascii="Courier New" w:hAnsi="Courier New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3A7F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3A7F"/>
    <w:rPr>
      <w:rFonts w:ascii="Tahoma" w:hAnsi="Tahoma" w:cs="Tahoma"/>
      <w:sz w:val="16"/>
      <w:szCs w:val="16"/>
      <w:lang w:val="es-ES_tradnl" w:bidi="or-IN"/>
    </w:rPr>
  </w:style>
  <w:style w:type="character" w:customStyle="1" w:styleId="EncabezadoCar">
    <w:name w:val="Encabezado Car"/>
    <w:link w:val="Encabezado"/>
    <w:rsid w:val="000715DC"/>
    <w:rPr>
      <w:rFonts w:cs="Tahoma"/>
      <w:lang w:val="es-ES_tradnl" w:bidi="or-IN"/>
    </w:rPr>
  </w:style>
  <w:style w:type="paragraph" w:customStyle="1" w:styleId="parrafo">
    <w:name w:val="parrafo"/>
    <w:basedOn w:val="Normal"/>
    <w:rsid w:val="00FC7AF6"/>
    <w:pPr>
      <w:spacing w:before="100" w:beforeAutospacing="1" w:after="100" w:afterAutospacing="1"/>
    </w:pPr>
    <w:rPr>
      <w:rFonts w:cs="Times New Roman"/>
      <w:sz w:val="24"/>
      <w:szCs w:val="24"/>
      <w:lang w:val="es-ES" w:bidi="ar-SA"/>
    </w:rPr>
  </w:style>
  <w:style w:type="paragraph" w:styleId="NormalWeb">
    <w:name w:val="Normal (Web)"/>
    <w:basedOn w:val="Normal"/>
    <w:uiPriority w:val="99"/>
    <w:unhideWhenUsed/>
    <w:rsid w:val="00951210"/>
    <w:pPr>
      <w:spacing w:before="100" w:beforeAutospacing="1" w:after="100" w:afterAutospacing="1"/>
    </w:pPr>
    <w:rPr>
      <w:rFonts w:cs="Times New Roman"/>
      <w:sz w:val="24"/>
      <w:szCs w:val="24"/>
      <w:lang w:val="es-ES" w:bidi="ar-SA"/>
    </w:rPr>
  </w:style>
  <w:style w:type="paragraph" w:styleId="Prrafodelista">
    <w:name w:val="List Paragraph"/>
    <w:basedOn w:val="Normal"/>
    <w:uiPriority w:val="34"/>
    <w:qFormat/>
    <w:rsid w:val="0004450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FFC87-0F25-4A7E-846C-081B7956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657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Foral juridica</vt:lpstr>
    </vt:vector>
  </TitlesOfParts>
  <Company>DFA-AFA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Foral juridica</dc:title>
  <dc:creator>msaezdejauregui</dc:creator>
  <cp:lastModifiedBy>Aretxaga Gallastegui, Karmele</cp:lastModifiedBy>
  <cp:revision>3</cp:revision>
  <cp:lastPrinted>2025-06-19T09:29:00Z</cp:lastPrinted>
  <dcterms:created xsi:type="dcterms:W3CDTF">2025-06-26T10:49:00Z</dcterms:created>
  <dcterms:modified xsi:type="dcterms:W3CDTF">2025-06-26T10:53:00Z</dcterms:modified>
</cp:coreProperties>
</file>