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226378F3" w:rsidR="00747118" w:rsidRDefault="009353F2" w:rsidP="00782626">
      <w:pPr>
        <w:ind w:left="284" w:hanging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CONTRATOS</w:t>
      </w:r>
      <w:r w:rsidR="00CA73B2">
        <w:rPr>
          <w:b/>
          <w:bCs/>
          <w:u w:val="single"/>
        </w:rPr>
        <w:t xml:space="preserve"> DE SERVICIOS</w:t>
      </w:r>
    </w:p>
    <w:p w14:paraId="48B63CF3" w14:textId="23D772A9" w:rsidR="009353F2" w:rsidRDefault="009353F2" w:rsidP="000A3DBF">
      <w:pPr>
        <w:ind w:left="284" w:hanging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AÑO 202</w:t>
      </w:r>
      <w:r w:rsidR="00F75672">
        <w:rPr>
          <w:b/>
          <w:bCs/>
          <w:u w:val="single"/>
        </w:rPr>
        <w:t>3</w:t>
      </w:r>
    </w:p>
    <w:p w14:paraId="6BF4D3FA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Servicios de asistencia, salvamento y rescate en el embalse de Ullibarri-Gamboa</w:t>
      </w:r>
    </w:p>
    <w:p w14:paraId="2A74FE2E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Trabajos de siega de superficies empradizadas y mantenimiento y conservación de la cubierta vegetal arbórea y arbustiva en los parques provinciales de </w:t>
      </w:r>
      <w:proofErr w:type="spellStart"/>
      <w:r>
        <w:t>Garaio</w:t>
      </w:r>
      <w:proofErr w:type="spellEnd"/>
      <w:r>
        <w:t xml:space="preserve">, Landa y </w:t>
      </w:r>
      <w:proofErr w:type="spellStart"/>
      <w:r>
        <w:t>Mendixur</w:t>
      </w:r>
      <w:proofErr w:type="spellEnd"/>
      <w:r>
        <w:t xml:space="preserve"> y áreas recientemente restauradas en el Territorio Histórico de Álava.</w:t>
      </w:r>
    </w:p>
    <w:p w14:paraId="6547F4F7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Servicio de control en los parques provinciales de </w:t>
      </w:r>
      <w:proofErr w:type="spellStart"/>
      <w:r>
        <w:t>Garaio</w:t>
      </w:r>
      <w:proofErr w:type="spellEnd"/>
      <w:r>
        <w:t xml:space="preserve"> y Landa durante la época estival</w:t>
      </w:r>
    </w:p>
    <w:p w14:paraId="148D81CC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Servicio de limpieza de fosas sépticas de los parques de Landa y </w:t>
      </w:r>
      <w:proofErr w:type="spellStart"/>
      <w:r>
        <w:t>Garaio</w:t>
      </w:r>
      <w:proofErr w:type="spellEnd"/>
    </w:p>
    <w:p w14:paraId="13B92F53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Trabajos de recogida y transporte a planta de tratamiento de la fracción resto y de la fracción de envases ligeros en los parques de </w:t>
      </w:r>
      <w:proofErr w:type="spellStart"/>
      <w:r>
        <w:t>Garaio</w:t>
      </w:r>
      <w:proofErr w:type="spellEnd"/>
      <w:r>
        <w:t xml:space="preserve"> y Landa, parque ornitológico de </w:t>
      </w:r>
      <w:proofErr w:type="spellStart"/>
      <w:r>
        <w:t>Mendixur</w:t>
      </w:r>
      <w:proofErr w:type="spellEnd"/>
      <w:r>
        <w:t xml:space="preserve"> y en áreas de especial afluencia de visitantes del entorno del embalse de Ullibarri-Gamboa y del Parque Natural del </w:t>
      </w:r>
      <w:proofErr w:type="spellStart"/>
      <w:r>
        <w:t>Gorbeia</w:t>
      </w:r>
      <w:proofErr w:type="spellEnd"/>
      <w:r>
        <w:t>.</w:t>
      </w:r>
    </w:p>
    <w:p w14:paraId="4259502E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Limpieza de fosas sépticas de los parques provinciales de Landa y </w:t>
      </w:r>
      <w:proofErr w:type="spellStart"/>
      <w:r>
        <w:t>Garaio</w:t>
      </w:r>
      <w:proofErr w:type="spellEnd"/>
      <w:r>
        <w:t>.</w:t>
      </w:r>
    </w:p>
    <w:p w14:paraId="7765C40F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Trabajos de asistencia técnica para la dirección e inspección de obra y la coordinación de seguridad y salud de las obras correspondientes al proyecto constructivo de la Vía Verde del Parque Lineal del Nervión: tramo </w:t>
      </w:r>
      <w:proofErr w:type="spellStart"/>
      <w:r>
        <w:t>Refor</w:t>
      </w:r>
      <w:proofErr w:type="spellEnd"/>
      <w:r>
        <w:t xml:space="preserve">-acceso al Polígono de </w:t>
      </w:r>
      <w:proofErr w:type="spellStart"/>
      <w:r>
        <w:t>Saratxo</w:t>
      </w:r>
      <w:proofErr w:type="spellEnd"/>
      <w:r>
        <w:t>.</w:t>
      </w:r>
    </w:p>
    <w:p w14:paraId="161F5B01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Servicio de explotación y mantenimiento preventivo de la Red Foral Hidrométrica de Araba.</w:t>
      </w:r>
    </w:p>
    <w:p w14:paraId="4BF2EA0A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Servicio para elaboración del estudio previo, redacción de proyecto básico y asesoramiento en la creación del centro de gestión de voluminosos, reparación y reutilización de Araba-Álava.</w:t>
      </w:r>
    </w:p>
    <w:p w14:paraId="41094FB5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Seguimiento y control de especies exóticas en cuencas de Álava</w:t>
      </w:r>
    </w:p>
    <w:p w14:paraId="1D43B6EF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Trabajos de reparación y mantenimiento de infraestructuras en los espacios protegidos del patrimonio natural de Álava</w:t>
      </w:r>
    </w:p>
    <w:p w14:paraId="49CDC30B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Servicio de explotación y mantenimiento de la red de puntos limpios rurales de Araba-Álava.</w:t>
      </w:r>
    </w:p>
    <w:p w14:paraId="75C05D20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Análisis genéticos de muestras no invasivas de lobo/perro</w:t>
      </w:r>
    </w:p>
    <w:p w14:paraId="6FC1968C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 xml:space="preserve">Asistencia técnica para la redacción del “proyecto de la 2ª fase de rehabilitación sostenible de la estación de </w:t>
      </w:r>
      <w:proofErr w:type="spellStart"/>
      <w:r>
        <w:t>Atauri</w:t>
      </w:r>
      <w:proofErr w:type="spellEnd"/>
      <w:r>
        <w:t xml:space="preserve"> y diseño de la museografía, equipamiento asociado y digitalización del contenido museístico del centro de interpretación de los asfaltos naturales de la montaña alavesa”</w:t>
      </w:r>
    </w:p>
    <w:p w14:paraId="70B977DC" w14:textId="77777777" w:rsidR="00F75672" w:rsidRDefault="00F75672" w:rsidP="00F75672">
      <w:pPr>
        <w:pStyle w:val="Prrafodelista"/>
        <w:numPr>
          <w:ilvl w:val="0"/>
          <w:numId w:val="3"/>
        </w:numPr>
        <w:ind w:left="284" w:hanging="284"/>
        <w:jc w:val="both"/>
      </w:pPr>
      <w:r>
        <w:t>Asistencia técnica para el diseño y ejecución de la dotación de elementos innovadores y digitales en la señalética y cartelería del itinerario interpretativo de los paisajes mineros de asfaltos naturales de la montaña alavesa en el marco del Plan de Recuperación, Transformación y Resiliencia – Financiado por la Unión Europea-</w:t>
      </w:r>
      <w:proofErr w:type="spellStart"/>
      <w:r>
        <w:t>NextGenerationEU</w:t>
      </w:r>
      <w:proofErr w:type="spellEnd"/>
    </w:p>
    <w:sectPr w:rsidR="00F75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4A3"/>
    <w:multiLevelType w:val="hybridMultilevel"/>
    <w:tmpl w:val="DF9A9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4FDD"/>
    <w:multiLevelType w:val="hybridMultilevel"/>
    <w:tmpl w:val="E668B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5975"/>
    <w:multiLevelType w:val="hybridMultilevel"/>
    <w:tmpl w:val="328EF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83C70"/>
    <w:multiLevelType w:val="hybridMultilevel"/>
    <w:tmpl w:val="44362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1"/>
  </w:num>
  <w:num w:numId="2" w16cid:durableId="345903976">
    <w:abstractNumId w:val="0"/>
  </w:num>
  <w:num w:numId="3" w16cid:durableId="309140010">
    <w:abstractNumId w:val="3"/>
  </w:num>
  <w:num w:numId="4" w16cid:durableId="195744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30FB0"/>
    <w:rsid w:val="0008284B"/>
    <w:rsid w:val="000A3DBF"/>
    <w:rsid w:val="001C67C3"/>
    <w:rsid w:val="002976A3"/>
    <w:rsid w:val="00305E6C"/>
    <w:rsid w:val="00342FB3"/>
    <w:rsid w:val="00385EC7"/>
    <w:rsid w:val="004C63AE"/>
    <w:rsid w:val="004D51ED"/>
    <w:rsid w:val="0057108C"/>
    <w:rsid w:val="006B652D"/>
    <w:rsid w:val="00747118"/>
    <w:rsid w:val="00782626"/>
    <w:rsid w:val="00815740"/>
    <w:rsid w:val="00933F31"/>
    <w:rsid w:val="009353F2"/>
    <w:rsid w:val="009751EE"/>
    <w:rsid w:val="009B5D98"/>
    <w:rsid w:val="00A247ED"/>
    <w:rsid w:val="00A268B9"/>
    <w:rsid w:val="00B17AAA"/>
    <w:rsid w:val="00B671C6"/>
    <w:rsid w:val="00C01501"/>
    <w:rsid w:val="00C40178"/>
    <w:rsid w:val="00C505F2"/>
    <w:rsid w:val="00CA73B2"/>
    <w:rsid w:val="00CE16D0"/>
    <w:rsid w:val="00D07159"/>
    <w:rsid w:val="00DA7191"/>
    <w:rsid w:val="00EA1677"/>
    <w:rsid w:val="00F75672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2025-06-09T06:55:00Z</dcterms:created>
  <dcterms:modified xsi:type="dcterms:W3CDTF">2025-06-09T06:55:00Z</dcterms:modified>
</cp:coreProperties>
</file>