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D764E8" w14:paraId="06766F03" w14:textId="77777777" w:rsidTr="00B25586">
        <w:trPr>
          <w:trHeight w:val="2093"/>
        </w:trPr>
        <w:tc>
          <w:tcPr>
            <w:tcW w:w="4375" w:type="dxa"/>
            <w:hideMark/>
          </w:tcPr>
          <w:p w14:paraId="2CDFC961" w14:textId="2EA5C380" w:rsidR="00D764E8" w:rsidRPr="001923B5" w:rsidRDefault="00D764E8" w:rsidP="00B25586">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xml:space="preserve">: Recurso Especial de </w:t>
            </w:r>
            <w:r>
              <w:rPr>
                <w:rFonts w:ascii="Times New Roman" w:hAnsi="Times New Roman"/>
                <w:color w:val="auto"/>
                <w:sz w:val="22"/>
              </w:rPr>
              <w:t>GRUPO 5 ACCION Y GESTION SOCIAL</w:t>
            </w:r>
            <w:r w:rsidRPr="001923B5">
              <w:rPr>
                <w:rFonts w:ascii="Times New Roman" w:hAnsi="Times New Roman"/>
                <w:color w:val="auto"/>
                <w:sz w:val="22"/>
              </w:rPr>
              <w:t>, S.</w:t>
            </w:r>
            <w:r>
              <w:rPr>
                <w:rFonts w:ascii="Times New Roman" w:hAnsi="Times New Roman"/>
                <w:color w:val="auto"/>
                <w:sz w:val="22"/>
              </w:rPr>
              <w:t>A</w:t>
            </w:r>
            <w:r w:rsidRPr="001923B5">
              <w:rPr>
                <w:rFonts w:ascii="Times New Roman" w:hAnsi="Times New Roman"/>
                <w:color w:val="auto"/>
                <w:sz w:val="22"/>
              </w:rPr>
              <w:t>.U., contra la adjudicación de</w:t>
            </w:r>
            <w:r>
              <w:rPr>
                <w:rFonts w:ascii="Times New Roman" w:hAnsi="Times New Roman"/>
                <w:color w:val="auto"/>
                <w:sz w:val="22"/>
              </w:rPr>
              <w:t xml:space="preserve"> la contratación del servicio vivienda con apoyos Donostia dirigida a personas con discapacidad intelectual</w:t>
            </w:r>
            <w:r w:rsidR="001A6405">
              <w:rPr>
                <w:rFonts w:ascii="Times New Roman" w:hAnsi="Times New Roman"/>
                <w:color w:val="auto"/>
                <w:sz w:val="22"/>
              </w:rPr>
              <w:t xml:space="preserve"> (</w:t>
            </w:r>
            <w:proofErr w:type="spellStart"/>
            <w:r w:rsidR="001A6405">
              <w:rPr>
                <w:rFonts w:ascii="Times New Roman" w:hAnsi="Times New Roman"/>
                <w:color w:val="auto"/>
                <w:sz w:val="22"/>
              </w:rPr>
              <w:t>expte</w:t>
            </w:r>
            <w:proofErr w:type="spellEnd"/>
            <w:r w:rsidR="001A6405">
              <w:rPr>
                <w:rFonts w:ascii="Times New Roman" w:hAnsi="Times New Roman"/>
                <w:color w:val="auto"/>
                <w:sz w:val="22"/>
              </w:rPr>
              <w:t>. 50/24)</w:t>
            </w:r>
            <w:r w:rsidRPr="001923B5">
              <w:rPr>
                <w:rFonts w:ascii="Times New Roman" w:hAnsi="Times New Roman"/>
                <w:color w:val="auto"/>
                <w:sz w:val="22"/>
              </w:rPr>
              <w:t>.</w:t>
            </w:r>
          </w:p>
          <w:p w14:paraId="203D50C7" w14:textId="3115CBDD" w:rsidR="00D764E8" w:rsidRDefault="00D764E8" w:rsidP="00B25586">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2025/</w:t>
            </w:r>
            <w:r>
              <w:rPr>
                <w:rFonts w:ascii="Times New Roman" w:hAnsi="Times New Roman"/>
                <w:color w:val="000000" w:themeColor="text1"/>
                <w:sz w:val="22"/>
              </w:rPr>
              <w:t>6</w:t>
            </w:r>
          </w:p>
        </w:tc>
        <w:tc>
          <w:tcPr>
            <w:tcW w:w="21" w:type="dxa"/>
            <w:hideMark/>
          </w:tcPr>
          <w:p w14:paraId="6B50A128" w14:textId="77777777" w:rsidR="00D764E8" w:rsidRDefault="00D764E8" w:rsidP="00B25586">
            <w:pPr>
              <w:spacing w:before="120" w:after="120" w:line="276" w:lineRule="auto"/>
              <w:rPr>
                <w:lang w:eastAsia="en-US"/>
              </w:rPr>
            </w:pPr>
            <w:r>
              <w:rPr>
                <w:lang w:val="es-ES_tradnl" w:eastAsia="en-US"/>
              </w:rPr>
              <w:t xml:space="preserve"> </w:t>
            </w:r>
          </w:p>
        </w:tc>
        <w:tc>
          <w:tcPr>
            <w:tcW w:w="4679" w:type="dxa"/>
          </w:tcPr>
          <w:p w14:paraId="0F436496" w14:textId="77777777" w:rsidR="00D764E8" w:rsidRDefault="00D764E8" w:rsidP="00B25586">
            <w:pPr>
              <w:pStyle w:val="Piedepgina"/>
              <w:tabs>
                <w:tab w:val="clear" w:pos="4252"/>
                <w:tab w:val="right" w:pos="4677"/>
              </w:tabs>
              <w:spacing w:before="120" w:after="120" w:line="276" w:lineRule="auto"/>
              <w:rPr>
                <w:b/>
                <w:lang w:eastAsia="en-US"/>
              </w:rPr>
            </w:pPr>
          </w:p>
          <w:p w14:paraId="27767515" w14:textId="77777777" w:rsidR="00D764E8" w:rsidRDefault="00D764E8" w:rsidP="00B25586">
            <w:pPr>
              <w:spacing w:line="276" w:lineRule="auto"/>
              <w:jc w:val="center"/>
              <w:rPr>
                <w:b/>
                <w:lang w:eastAsia="en-US"/>
              </w:rPr>
            </w:pPr>
          </w:p>
        </w:tc>
      </w:tr>
    </w:tbl>
    <w:p w14:paraId="088D8B67" w14:textId="62A462E6" w:rsidR="00D764E8" w:rsidRDefault="00D764E8" w:rsidP="00D764E8">
      <w:pPr>
        <w:spacing w:before="120" w:after="120"/>
        <w:jc w:val="center"/>
        <w:rPr>
          <w:b/>
          <w:sz w:val="24"/>
          <w:szCs w:val="24"/>
          <w:u w:val="single"/>
        </w:rPr>
      </w:pPr>
      <w:r>
        <w:rPr>
          <w:b/>
          <w:sz w:val="24"/>
          <w:szCs w:val="24"/>
          <w:u w:val="single"/>
        </w:rPr>
        <w:t>RESOLUCIÓN 6/2025</w:t>
      </w:r>
    </w:p>
    <w:p w14:paraId="3929A292" w14:textId="77777777" w:rsidR="00D764E8" w:rsidRDefault="00D764E8" w:rsidP="00D764E8">
      <w:pPr>
        <w:spacing w:before="120" w:after="120"/>
        <w:jc w:val="center"/>
        <w:rPr>
          <w:b/>
          <w:sz w:val="24"/>
          <w:szCs w:val="24"/>
          <w:u w:val="single"/>
        </w:rPr>
      </w:pPr>
    </w:p>
    <w:p w14:paraId="0D4E7EB4" w14:textId="6EDAE17E" w:rsidR="00D764E8" w:rsidRDefault="00D764E8" w:rsidP="00D764E8">
      <w:pPr>
        <w:spacing w:before="120" w:after="120"/>
        <w:rPr>
          <w:bCs/>
          <w:sz w:val="22"/>
          <w:szCs w:val="22"/>
        </w:rPr>
      </w:pPr>
      <w:r>
        <w:rPr>
          <w:bCs/>
          <w:sz w:val="22"/>
          <w:szCs w:val="22"/>
        </w:rPr>
        <w:t>En Vitoria-Gasteiz, a 10 de marzo de 2025.</w:t>
      </w:r>
    </w:p>
    <w:p w14:paraId="175F73B2" w14:textId="77777777" w:rsidR="00D764E8" w:rsidRPr="0038468A" w:rsidRDefault="00D764E8" w:rsidP="00D764E8">
      <w:pPr>
        <w:spacing w:before="120" w:after="120"/>
        <w:rPr>
          <w:bCs/>
          <w:sz w:val="22"/>
          <w:szCs w:val="22"/>
        </w:rPr>
      </w:pPr>
    </w:p>
    <w:p w14:paraId="43E61EE6" w14:textId="0A964553" w:rsidR="00D764E8" w:rsidRPr="000C6A30" w:rsidRDefault="00D764E8" w:rsidP="00D764E8">
      <w:pPr>
        <w:spacing w:before="120" w:after="120"/>
        <w:jc w:val="both"/>
        <w:rPr>
          <w:sz w:val="22"/>
        </w:rPr>
      </w:pPr>
      <w:bookmarkStart w:id="0" w:name="_Hlk161654240"/>
      <w:r>
        <w:rPr>
          <w:sz w:val="22"/>
        </w:rPr>
        <w:t xml:space="preserve">El Órgano Administrativo Foral de Recursos Contractuales de la Diputación Foral de Álava ha dictado la siguiente RESOLUCIÓN en relación con el Recurso Especial en materia de contratación interpuesto por </w:t>
      </w:r>
      <w:r w:rsidR="00071D90">
        <w:rPr>
          <w:b/>
          <w:bCs/>
          <w:sz w:val="22"/>
        </w:rPr>
        <w:t>XXXXXXXXXXXXXXXXXXXXXXXXX</w:t>
      </w:r>
      <w:r>
        <w:rPr>
          <w:sz w:val="22"/>
        </w:rPr>
        <w:t>, en representación de la mercantil GRUPO 5 ACCION Y GESTION SOCIAL, S.A.U.</w:t>
      </w:r>
      <w:r>
        <w:rPr>
          <w:bCs/>
          <w:sz w:val="22"/>
          <w:lang w:eastAsia="en-US"/>
        </w:rPr>
        <w:t xml:space="preserve">, </w:t>
      </w:r>
      <w:r>
        <w:rPr>
          <w:sz w:val="22"/>
        </w:rPr>
        <w:t xml:space="preserve">contra el Acuerdo del Consejo de Administración del Instituto Foral de Bienestar Social de Álava de adjudicación del contrato del servicio de vivienda con apoyos Donostia dirigida a personas con discapacidad intelectual. </w:t>
      </w:r>
    </w:p>
    <w:p w14:paraId="72D97969" w14:textId="037C2098" w:rsidR="00485AB8" w:rsidRPr="00A060CB" w:rsidRDefault="00485AB8" w:rsidP="00485AB8">
      <w:pPr>
        <w:spacing w:after="240"/>
        <w:jc w:val="both"/>
        <w:rPr>
          <w:sz w:val="24"/>
          <w:szCs w:val="24"/>
        </w:rPr>
      </w:pPr>
      <w:r w:rsidRPr="00750DA7">
        <w:rPr>
          <w:sz w:val="22"/>
          <w:szCs w:val="22"/>
        </w:rPr>
        <w:t>Son partes en dicho recurso:</w:t>
      </w:r>
      <w:r w:rsidRPr="00A060CB">
        <w:rPr>
          <w:sz w:val="22"/>
          <w:szCs w:val="22"/>
        </w:rPr>
        <w:t xml:space="preserve"> como recurrente, </w:t>
      </w:r>
      <w:r w:rsidRPr="00A060CB">
        <w:rPr>
          <w:rStyle w:val="Nmerodepgina"/>
          <w:rFonts w:eastAsiaTheme="majorEastAsia"/>
          <w:sz w:val="22"/>
          <w:szCs w:val="22"/>
          <w:lang w:val="es-ES_tradnl"/>
        </w:rPr>
        <w:t>GRUPO 5 ACCIÓN Y GESTION SOCIAL, SAU</w:t>
      </w:r>
      <w:r w:rsidRPr="00A060CB">
        <w:rPr>
          <w:sz w:val="22"/>
          <w:szCs w:val="22"/>
        </w:rPr>
        <w:t>;</w:t>
      </w:r>
      <w:r w:rsidRPr="00A060CB">
        <w:rPr>
          <w:sz w:val="22"/>
        </w:rPr>
        <w:t xml:space="preserve"> y como parte demandada EL INSTITUTO FORAL DE BIENESTAR SOCIAL, siendo el órgano de contratación el Consejo de Administración y el tramitador del expediente el Área de Contratación y Régimen Jurídico de</w:t>
      </w:r>
      <w:r w:rsidR="001A6405">
        <w:rPr>
          <w:sz w:val="22"/>
        </w:rPr>
        <w:t xml:space="preserve"> dicho Instituto</w:t>
      </w:r>
      <w:r w:rsidRPr="00A060CB">
        <w:rPr>
          <w:sz w:val="24"/>
          <w:szCs w:val="24"/>
        </w:rPr>
        <w:t>.</w:t>
      </w:r>
    </w:p>
    <w:p w14:paraId="16095C2B" w14:textId="33AAA3AF" w:rsidR="00D764E8" w:rsidRDefault="00D764E8" w:rsidP="00D764E8">
      <w:pPr>
        <w:tabs>
          <w:tab w:val="left" w:pos="3261"/>
        </w:tabs>
        <w:spacing w:after="120"/>
        <w:jc w:val="both"/>
        <w:rPr>
          <w:sz w:val="22"/>
        </w:rPr>
      </w:pPr>
      <w:r>
        <w:rPr>
          <w:sz w:val="22"/>
        </w:rPr>
        <w:t>Visto el recurso especial interpuesto</w:t>
      </w:r>
      <w:r w:rsidR="001A6405">
        <w:rPr>
          <w:sz w:val="22"/>
        </w:rPr>
        <w:t xml:space="preserve"> por el que se solicita la suspensión cautelar del acuerdo de adjudicación</w:t>
      </w:r>
      <w:r>
        <w:rPr>
          <w:sz w:val="22"/>
        </w:rPr>
        <w:t>, este Órgano efectúa las siguientes consideraciones:</w:t>
      </w:r>
    </w:p>
    <w:p w14:paraId="0021A914" w14:textId="77777777" w:rsidR="00D764E8" w:rsidRDefault="00D764E8" w:rsidP="00D764E8">
      <w:pPr>
        <w:spacing w:after="120"/>
        <w:jc w:val="center"/>
        <w:rPr>
          <w:b/>
          <w:sz w:val="22"/>
        </w:rPr>
      </w:pPr>
    </w:p>
    <w:p w14:paraId="2660145F" w14:textId="77777777" w:rsidR="00D764E8" w:rsidRDefault="00D764E8" w:rsidP="00D764E8">
      <w:pPr>
        <w:spacing w:after="120"/>
        <w:jc w:val="center"/>
        <w:rPr>
          <w:b/>
          <w:sz w:val="22"/>
        </w:rPr>
      </w:pPr>
      <w:r>
        <w:rPr>
          <w:b/>
          <w:sz w:val="22"/>
        </w:rPr>
        <w:t>ANTECEDENTES DE HECHO</w:t>
      </w:r>
    </w:p>
    <w:p w14:paraId="4EFA4B84" w14:textId="77777777" w:rsidR="00D764E8" w:rsidRDefault="00D764E8" w:rsidP="00D764E8">
      <w:pPr>
        <w:pStyle w:val="Estilo1"/>
        <w:tabs>
          <w:tab w:val="left" w:pos="567"/>
        </w:tabs>
        <w:ind w:firstLine="0"/>
        <w:rPr>
          <w:b/>
          <w:sz w:val="22"/>
          <w:szCs w:val="22"/>
          <w:lang w:val="es-ES"/>
        </w:rPr>
      </w:pPr>
    </w:p>
    <w:p w14:paraId="732FE85B" w14:textId="6660F5DF" w:rsidR="00D764E8" w:rsidRDefault="00D764E8" w:rsidP="00D764E8">
      <w:pPr>
        <w:spacing w:before="120" w:after="120"/>
        <w:jc w:val="both"/>
        <w:rPr>
          <w:sz w:val="22"/>
        </w:rPr>
      </w:pPr>
      <w:r>
        <w:rPr>
          <w:b/>
          <w:sz w:val="22"/>
          <w:szCs w:val="22"/>
        </w:rPr>
        <w:t>1º.</w:t>
      </w:r>
      <w:r w:rsidRPr="001C3979">
        <w:rPr>
          <w:sz w:val="22"/>
        </w:rPr>
        <w:t xml:space="preserve"> </w:t>
      </w:r>
      <w:r>
        <w:rPr>
          <w:sz w:val="22"/>
        </w:rPr>
        <w:t>Con fecha 19 de septiembre de 2024 el Consejo de Administración del Instituto Foral de Bienestar Social de Álava</w:t>
      </w:r>
      <w:r>
        <w:rPr>
          <w:sz w:val="22"/>
          <w:szCs w:val="22"/>
        </w:rPr>
        <w:t xml:space="preserve"> aprueba el procedimiento de licitación para la contratación del </w:t>
      </w:r>
      <w:r w:rsidR="00BD081C">
        <w:rPr>
          <w:sz w:val="22"/>
        </w:rPr>
        <w:t>servicio de vivienda con apoyos Donostia dirigida a personas con discapacidad intelectual</w:t>
      </w:r>
      <w:r>
        <w:rPr>
          <w:bCs/>
          <w:sz w:val="22"/>
          <w:lang w:eastAsia="en-US"/>
        </w:rPr>
        <w:t xml:space="preserve">, con un </w:t>
      </w:r>
      <w:r w:rsidR="00BD081C">
        <w:rPr>
          <w:bCs/>
          <w:sz w:val="22"/>
          <w:lang w:eastAsia="en-US"/>
        </w:rPr>
        <w:t>presupuesto del contrato de 1.405.780</w:t>
      </w:r>
      <w:r w:rsidR="001A6405">
        <w:rPr>
          <w:bCs/>
          <w:sz w:val="22"/>
          <w:lang w:eastAsia="en-US"/>
        </w:rPr>
        <w:t>,</w:t>
      </w:r>
      <w:r w:rsidR="00BD081C">
        <w:rPr>
          <w:bCs/>
          <w:sz w:val="22"/>
          <w:lang w:eastAsia="en-US"/>
        </w:rPr>
        <w:t>28</w:t>
      </w:r>
      <w:r>
        <w:rPr>
          <w:bCs/>
          <w:sz w:val="22"/>
          <w:lang w:eastAsia="en-US"/>
        </w:rPr>
        <w:t xml:space="preserve"> euros, IVA </w:t>
      </w:r>
      <w:r w:rsidR="00BD081C">
        <w:rPr>
          <w:bCs/>
          <w:sz w:val="22"/>
          <w:lang w:eastAsia="en-US"/>
        </w:rPr>
        <w:t>in</w:t>
      </w:r>
      <w:r>
        <w:rPr>
          <w:bCs/>
          <w:sz w:val="22"/>
          <w:lang w:eastAsia="en-US"/>
        </w:rPr>
        <w:t>cluido</w:t>
      </w:r>
      <w:r w:rsidR="00BD081C">
        <w:rPr>
          <w:bCs/>
          <w:sz w:val="22"/>
          <w:lang w:eastAsia="en-US"/>
        </w:rPr>
        <w:t xml:space="preserve">, y </w:t>
      </w:r>
      <w:r w:rsidR="001A6405">
        <w:rPr>
          <w:bCs/>
          <w:sz w:val="22"/>
          <w:lang w:eastAsia="en-US"/>
        </w:rPr>
        <w:t xml:space="preserve">una </w:t>
      </w:r>
      <w:r w:rsidR="00BD081C">
        <w:rPr>
          <w:bCs/>
          <w:sz w:val="22"/>
          <w:lang w:eastAsia="en-US"/>
        </w:rPr>
        <w:t>duración de 2 años</w:t>
      </w:r>
      <w:r>
        <w:rPr>
          <w:sz w:val="22"/>
        </w:rPr>
        <w:t>.</w:t>
      </w:r>
    </w:p>
    <w:p w14:paraId="0FF1F05C" w14:textId="4059FEB2" w:rsidR="00D764E8" w:rsidRDefault="00D764E8" w:rsidP="00D764E8">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Acuerdo del </w:t>
      </w:r>
      <w:r>
        <w:rPr>
          <w:sz w:val="22"/>
        </w:rPr>
        <w:t xml:space="preserve">Consejo de Administración del Instituto Foral de Bienestar Social de Álava, de </w:t>
      </w:r>
      <w:r w:rsidR="00BD081C">
        <w:rPr>
          <w:sz w:val="22"/>
        </w:rPr>
        <w:t>6</w:t>
      </w:r>
      <w:r>
        <w:rPr>
          <w:sz w:val="22"/>
        </w:rPr>
        <w:t xml:space="preserve"> de </w:t>
      </w:r>
      <w:r w:rsidR="00BD081C">
        <w:rPr>
          <w:sz w:val="22"/>
        </w:rPr>
        <w:t>febrero</w:t>
      </w:r>
      <w:r>
        <w:rPr>
          <w:sz w:val="22"/>
        </w:rPr>
        <w:t xml:space="preserve"> de 2025,</w:t>
      </w:r>
      <w:r>
        <w:rPr>
          <w:sz w:val="22"/>
          <w:szCs w:val="22"/>
        </w:rPr>
        <w:t xml:space="preserve"> </w:t>
      </w:r>
      <w:r>
        <w:rPr>
          <w:sz w:val="22"/>
          <w:szCs w:val="22"/>
          <w:lang w:val="es-ES"/>
        </w:rPr>
        <w:t xml:space="preserve">se adjudica </w:t>
      </w:r>
      <w:r w:rsidR="00BD081C">
        <w:rPr>
          <w:sz w:val="22"/>
          <w:szCs w:val="22"/>
        </w:rPr>
        <w:t xml:space="preserve">la contratación </w:t>
      </w:r>
      <w:r w:rsidR="00BD081C">
        <w:rPr>
          <w:sz w:val="22"/>
        </w:rPr>
        <w:t>del servicio de vivienda con apoyos Donostia dirigida a personas con discapacidad intelectual</w:t>
      </w:r>
      <w:r w:rsidR="00BD081C">
        <w:rPr>
          <w:bCs/>
          <w:sz w:val="22"/>
          <w:lang w:eastAsia="en-US"/>
        </w:rPr>
        <w:t>, a la empresa ASESORAMIENTO Y GESTION SOCIAL, S.L.</w:t>
      </w:r>
      <w:r>
        <w:rPr>
          <w:sz w:val="22"/>
        </w:rPr>
        <w:t>.</w:t>
      </w:r>
    </w:p>
    <w:bookmarkEnd w:id="1"/>
    <w:p w14:paraId="4F9EB24B" w14:textId="1F279651" w:rsidR="00D764E8" w:rsidRDefault="00D764E8" w:rsidP="00D764E8">
      <w:pPr>
        <w:spacing w:after="120"/>
        <w:jc w:val="both"/>
        <w:rPr>
          <w:b/>
          <w:sz w:val="22"/>
        </w:rPr>
      </w:pPr>
      <w:r>
        <w:rPr>
          <w:b/>
          <w:sz w:val="22"/>
          <w:szCs w:val="22"/>
        </w:rPr>
        <w:t xml:space="preserve">3º. </w:t>
      </w:r>
      <w:r>
        <w:rPr>
          <w:sz w:val="22"/>
          <w:szCs w:val="22"/>
        </w:rPr>
        <w:t xml:space="preserve">El </w:t>
      </w:r>
      <w:r w:rsidR="00BD081C">
        <w:rPr>
          <w:sz w:val="22"/>
          <w:szCs w:val="22"/>
        </w:rPr>
        <w:t>27</w:t>
      </w:r>
      <w:r>
        <w:rPr>
          <w:sz w:val="22"/>
          <w:szCs w:val="22"/>
        </w:rPr>
        <w:t xml:space="preserve"> de febrero de 2025 tiene entrada en </w:t>
      </w:r>
      <w:r w:rsidR="00BD081C">
        <w:rPr>
          <w:sz w:val="22"/>
          <w:szCs w:val="22"/>
        </w:rPr>
        <w:t xml:space="preserve">el </w:t>
      </w:r>
      <w:r w:rsidR="001A6405">
        <w:rPr>
          <w:sz w:val="22"/>
          <w:szCs w:val="22"/>
        </w:rPr>
        <w:t>R</w:t>
      </w:r>
      <w:r w:rsidR="00BD081C">
        <w:rPr>
          <w:sz w:val="22"/>
          <w:szCs w:val="22"/>
        </w:rPr>
        <w:t xml:space="preserve">egistro Electrónico </w:t>
      </w:r>
      <w:r w:rsidR="001A6405">
        <w:rPr>
          <w:sz w:val="22"/>
          <w:szCs w:val="22"/>
        </w:rPr>
        <w:t>C</w:t>
      </w:r>
      <w:r w:rsidR="00BD081C">
        <w:rPr>
          <w:sz w:val="22"/>
          <w:szCs w:val="22"/>
        </w:rPr>
        <w:t>omún de la Diputación Foral de Alava</w:t>
      </w:r>
      <w:r>
        <w:rPr>
          <w:sz w:val="22"/>
          <w:szCs w:val="22"/>
        </w:rPr>
        <w:t xml:space="preserve"> escrito de interposición de recurso especial en materia de contratación presentado por la mercantil </w:t>
      </w:r>
      <w:r w:rsidR="00BD081C">
        <w:rPr>
          <w:sz w:val="22"/>
        </w:rPr>
        <w:t>GRUPO 5 ACCION Y GESTION SOCIAL, S.A.U.</w:t>
      </w:r>
      <w:r w:rsidR="00BD081C">
        <w:rPr>
          <w:bCs/>
          <w:sz w:val="22"/>
          <w:lang w:eastAsia="en-US"/>
        </w:rPr>
        <w:t xml:space="preserve">, </w:t>
      </w:r>
      <w:r>
        <w:rPr>
          <w:sz w:val="22"/>
          <w:szCs w:val="22"/>
        </w:rPr>
        <w:t>en impugnación del acto de adjudicación.</w:t>
      </w:r>
    </w:p>
    <w:p w14:paraId="162ABBEB" w14:textId="77777777" w:rsidR="00D764E8" w:rsidRDefault="00D764E8" w:rsidP="00D764E8">
      <w:pPr>
        <w:spacing w:before="480" w:after="480"/>
        <w:jc w:val="center"/>
        <w:rPr>
          <w:b/>
          <w:sz w:val="22"/>
        </w:rPr>
      </w:pPr>
      <w:r>
        <w:rPr>
          <w:b/>
          <w:sz w:val="22"/>
        </w:rPr>
        <w:lastRenderedPageBreak/>
        <w:t>FUNDAMENTOS DE DERECHO</w:t>
      </w:r>
    </w:p>
    <w:p w14:paraId="0077E397" w14:textId="77777777" w:rsidR="00D764E8" w:rsidRDefault="00D764E8" w:rsidP="00D764E8">
      <w:pPr>
        <w:pStyle w:val="Textoindependiente2"/>
        <w:spacing w:before="120"/>
        <w:rPr>
          <w:i w:val="0"/>
          <w:sz w:val="22"/>
          <w:szCs w:val="22"/>
        </w:rPr>
      </w:pPr>
      <w:r>
        <w:rPr>
          <w:b/>
          <w:i w:val="0"/>
          <w:sz w:val="22"/>
          <w:szCs w:val="22"/>
        </w:rPr>
        <w:t>PRIMERO.</w:t>
      </w:r>
      <w:r>
        <w:rPr>
          <w:i w:val="0"/>
          <w:sz w:val="22"/>
          <w:szCs w:val="22"/>
        </w:rPr>
        <w:t xml:space="preserve"> El artículo 53 de Ley 9/2017, de 8 de noviembre, de Contratos del Sector Público, contempla la suspensión automática de la tramitación del expediente de contratación en el caso de que el acto recurrido sea el de adjudicación, entendiéndose vigente en tanto no se dicte resolución expresa acordando el levantamiento, tal como se prevé en el artículo 56.3 de la misma.</w:t>
      </w:r>
    </w:p>
    <w:p w14:paraId="1262DAB2" w14:textId="77777777" w:rsidR="00D764E8" w:rsidRDefault="00D764E8" w:rsidP="00D764E8">
      <w:pPr>
        <w:pStyle w:val="Textoindependiente2"/>
        <w:spacing w:before="120"/>
        <w:rPr>
          <w:i w:val="0"/>
          <w:sz w:val="22"/>
          <w:szCs w:val="22"/>
        </w:rPr>
      </w:pPr>
      <w:r>
        <w:rPr>
          <w:i w:val="0"/>
          <w:sz w:val="22"/>
          <w:szCs w:val="22"/>
        </w:rPr>
        <w:t>Por tanto, atendiendo a lo dispuesto en el párrafo tercero de ese último precepto, el órgano competente para resolver el recurso deberá pronunciarse en el plazo de cinco días hábiles posteriores a la interposición del recurso si se debe mantener o no la suspensión automática.</w:t>
      </w:r>
    </w:p>
    <w:p w14:paraId="756C930A" w14:textId="77777777" w:rsidR="00D764E8" w:rsidRDefault="00D764E8" w:rsidP="00D764E8">
      <w:pPr>
        <w:pStyle w:val="Textoindependiente2"/>
        <w:spacing w:before="120"/>
        <w:rPr>
          <w:i w:val="0"/>
          <w:sz w:val="22"/>
          <w:szCs w:val="22"/>
        </w:rPr>
      </w:pPr>
    </w:p>
    <w:p w14:paraId="6151CAB3" w14:textId="77777777" w:rsidR="00D764E8" w:rsidRDefault="00D764E8" w:rsidP="00D764E8">
      <w:pPr>
        <w:jc w:val="both"/>
        <w:rPr>
          <w:sz w:val="22"/>
        </w:rPr>
      </w:pPr>
      <w:r>
        <w:rPr>
          <w:b/>
          <w:sz w:val="22"/>
          <w:szCs w:val="22"/>
        </w:rPr>
        <w:t>SEGUNDO.</w:t>
      </w:r>
      <w:r>
        <w:rPr>
          <w:sz w:val="22"/>
          <w:szCs w:val="22"/>
        </w:rPr>
        <w:t xml:space="preserve"> No se aprecian en el caso elementos de juicio que aconsejen levantar la suspensión del procedimiento de contratación, siendo procedente su mantenimiento</w:t>
      </w:r>
      <w:r>
        <w:rPr>
          <w:sz w:val="22"/>
        </w:rPr>
        <w:t xml:space="preserve"> al objeto de propiciar y favorecer el efecto útil del recurso planteado con plenitud de efectos.</w:t>
      </w:r>
    </w:p>
    <w:p w14:paraId="19DA1204" w14:textId="77777777" w:rsidR="00D764E8" w:rsidRDefault="00D764E8" w:rsidP="00D764E8">
      <w:pPr>
        <w:jc w:val="both"/>
        <w:rPr>
          <w:sz w:val="22"/>
        </w:rPr>
      </w:pPr>
    </w:p>
    <w:p w14:paraId="5DF1E6E3" w14:textId="77777777" w:rsidR="00D764E8" w:rsidRDefault="00D764E8" w:rsidP="00D764E8">
      <w:pPr>
        <w:jc w:val="both"/>
        <w:rPr>
          <w:sz w:val="22"/>
        </w:rPr>
      </w:pPr>
      <w:r>
        <w:rPr>
          <w:sz w:val="22"/>
        </w:rPr>
        <w:t>En su virtud y sin prejuzgar la decisión que en definitiva se adopte, tanto respecto del fondo del asunto como en relación con las cuestiones de forma, este Órgano Foral de Recursos Contractuales emite la siguiente</w:t>
      </w:r>
    </w:p>
    <w:p w14:paraId="24337E97" w14:textId="77777777" w:rsidR="00D764E8" w:rsidRDefault="00D764E8" w:rsidP="00D764E8">
      <w:pPr>
        <w:pStyle w:val="Textoindependiente"/>
        <w:spacing w:before="480" w:after="480"/>
        <w:jc w:val="center"/>
        <w:rPr>
          <w:rFonts w:ascii="Times New Roman" w:hAnsi="Times New Roman"/>
          <w:b/>
          <w:sz w:val="22"/>
        </w:rPr>
      </w:pPr>
      <w:r>
        <w:rPr>
          <w:rFonts w:ascii="Times New Roman" w:hAnsi="Times New Roman"/>
          <w:b/>
          <w:sz w:val="22"/>
        </w:rPr>
        <w:t>RESOLUCIÓN</w:t>
      </w:r>
    </w:p>
    <w:p w14:paraId="668C1E73" w14:textId="3EB727EB" w:rsidR="00D764E8" w:rsidRPr="00BD081C" w:rsidRDefault="00D764E8" w:rsidP="00625FA1">
      <w:pPr>
        <w:pStyle w:val="Textoindependiente2"/>
        <w:spacing w:before="120"/>
        <w:rPr>
          <w:i w:val="0"/>
          <w:iCs/>
          <w:sz w:val="22"/>
          <w:szCs w:val="22"/>
        </w:rPr>
      </w:pPr>
      <w:r>
        <w:rPr>
          <w:b/>
          <w:i w:val="0"/>
          <w:sz w:val="22"/>
          <w:szCs w:val="22"/>
        </w:rPr>
        <w:t>ÚNICO.</w:t>
      </w:r>
      <w:r>
        <w:rPr>
          <w:i w:val="0"/>
          <w:sz w:val="22"/>
          <w:szCs w:val="22"/>
        </w:rPr>
        <w:t xml:space="preserve"> Mantener la suspensión de la </w:t>
      </w:r>
      <w:r w:rsidRPr="0007188B">
        <w:rPr>
          <w:i w:val="0"/>
          <w:sz w:val="22"/>
          <w:szCs w:val="22"/>
        </w:rPr>
        <w:t>adjudicación</w:t>
      </w:r>
      <w:r w:rsidRPr="00FC5B43">
        <w:rPr>
          <w:i w:val="0"/>
          <w:iCs/>
          <w:sz w:val="22"/>
        </w:rPr>
        <w:t xml:space="preserve"> </w:t>
      </w:r>
      <w:r w:rsidR="00BD081C" w:rsidRPr="00BD081C">
        <w:rPr>
          <w:i w:val="0"/>
          <w:iCs/>
          <w:sz w:val="22"/>
        </w:rPr>
        <w:t>del servicio de vivienda con apoyos Donostia dirigida a personas con discapacidad intelectual</w:t>
      </w:r>
      <w:r w:rsidR="00BD081C" w:rsidRPr="00BD081C">
        <w:rPr>
          <w:bCs/>
          <w:i w:val="0"/>
          <w:iCs/>
          <w:sz w:val="22"/>
          <w:lang w:eastAsia="en-US"/>
        </w:rPr>
        <w:t xml:space="preserve">, </w:t>
      </w:r>
      <w:r w:rsidR="00625FA1" w:rsidRPr="00625FA1">
        <w:rPr>
          <w:bCs/>
          <w:i w:val="0"/>
          <w:sz w:val="22"/>
          <w:lang w:eastAsia="en-US"/>
        </w:rPr>
        <w:t>hasta que recaiga resolución en el recurso especial promovido por GRUPO 5 ACCIÓN Y GESTIÓN SOCIAL, S</w:t>
      </w:r>
      <w:r w:rsidR="00625FA1">
        <w:rPr>
          <w:bCs/>
          <w:i w:val="0"/>
          <w:sz w:val="22"/>
          <w:lang w:eastAsia="en-US"/>
        </w:rPr>
        <w:t>.</w:t>
      </w:r>
      <w:r w:rsidR="00625FA1" w:rsidRPr="00625FA1">
        <w:rPr>
          <w:bCs/>
          <w:i w:val="0"/>
          <w:sz w:val="22"/>
          <w:lang w:eastAsia="en-US"/>
        </w:rPr>
        <w:t>A</w:t>
      </w:r>
      <w:r w:rsidR="00625FA1">
        <w:rPr>
          <w:bCs/>
          <w:i w:val="0"/>
          <w:sz w:val="22"/>
          <w:lang w:eastAsia="en-US"/>
        </w:rPr>
        <w:t>.</w:t>
      </w:r>
      <w:r w:rsidR="00625FA1" w:rsidRPr="00625FA1">
        <w:rPr>
          <w:bCs/>
          <w:i w:val="0"/>
          <w:sz w:val="22"/>
          <w:lang w:eastAsia="en-US"/>
        </w:rPr>
        <w:t>U.</w:t>
      </w:r>
      <w:r w:rsidR="001A6405">
        <w:rPr>
          <w:bCs/>
          <w:i w:val="0"/>
          <w:iCs/>
          <w:sz w:val="22"/>
          <w:lang w:eastAsia="en-US"/>
        </w:rPr>
        <w:t xml:space="preserve"> </w:t>
      </w:r>
    </w:p>
    <w:p w14:paraId="28791971" w14:textId="77777777" w:rsidR="00D764E8" w:rsidRDefault="00D764E8" w:rsidP="00D764E8">
      <w:pPr>
        <w:pStyle w:val="Textoindependiente2"/>
        <w:spacing w:before="120"/>
        <w:rPr>
          <w:i w:val="0"/>
          <w:sz w:val="22"/>
          <w:szCs w:val="22"/>
        </w:rPr>
      </w:pPr>
      <w:r w:rsidRPr="00A2423A">
        <w:rPr>
          <w:i w:val="0"/>
          <w:sz w:val="22"/>
          <w:szCs w:val="22"/>
        </w:rPr>
        <w:t>Contra la presente resolución no cabe recurso alguno, sin per</w:t>
      </w:r>
      <w:r>
        <w:rPr>
          <w:i w:val="0"/>
          <w:sz w:val="22"/>
          <w:szCs w:val="22"/>
        </w:rPr>
        <w:t>juicio del que proceda contra la resolución que se dicte en el procedimiento principal del recurso.</w:t>
      </w:r>
    </w:p>
    <w:p w14:paraId="48D1BA99" w14:textId="77777777" w:rsidR="00D764E8" w:rsidRDefault="00D764E8" w:rsidP="00D764E8">
      <w:pPr>
        <w:spacing w:line="276" w:lineRule="auto"/>
        <w:jc w:val="both"/>
        <w:rPr>
          <w:sz w:val="22"/>
          <w:szCs w:val="22"/>
        </w:rPr>
      </w:pPr>
    </w:p>
    <w:bookmarkEnd w:id="0"/>
    <w:p w14:paraId="45A6BB44" w14:textId="77777777" w:rsidR="00FC7D19" w:rsidRDefault="00FC7D19" w:rsidP="00FC7D19">
      <w:pPr>
        <w:jc w:val="both"/>
        <w:rPr>
          <w:sz w:val="22"/>
          <w:szCs w:val="22"/>
        </w:rPr>
      </w:pPr>
    </w:p>
    <w:p w14:paraId="286AEB9C" w14:textId="77777777" w:rsidR="00FC7D19" w:rsidRDefault="00FC7D19" w:rsidP="00FC7D19">
      <w:pPr>
        <w:jc w:val="both"/>
        <w:rPr>
          <w:sz w:val="22"/>
          <w:szCs w:val="22"/>
        </w:rPr>
      </w:pPr>
    </w:p>
    <w:p w14:paraId="28DD7EB0" w14:textId="77777777" w:rsidR="00FC7D19" w:rsidRDefault="00FC7D19" w:rsidP="00FC7D19">
      <w:pPr>
        <w:jc w:val="both"/>
        <w:rPr>
          <w:sz w:val="22"/>
          <w:szCs w:val="22"/>
        </w:rPr>
      </w:pPr>
    </w:p>
    <w:p w14:paraId="30F0626A" w14:textId="77777777" w:rsidR="00D764E8" w:rsidRPr="00FC7D19" w:rsidRDefault="00D764E8" w:rsidP="00D764E8">
      <w:pPr>
        <w:rPr>
          <w:sz w:val="24"/>
          <w:szCs w:val="24"/>
          <w:lang w:val="es-ES_tradnl"/>
        </w:rPr>
      </w:pPr>
    </w:p>
    <w:p w14:paraId="506E252B" w14:textId="77777777" w:rsidR="009C4D25" w:rsidRDefault="009C4D25"/>
    <w:sectPr w:rsidR="009C4D25">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60C1B" w14:textId="77777777" w:rsidR="00773BA4" w:rsidRDefault="00773BA4" w:rsidP="00773BA4">
      <w:r>
        <w:separator/>
      </w:r>
    </w:p>
  </w:endnote>
  <w:endnote w:type="continuationSeparator" w:id="0">
    <w:p w14:paraId="7F708C1D" w14:textId="77777777" w:rsidR="00773BA4" w:rsidRDefault="00773BA4" w:rsidP="0077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2DD9" w14:textId="77777777" w:rsidR="00773BA4" w:rsidRDefault="00773B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5888" w14:textId="77777777" w:rsidR="00773BA4" w:rsidRDefault="00773BA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C747" w14:textId="77777777" w:rsidR="00773BA4" w:rsidRDefault="00773B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294B6" w14:textId="77777777" w:rsidR="00773BA4" w:rsidRDefault="00773BA4" w:rsidP="00773BA4">
      <w:r>
        <w:separator/>
      </w:r>
    </w:p>
  </w:footnote>
  <w:footnote w:type="continuationSeparator" w:id="0">
    <w:p w14:paraId="2B1D99B1" w14:textId="77777777" w:rsidR="00773BA4" w:rsidRDefault="00773BA4" w:rsidP="00773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0FC8" w14:textId="77777777" w:rsidR="00773BA4" w:rsidRDefault="00773B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773BA4" w:rsidRPr="00814F6B" w14:paraId="5DDB98A4" w14:textId="77777777" w:rsidTr="00B25586">
      <w:tc>
        <w:tcPr>
          <w:tcW w:w="4890" w:type="dxa"/>
        </w:tcPr>
        <w:p w14:paraId="4A364E44" w14:textId="77777777" w:rsidR="00773BA4" w:rsidRPr="00814F6B" w:rsidRDefault="00773BA4" w:rsidP="00773BA4">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420F42CE" wp14:editId="5E82B871">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2065699C" w14:textId="77777777" w:rsidR="00773BA4" w:rsidRPr="00814F6B" w:rsidRDefault="00773BA4" w:rsidP="00773BA4">
          <w:pPr>
            <w:tabs>
              <w:tab w:val="center" w:pos="4819"/>
              <w:tab w:val="right" w:pos="9071"/>
            </w:tabs>
            <w:ind w:left="1064"/>
            <w:rPr>
              <w:rFonts w:ascii="Arial" w:hAnsi="Arial"/>
              <w:noProof/>
              <w:sz w:val="16"/>
              <w:lang w:val="es-ES_tradnl"/>
            </w:rPr>
          </w:pPr>
        </w:p>
      </w:tc>
      <w:tc>
        <w:tcPr>
          <w:tcW w:w="4961" w:type="dxa"/>
        </w:tcPr>
        <w:p w14:paraId="6D915684" w14:textId="77777777" w:rsidR="00773BA4" w:rsidRPr="00814F6B" w:rsidRDefault="00773BA4" w:rsidP="00773BA4">
          <w:pPr>
            <w:tabs>
              <w:tab w:val="center" w:pos="4819"/>
              <w:tab w:val="right" w:pos="9071"/>
            </w:tabs>
            <w:spacing w:after="40" w:line="240" w:lineRule="exact"/>
            <w:ind w:left="-68"/>
            <w:rPr>
              <w:rFonts w:ascii="Arial" w:hAnsi="Arial"/>
              <w:b/>
              <w:noProof/>
              <w:sz w:val="18"/>
              <w:lang w:val="es-ES_tradnl"/>
            </w:rPr>
          </w:pPr>
        </w:p>
        <w:p w14:paraId="7BB105C7" w14:textId="77777777" w:rsidR="00773BA4" w:rsidRPr="00814F6B" w:rsidRDefault="00773BA4" w:rsidP="00773BA4">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51379F00" w14:textId="77777777" w:rsidR="00773BA4" w:rsidRPr="00814F6B" w:rsidRDefault="00773BA4" w:rsidP="00773BA4">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C7BBD05" w14:textId="77777777" w:rsidR="00773BA4" w:rsidRDefault="00773BA4" w:rsidP="00773BA4">
    <w:pPr>
      <w:pStyle w:val="Encabezado"/>
      <w:rPr>
        <w:lang w:val="es-ES_tradnl"/>
      </w:rPr>
    </w:pPr>
  </w:p>
  <w:p w14:paraId="105195CE" w14:textId="77777777" w:rsidR="00773BA4" w:rsidRPr="00773BA4" w:rsidRDefault="00773BA4">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A75C" w14:textId="77777777" w:rsidR="00773BA4" w:rsidRDefault="00773BA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E8"/>
    <w:rsid w:val="00071D90"/>
    <w:rsid w:val="001405E5"/>
    <w:rsid w:val="00181A6D"/>
    <w:rsid w:val="001A6405"/>
    <w:rsid w:val="002175FC"/>
    <w:rsid w:val="00485AB8"/>
    <w:rsid w:val="00625FA1"/>
    <w:rsid w:val="00773BA4"/>
    <w:rsid w:val="008268C3"/>
    <w:rsid w:val="009609F1"/>
    <w:rsid w:val="009B0D05"/>
    <w:rsid w:val="009C4D25"/>
    <w:rsid w:val="009F4109"/>
    <w:rsid w:val="00BD081C"/>
    <w:rsid w:val="00C8308E"/>
    <w:rsid w:val="00D764E8"/>
    <w:rsid w:val="00E06D4E"/>
    <w:rsid w:val="00E73B19"/>
    <w:rsid w:val="00E7661C"/>
    <w:rsid w:val="00FC7D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F2A7"/>
  <w15:chartTrackingRefBased/>
  <w15:docId w15:val="{DACD96F0-ABB9-4592-AFC1-36B59256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4E8"/>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D764E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D764E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D764E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D764E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D764E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D764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D764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D764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D764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764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764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764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764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764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764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64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64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64E8"/>
    <w:rPr>
      <w:rFonts w:eastAsiaTheme="majorEastAsia" w:cstheme="majorBidi"/>
      <w:color w:val="272727" w:themeColor="text1" w:themeTint="D8"/>
    </w:rPr>
  </w:style>
  <w:style w:type="paragraph" w:styleId="Ttulo">
    <w:name w:val="Title"/>
    <w:basedOn w:val="Normal"/>
    <w:next w:val="Normal"/>
    <w:link w:val="TtuloCar"/>
    <w:uiPriority w:val="10"/>
    <w:qFormat/>
    <w:rsid w:val="00D764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D764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64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D764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64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D764E8"/>
    <w:rPr>
      <w:i/>
      <w:iCs/>
      <w:color w:val="404040" w:themeColor="text1" w:themeTint="BF"/>
    </w:rPr>
  </w:style>
  <w:style w:type="paragraph" w:styleId="Prrafodelista">
    <w:name w:val="List Paragraph"/>
    <w:basedOn w:val="Normal"/>
    <w:uiPriority w:val="34"/>
    <w:qFormat/>
    <w:rsid w:val="00D764E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D764E8"/>
    <w:rPr>
      <w:i/>
      <w:iCs/>
      <w:color w:val="0F4761" w:themeColor="accent1" w:themeShade="BF"/>
    </w:rPr>
  </w:style>
  <w:style w:type="paragraph" w:styleId="Citadestacada">
    <w:name w:val="Intense Quote"/>
    <w:basedOn w:val="Normal"/>
    <w:next w:val="Normal"/>
    <w:link w:val="CitadestacadaCar"/>
    <w:uiPriority w:val="30"/>
    <w:qFormat/>
    <w:rsid w:val="00D764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D764E8"/>
    <w:rPr>
      <w:i/>
      <w:iCs/>
      <w:color w:val="0F4761" w:themeColor="accent1" w:themeShade="BF"/>
    </w:rPr>
  </w:style>
  <w:style w:type="character" w:styleId="Referenciaintensa">
    <w:name w:val="Intense Reference"/>
    <w:basedOn w:val="Fuentedeprrafopredeter"/>
    <w:uiPriority w:val="32"/>
    <w:qFormat/>
    <w:rsid w:val="00D764E8"/>
    <w:rPr>
      <w:b/>
      <w:bCs/>
      <w:smallCaps/>
      <w:color w:val="0F4761" w:themeColor="accent1" w:themeShade="BF"/>
      <w:spacing w:val="5"/>
    </w:rPr>
  </w:style>
  <w:style w:type="paragraph" w:styleId="Piedepgina">
    <w:name w:val="footer"/>
    <w:basedOn w:val="Normal"/>
    <w:link w:val="PiedepginaCar"/>
    <w:uiPriority w:val="99"/>
    <w:unhideWhenUsed/>
    <w:rsid w:val="00D764E8"/>
    <w:pPr>
      <w:tabs>
        <w:tab w:val="center" w:pos="4252"/>
        <w:tab w:val="right" w:pos="8504"/>
      </w:tabs>
    </w:pPr>
  </w:style>
  <w:style w:type="character" w:customStyle="1" w:styleId="PiedepginaCar">
    <w:name w:val="Pie de página Car"/>
    <w:basedOn w:val="Fuentedeprrafopredeter"/>
    <w:link w:val="Piedepgina"/>
    <w:uiPriority w:val="99"/>
    <w:rsid w:val="00D764E8"/>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D764E8"/>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D764E8"/>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D764E8"/>
    <w:pPr>
      <w:jc w:val="both"/>
    </w:pPr>
    <w:rPr>
      <w:i/>
      <w:sz w:val="24"/>
    </w:rPr>
  </w:style>
  <w:style w:type="character" w:customStyle="1" w:styleId="Textoindependiente2Car">
    <w:name w:val="Texto independiente 2 Car"/>
    <w:basedOn w:val="Fuentedeprrafopredeter"/>
    <w:link w:val="Textoindependiente2"/>
    <w:rsid w:val="00D764E8"/>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D764E8"/>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773BA4"/>
    <w:pPr>
      <w:tabs>
        <w:tab w:val="center" w:pos="4252"/>
        <w:tab w:val="right" w:pos="8504"/>
      </w:tabs>
    </w:pPr>
  </w:style>
  <w:style w:type="character" w:customStyle="1" w:styleId="EncabezadoCar">
    <w:name w:val="Encabezado Car"/>
    <w:basedOn w:val="Fuentedeprrafopredeter"/>
    <w:link w:val="Encabezado"/>
    <w:uiPriority w:val="99"/>
    <w:rsid w:val="00773BA4"/>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485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64DE7-79E2-441E-919C-139ABD31F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3254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2025-04-02T07:39:00Z</cp:lastPrinted>
  <dcterms:created xsi:type="dcterms:W3CDTF">2025-04-02T07:39:00Z</dcterms:created>
  <dcterms:modified xsi:type="dcterms:W3CDTF">2025-04-02T07:40:00Z</dcterms:modified>
</cp:coreProperties>
</file>