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5" w:type="dxa"/>
        <w:tblLayout w:type="fixed"/>
        <w:tblCellMar>
          <w:left w:w="0" w:type="dxa"/>
          <w:right w:w="0" w:type="dxa"/>
        </w:tblCellMar>
        <w:tblLook w:val="04A0" w:firstRow="1" w:lastRow="0" w:firstColumn="1" w:lastColumn="0" w:noHBand="0" w:noVBand="1"/>
      </w:tblPr>
      <w:tblGrid>
        <w:gridCol w:w="4376"/>
        <w:gridCol w:w="21"/>
        <w:gridCol w:w="4678"/>
      </w:tblGrid>
      <w:tr w:rsidR="009A7B32" w14:paraId="10DA4DA0" w14:textId="77777777" w:rsidTr="001F746E">
        <w:trPr>
          <w:trHeight w:val="2093"/>
        </w:trPr>
        <w:tc>
          <w:tcPr>
            <w:tcW w:w="4376" w:type="dxa"/>
            <w:hideMark/>
          </w:tcPr>
          <w:p w14:paraId="7E3C7332" w14:textId="5261068F" w:rsidR="009A7B32" w:rsidRPr="001923B5" w:rsidRDefault="009A7B32" w:rsidP="001F746E">
            <w:pPr>
              <w:pStyle w:val="Ttulo1"/>
              <w:spacing w:before="120" w:after="120"/>
              <w:jc w:val="both"/>
              <w:rPr>
                <w:rFonts w:ascii="Times New Roman" w:hAnsi="Times New Roman"/>
                <w:b/>
                <w:color w:val="auto"/>
                <w:sz w:val="22"/>
              </w:rPr>
            </w:pPr>
            <w:proofErr w:type="spellStart"/>
            <w:r w:rsidRPr="001923B5">
              <w:rPr>
                <w:rFonts w:ascii="Times New Roman" w:hAnsi="Times New Roman"/>
                <w:color w:val="auto"/>
                <w:sz w:val="22"/>
              </w:rPr>
              <w:t>Erref</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Ref</w:t>
            </w:r>
            <w:proofErr w:type="spellEnd"/>
            <w:r w:rsidRPr="001923B5">
              <w:rPr>
                <w:rFonts w:ascii="Times New Roman" w:hAnsi="Times New Roman"/>
                <w:color w:val="auto"/>
                <w:sz w:val="22"/>
              </w:rPr>
              <w:t xml:space="preserve">: Recurso Especial de CONGELADOS BEDARONA, S.L.U. contra la adjudicación del </w:t>
            </w:r>
            <w:r>
              <w:rPr>
                <w:rFonts w:ascii="Times New Roman" w:hAnsi="Times New Roman"/>
                <w:color w:val="auto"/>
                <w:sz w:val="22"/>
              </w:rPr>
              <w:t xml:space="preserve">contrato basado en el acuerdo marco de suministro de congelados con destino a </w:t>
            </w:r>
            <w:r w:rsidRPr="001923B5">
              <w:rPr>
                <w:rFonts w:ascii="Times New Roman" w:hAnsi="Times New Roman"/>
                <w:color w:val="auto"/>
                <w:sz w:val="22"/>
              </w:rPr>
              <w:t xml:space="preserve">residencias y centros del IFBS </w:t>
            </w:r>
            <w:r>
              <w:rPr>
                <w:rFonts w:ascii="Times New Roman" w:hAnsi="Times New Roman"/>
                <w:color w:val="auto"/>
                <w:sz w:val="22"/>
              </w:rPr>
              <w:t>(</w:t>
            </w:r>
            <w:r w:rsidR="0015430C">
              <w:rPr>
                <w:rFonts w:ascii="Times New Roman" w:hAnsi="Times New Roman"/>
                <w:color w:val="auto"/>
                <w:sz w:val="22"/>
              </w:rPr>
              <w:t>L</w:t>
            </w:r>
            <w:r>
              <w:rPr>
                <w:rFonts w:ascii="Times New Roman" w:hAnsi="Times New Roman"/>
                <w:color w:val="auto"/>
                <w:sz w:val="22"/>
              </w:rPr>
              <w:t>ote 4)</w:t>
            </w:r>
          </w:p>
          <w:p w14:paraId="701C2F69" w14:textId="4493B5A7" w:rsidR="009A7B32" w:rsidRDefault="009A7B32" w:rsidP="001F746E">
            <w:pPr>
              <w:pStyle w:val="Ttulo1"/>
              <w:spacing w:before="120" w:after="120" w:line="276" w:lineRule="auto"/>
              <w:rPr>
                <w:rFonts w:ascii="Times New Roman" w:hAnsi="Times New Roman"/>
                <w:b/>
                <w:sz w:val="22"/>
              </w:rPr>
            </w:pPr>
            <w:proofErr w:type="spellStart"/>
            <w:r w:rsidRPr="001923B5">
              <w:rPr>
                <w:rFonts w:ascii="Times New Roman" w:hAnsi="Times New Roman"/>
                <w:color w:val="auto"/>
                <w:sz w:val="22"/>
              </w:rPr>
              <w:t>Esp</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Zenb</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Nº</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exp</w:t>
            </w:r>
            <w:proofErr w:type="spellEnd"/>
            <w:r w:rsidRPr="00E175E0">
              <w:rPr>
                <w:rFonts w:ascii="Times New Roman" w:hAnsi="Times New Roman"/>
                <w:color w:val="000000" w:themeColor="text1"/>
                <w:sz w:val="22"/>
              </w:rPr>
              <w:t>: 2025/</w:t>
            </w:r>
            <w:r>
              <w:rPr>
                <w:rFonts w:ascii="Times New Roman" w:hAnsi="Times New Roman"/>
                <w:color w:val="000000" w:themeColor="text1"/>
                <w:sz w:val="22"/>
              </w:rPr>
              <w:t>1</w:t>
            </w:r>
            <w:r w:rsidRPr="00E175E0">
              <w:rPr>
                <w:rFonts w:ascii="Times New Roman" w:hAnsi="Times New Roman"/>
                <w:color w:val="000000" w:themeColor="text1"/>
                <w:sz w:val="22"/>
              </w:rPr>
              <w:t>2</w:t>
            </w:r>
          </w:p>
        </w:tc>
        <w:tc>
          <w:tcPr>
            <w:tcW w:w="21" w:type="dxa"/>
            <w:hideMark/>
          </w:tcPr>
          <w:p w14:paraId="0453BEDE" w14:textId="77777777" w:rsidR="009A7B32" w:rsidRDefault="009A7B32" w:rsidP="001F746E">
            <w:pPr>
              <w:spacing w:before="120" w:after="120" w:line="276" w:lineRule="auto"/>
              <w:rPr>
                <w:lang w:eastAsia="en-US"/>
              </w:rPr>
            </w:pPr>
            <w:r>
              <w:rPr>
                <w:lang w:val="es-ES_tradnl" w:eastAsia="en-US"/>
              </w:rPr>
              <w:t xml:space="preserve"> </w:t>
            </w:r>
          </w:p>
        </w:tc>
        <w:tc>
          <w:tcPr>
            <w:tcW w:w="4678" w:type="dxa"/>
          </w:tcPr>
          <w:p w14:paraId="1BCDF788" w14:textId="77777777" w:rsidR="009A7B32" w:rsidRDefault="009A7B32" w:rsidP="001F746E">
            <w:pPr>
              <w:pStyle w:val="Piedepgina"/>
              <w:tabs>
                <w:tab w:val="clear" w:pos="4252"/>
                <w:tab w:val="right" w:pos="4677"/>
              </w:tabs>
              <w:spacing w:before="120" w:after="120" w:line="276" w:lineRule="auto"/>
              <w:rPr>
                <w:b/>
                <w:lang w:eastAsia="en-US"/>
              </w:rPr>
            </w:pPr>
          </w:p>
          <w:p w14:paraId="479DEEAD" w14:textId="77777777" w:rsidR="009A7B32" w:rsidRDefault="009A7B32" w:rsidP="001F746E">
            <w:pPr>
              <w:spacing w:line="276" w:lineRule="auto"/>
              <w:jc w:val="center"/>
              <w:rPr>
                <w:b/>
                <w:lang w:eastAsia="en-US"/>
              </w:rPr>
            </w:pPr>
          </w:p>
        </w:tc>
      </w:tr>
    </w:tbl>
    <w:p w14:paraId="21E0A062" w14:textId="77777777" w:rsidR="009A7B32" w:rsidRDefault="009A7B32" w:rsidP="009A7B32">
      <w:pPr>
        <w:tabs>
          <w:tab w:val="left" w:pos="3261"/>
        </w:tabs>
        <w:spacing w:after="480"/>
        <w:jc w:val="center"/>
        <w:rPr>
          <w:b/>
          <w:sz w:val="22"/>
          <w:szCs w:val="22"/>
          <w:u w:val="single"/>
        </w:rPr>
      </w:pPr>
    </w:p>
    <w:p w14:paraId="41759E5A" w14:textId="38F8C8A7" w:rsidR="009A7B32" w:rsidRPr="00E01514" w:rsidRDefault="009A7B32" w:rsidP="009A7B32">
      <w:pPr>
        <w:tabs>
          <w:tab w:val="left" w:pos="3261"/>
        </w:tabs>
        <w:spacing w:after="480"/>
        <w:jc w:val="center"/>
        <w:rPr>
          <w:b/>
          <w:sz w:val="24"/>
          <w:szCs w:val="24"/>
          <w:u w:val="single"/>
        </w:rPr>
      </w:pPr>
      <w:r w:rsidRPr="00E01514">
        <w:rPr>
          <w:b/>
          <w:sz w:val="24"/>
          <w:szCs w:val="24"/>
          <w:u w:val="single"/>
        </w:rPr>
        <w:t>RESOLUCION</w:t>
      </w:r>
      <w:r w:rsidR="00BD4B3F">
        <w:rPr>
          <w:b/>
          <w:sz w:val="24"/>
          <w:szCs w:val="24"/>
          <w:u w:val="single"/>
        </w:rPr>
        <w:t xml:space="preserve"> 2</w:t>
      </w:r>
      <w:r w:rsidR="003A1C86">
        <w:rPr>
          <w:b/>
          <w:sz w:val="24"/>
          <w:szCs w:val="24"/>
          <w:u w:val="single"/>
        </w:rPr>
        <w:t>7</w:t>
      </w:r>
      <w:r w:rsidRPr="00E01514">
        <w:rPr>
          <w:b/>
          <w:sz w:val="24"/>
          <w:szCs w:val="24"/>
          <w:u w:val="single"/>
        </w:rPr>
        <w:t>/2025</w:t>
      </w:r>
    </w:p>
    <w:p w14:paraId="5848B8DD" w14:textId="5F6B2005" w:rsidR="009A7B32" w:rsidRPr="00833963" w:rsidRDefault="009A7B32" w:rsidP="009A7B32">
      <w:pPr>
        <w:tabs>
          <w:tab w:val="left" w:pos="3261"/>
        </w:tabs>
        <w:spacing w:after="480"/>
        <w:jc w:val="both"/>
        <w:rPr>
          <w:sz w:val="22"/>
          <w:szCs w:val="22"/>
        </w:rPr>
      </w:pPr>
      <w:r w:rsidRPr="00833963">
        <w:rPr>
          <w:sz w:val="22"/>
          <w:szCs w:val="22"/>
        </w:rPr>
        <w:t>En Vitoria-Gasteiz, a</w:t>
      </w:r>
      <w:r w:rsidR="00510218">
        <w:rPr>
          <w:sz w:val="22"/>
          <w:szCs w:val="22"/>
        </w:rPr>
        <w:t xml:space="preserve"> 5</w:t>
      </w:r>
      <w:r w:rsidRPr="00833963">
        <w:rPr>
          <w:sz w:val="22"/>
          <w:szCs w:val="22"/>
        </w:rPr>
        <w:t xml:space="preserve"> de </w:t>
      </w:r>
      <w:r w:rsidR="00E901C8">
        <w:rPr>
          <w:sz w:val="22"/>
          <w:szCs w:val="22"/>
        </w:rPr>
        <w:t>septiembre</w:t>
      </w:r>
      <w:r w:rsidRPr="00833963">
        <w:rPr>
          <w:sz w:val="22"/>
          <w:szCs w:val="22"/>
        </w:rPr>
        <w:t xml:space="preserve"> de 20</w:t>
      </w:r>
      <w:r>
        <w:rPr>
          <w:sz w:val="22"/>
          <w:szCs w:val="22"/>
        </w:rPr>
        <w:t>25</w:t>
      </w:r>
      <w:r w:rsidRPr="00833963">
        <w:rPr>
          <w:sz w:val="22"/>
          <w:szCs w:val="22"/>
        </w:rPr>
        <w:t>.</w:t>
      </w:r>
    </w:p>
    <w:p w14:paraId="78E8CBC6" w14:textId="0F825D0B" w:rsidR="009A7B32" w:rsidRPr="000755DF" w:rsidRDefault="009A7B32" w:rsidP="009A7B32">
      <w:pPr>
        <w:spacing w:before="120" w:after="120"/>
        <w:jc w:val="both"/>
        <w:rPr>
          <w:sz w:val="22"/>
          <w:szCs w:val="22"/>
        </w:rPr>
      </w:pPr>
      <w:r w:rsidRPr="000755DF">
        <w:rPr>
          <w:sz w:val="22"/>
          <w:szCs w:val="22"/>
        </w:rPr>
        <w:t>El Órgano Administrativo Foral de Recursos Contractuales de la Diputación Foral de Álava ha dictado la siguiente RESOLUCIÓN en relación con el Recurso Especial en materia de contratación interpuesto por CONGELADOS BEDARONA, S.L.U.</w:t>
      </w:r>
      <w:r w:rsidRPr="000755DF">
        <w:rPr>
          <w:bCs/>
          <w:sz w:val="22"/>
          <w:szCs w:val="22"/>
        </w:rPr>
        <w:t xml:space="preserve">, </w:t>
      </w:r>
      <w:r w:rsidRPr="000755DF">
        <w:rPr>
          <w:sz w:val="22"/>
          <w:szCs w:val="22"/>
        </w:rPr>
        <w:t xml:space="preserve">contra </w:t>
      </w:r>
      <w:r w:rsidR="0015430C">
        <w:rPr>
          <w:sz w:val="22"/>
          <w:szCs w:val="22"/>
        </w:rPr>
        <w:t>la Resolución de 13 de junio de 2025, del Director Gerente</w:t>
      </w:r>
      <w:r w:rsidRPr="000755DF">
        <w:rPr>
          <w:sz w:val="22"/>
          <w:szCs w:val="22"/>
        </w:rPr>
        <w:t xml:space="preserve"> del Instituto Foral de Bienestar Social de Álava</w:t>
      </w:r>
      <w:r w:rsidR="0015430C">
        <w:rPr>
          <w:sz w:val="22"/>
          <w:szCs w:val="22"/>
        </w:rPr>
        <w:t xml:space="preserve">, </w:t>
      </w:r>
      <w:r w:rsidRPr="000755DF">
        <w:rPr>
          <w:sz w:val="22"/>
          <w:szCs w:val="22"/>
        </w:rPr>
        <w:t xml:space="preserve">de adjudicación del contrato </w:t>
      </w:r>
      <w:r>
        <w:rPr>
          <w:sz w:val="22"/>
          <w:szCs w:val="22"/>
        </w:rPr>
        <w:t>basado en el</w:t>
      </w:r>
      <w:r w:rsidRPr="000755DF">
        <w:rPr>
          <w:sz w:val="22"/>
          <w:szCs w:val="22"/>
        </w:rPr>
        <w:t xml:space="preserve"> acuerdo marco </w:t>
      </w:r>
      <w:r>
        <w:rPr>
          <w:sz w:val="22"/>
          <w:szCs w:val="22"/>
        </w:rPr>
        <w:t>de</w:t>
      </w:r>
      <w:r w:rsidRPr="000755DF">
        <w:rPr>
          <w:sz w:val="22"/>
          <w:szCs w:val="22"/>
        </w:rPr>
        <w:t xml:space="preserve"> suministro de congelados </w:t>
      </w:r>
      <w:r>
        <w:rPr>
          <w:sz w:val="22"/>
          <w:szCs w:val="22"/>
        </w:rPr>
        <w:t xml:space="preserve">con destino </w:t>
      </w:r>
      <w:r w:rsidRPr="000755DF">
        <w:rPr>
          <w:sz w:val="22"/>
          <w:szCs w:val="22"/>
        </w:rPr>
        <w:t>a las residencias y centros dependientes del Instituto Foral de Bienestar Social</w:t>
      </w:r>
      <w:r>
        <w:rPr>
          <w:sz w:val="22"/>
          <w:szCs w:val="22"/>
        </w:rPr>
        <w:t xml:space="preserve"> (</w:t>
      </w:r>
      <w:r w:rsidR="0015430C">
        <w:rPr>
          <w:sz w:val="22"/>
          <w:szCs w:val="22"/>
        </w:rPr>
        <w:t>L</w:t>
      </w:r>
      <w:r>
        <w:rPr>
          <w:sz w:val="22"/>
          <w:szCs w:val="22"/>
        </w:rPr>
        <w:t>ote 4)</w:t>
      </w:r>
      <w:r w:rsidRPr="000755DF">
        <w:rPr>
          <w:sz w:val="22"/>
          <w:szCs w:val="22"/>
        </w:rPr>
        <w:t xml:space="preserve">. </w:t>
      </w:r>
    </w:p>
    <w:p w14:paraId="15DE74CD" w14:textId="55EAF017" w:rsidR="009A7B32" w:rsidRDefault="009A7B32" w:rsidP="009A7B32">
      <w:pPr>
        <w:spacing w:before="120" w:after="120"/>
        <w:jc w:val="both"/>
        <w:rPr>
          <w:sz w:val="22"/>
          <w:szCs w:val="22"/>
        </w:rPr>
      </w:pPr>
      <w:r w:rsidRPr="000755DF">
        <w:rPr>
          <w:sz w:val="22"/>
          <w:szCs w:val="22"/>
        </w:rPr>
        <w:t>Son partes en dicho recurso: como RECURRENTE, CONGELADOS BEDARONA, S.L.U</w:t>
      </w:r>
      <w:r>
        <w:rPr>
          <w:sz w:val="22"/>
          <w:szCs w:val="22"/>
        </w:rPr>
        <w:t>.</w:t>
      </w:r>
      <w:r w:rsidRPr="000755DF">
        <w:rPr>
          <w:sz w:val="22"/>
          <w:szCs w:val="22"/>
        </w:rPr>
        <w:t xml:space="preserve"> y, como DEMANDADA EL INSTITUTO FORAL DE BIENESTAR SOCIAL DE ÁLAVA</w:t>
      </w:r>
      <w:r>
        <w:rPr>
          <w:sz w:val="22"/>
          <w:szCs w:val="22"/>
        </w:rPr>
        <w:t xml:space="preserve"> (IFBS)</w:t>
      </w:r>
      <w:r w:rsidR="00BD4B3F">
        <w:rPr>
          <w:sz w:val="22"/>
          <w:szCs w:val="22"/>
        </w:rPr>
        <w:t>.</w:t>
      </w:r>
    </w:p>
    <w:p w14:paraId="45EFF4C5" w14:textId="77777777" w:rsidR="0015430C" w:rsidRPr="000755DF" w:rsidRDefault="0015430C" w:rsidP="009A7B32">
      <w:pPr>
        <w:spacing w:before="120" w:after="120"/>
        <w:jc w:val="both"/>
        <w:rPr>
          <w:sz w:val="22"/>
          <w:szCs w:val="22"/>
        </w:rPr>
      </w:pPr>
    </w:p>
    <w:p w14:paraId="12339858" w14:textId="77777777" w:rsidR="009A7B32" w:rsidRPr="00833963" w:rsidRDefault="009A7B32" w:rsidP="009A7B32">
      <w:pPr>
        <w:spacing w:after="120"/>
        <w:jc w:val="center"/>
        <w:rPr>
          <w:b/>
          <w:sz w:val="22"/>
          <w:szCs w:val="22"/>
        </w:rPr>
      </w:pPr>
      <w:r w:rsidRPr="00833963">
        <w:rPr>
          <w:b/>
          <w:sz w:val="22"/>
          <w:szCs w:val="22"/>
        </w:rPr>
        <w:t>ANTECEDENTES DE HECHO</w:t>
      </w:r>
    </w:p>
    <w:p w14:paraId="60682077" w14:textId="77777777" w:rsidR="009A7B32" w:rsidRPr="0015430C" w:rsidRDefault="009A7B32" w:rsidP="009A7B32">
      <w:pPr>
        <w:pStyle w:val="Estilo1"/>
        <w:tabs>
          <w:tab w:val="left" w:pos="567"/>
        </w:tabs>
        <w:ind w:firstLine="0"/>
        <w:jc w:val="center"/>
        <w:rPr>
          <w:b/>
          <w:bCs/>
          <w:sz w:val="22"/>
          <w:szCs w:val="22"/>
          <w:lang w:val="es-ES"/>
        </w:rPr>
      </w:pPr>
    </w:p>
    <w:p w14:paraId="4FF4AFC6" w14:textId="367AC766" w:rsidR="00E901C8" w:rsidRPr="0062261E" w:rsidRDefault="00E901C8" w:rsidP="00E901C8">
      <w:pPr>
        <w:spacing w:before="240"/>
        <w:jc w:val="both"/>
        <w:rPr>
          <w:sz w:val="22"/>
          <w:szCs w:val="22"/>
        </w:rPr>
      </w:pPr>
      <w:r w:rsidRPr="0015430C">
        <w:rPr>
          <w:b/>
          <w:bCs/>
          <w:sz w:val="22"/>
          <w:szCs w:val="22"/>
        </w:rPr>
        <w:t>1</w:t>
      </w:r>
      <w:r w:rsidR="0015430C" w:rsidRPr="0015430C">
        <w:rPr>
          <w:b/>
          <w:bCs/>
          <w:sz w:val="22"/>
          <w:szCs w:val="22"/>
        </w:rPr>
        <w:t>º</w:t>
      </w:r>
      <w:r w:rsidRPr="0015430C">
        <w:rPr>
          <w:b/>
          <w:bCs/>
          <w:sz w:val="22"/>
          <w:szCs w:val="22"/>
        </w:rPr>
        <w:t>.</w:t>
      </w:r>
      <w:r w:rsidRPr="0062261E">
        <w:rPr>
          <w:sz w:val="22"/>
          <w:szCs w:val="22"/>
        </w:rPr>
        <w:t xml:space="preserve">- Mediante </w:t>
      </w:r>
      <w:r w:rsidR="0015430C">
        <w:rPr>
          <w:sz w:val="22"/>
          <w:szCs w:val="22"/>
        </w:rPr>
        <w:t>A</w:t>
      </w:r>
      <w:r w:rsidRPr="0062261E">
        <w:rPr>
          <w:sz w:val="22"/>
          <w:szCs w:val="22"/>
        </w:rPr>
        <w:t>cuerdo del Consejo de Administración del IFBS</w:t>
      </w:r>
      <w:r w:rsidR="0015430C">
        <w:rPr>
          <w:sz w:val="22"/>
          <w:szCs w:val="22"/>
        </w:rPr>
        <w:t>,</w:t>
      </w:r>
      <w:r w:rsidRPr="0062261E">
        <w:rPr>
          <w:sz w:val="22"/>
          <w:szCs w:val="22"/>
        </w:rPr>
        <w:t xml:space="preserve"> de 7 de marzo de 2024</w:t>
      </w:r>
      <w:r w:rsidR="0015430C">
        <w:rPr>
          <w:sz w:val="22"/>
          <w:szCs w:val="22"/>
        </w:rPr>
        <w:t>,</w:t>
      </w:r>
      <w:r w:rsidRPr="0062261E">
        <w:rPr>
          <w:sz w:val="22"/>
          <w:szCs w:val="22"/>
        </w:rPr>
        <w:t xml:space="preserve"> se aprobó la necesidad de celebrar un acuerdo marco para la selección de entidades suministradoras de productos congelados de alimentación para los centros dependientes del IFBS e INDESA 2010 S.L.</w:t>
      </w:r>
      <w:r w:rsidR="00F42043">
        <w:rPr>
          <w:sz w:val="22"/>
          <w:szCs w:val="22"/>
        </w:rPr>
        <w:t xml:space="preserve"> (INDESA)</w:t>
      </w:r>
      <w:r w:rsidRPr="0062261E">
        <w:rPr>
          <w:sz w:val="22"/>
          <w:szCs w:val="22"/>
        </w:rPr>
        <w:t xml:space="preserve">, </w:t>
      </w:r>
      <w:r w:rsidR="00F42043">
        <w:rPr>
          <w:sz w:val="22"/>
          <w:szCs w:val="22"/>
        </w:rPr>
        <w:t xml:space="preserve">como </w:t>
      </w:r>
      <w:r w:rsidRPr="0062261E">
        <w:rPr>
          <w:sz w:val="22"/>
          <w:szCs w:val="22"/>
        </w:rPr>
        <w:t>organismo adherido</w:t>
      </w:r>
      <w:r w:rsidR="0015430C">
        <w:rPr>
          <w:sz w:val="22"/>
          <w:szCs w:val="22"/>
        </w:rPr>
        <w:t>.</w:t>
      </w:r>
      <w:r w:rsidRPr="0062261E">
        <w:rPr>
          <w:sz w:val="22"/>
          <w:szCs w:val="22"/>
        </w:rPr>
        <w:t xml:space="preserve"> </w:t>
      </w:r>
    </w:p>
    <w:p w14:paraId="3B2C2CA5" w14:textId="2072A822" w:rsidR="00E901C8" w:rsidRPr="0062261E" w:rsidRDefault="0015430C" w:rsidP="00E901C8">
      <w:pPr>
        <w:pStyle w:val="Textoindependiente"/>
        <w:spacing w:before="240" w:after="120"/>
        <w:rPr>
          <w:szCs w:val="22"/>
          <w:lang w:val="es-ES"/>
        </w:rPr>
      </w:pPr>
      <w:r w:rsidRPr="0015430C">
        <w:rPr>
          <w:b/>
          <w:bCs/>
          <w:szCs w:val="22"/>
          <w:lang w:val="es-ES"/>
        </w:rPr>
        <w:t>2º</w:t>
      </w:r>
      <w:r w:rsidR="00E901C8" w:rsidRPr="0015430C">
        <w:rPr>
          <w:b/>
          <w:bCs/>
          <w:szCs w:val="22"/>
          <w:lang w:val="es-ES"/>
        </w:rPr>
        <w:t>.</w:t>
      </w:r>
      <w:r w:rsidR="00E901C8" w:rsidRPr="0062261E">
        <w:rPr>
          <w:szCs w:val="22"/>
          <w:lang w:val="es-ES"/>
        </w:rPr>
        <w:t xml:space="preserve">- </w:t>
      </w:r>
      <w:r w:rsidR="00E901C8" w:rsidRPr="00AA1F5D">
        <w:rPr>
          <w:szCs w:val="22"/>
          <w:lang w:val="es-ES"/>
        </w:rPr>
        <w:t xml:space="preserve">El expediente </w:t>
      </w:r>
      <w:r>
        <w:rPr>
          <w:szCs w:val="22"/>
          <w:lang w:val="es-ES"/>
        </w:rPr>
        <w:t>de contratación</w:t>
      </w:r>
      <w:r w:rsidR="00E901C8" w:rsidRPr="00AA1F5D">
        <w:rPr>
          <w:szCs w:val="22"/>
          <w:lang w:val="es-ES"/>
        </w:rPr>
        <w:t xml:space="preserve"> fue publicado en la Plataforma de Contratación </w:t>
      </w:r>
      <w:r w:rsidR="00F42043">
        <w:rPr>
          <w:szCs w:val="22"/>
          <w:lang w:val="es-ES"/>
        </w:rPr>
        <w:t xml:space="preserve">de Euskadi </w:t>
      </w:r>
      <w:r w:rsidR="00E901C8" w:rsidRPr="00AA1F5D">
        <w:rPr>
          <w:szCs w:val="22"/>
          <w:lang w:val="es-ES"/>
        </w:rPr>
        <w:t>el 10 de marzo de 202</w:t>
      </w:r>
      <w:r w:rsidR="00E901C8" w:rsidRPr="0062261E">
        <w:rPr>
          <w:szCs w:val="22"/>
          <w:lang w:val="es-ES"/>
        </w:rPr>
        <w:t>4</w:t>
      </w:r>
      <w:r w:rsidR="00E901C8" w:rsidRPr="00AA1F5D">
        <w:rPr>
          <w:szCs w:val="22"/>
          <w:lang w:val="es-ES"/>
        </w:rPr>
        <w:t xml:space="preserve">, </w:t>
      </w:r>
      <w:r w:rsidR="00E901C8">
        <w:rPr>
          <w:szCs w:val="22"/>
          <w:lang w:val="es-ES"/>
        </w:rPr>
        <w:t>presentando ofertas las siguientes empresas: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080"/>
      </w:tblGrid>
      <w:tr w:rsidR="00E901C8" w:rsidRPr="0062261E" w14:paraId="78D8331D" w14:textId="77777777" w:rsidTr="00FC3257">
        <w:tc>
          <w:tcPr>
            <w:tcW w:w="2972" w:type="dxa"/>
            <w:shd w:val="clear" w:color="auto" w:fill="auto"/>
            <w:vAlign w:val="center"/>
          </w:tcPr>
          <w:p w14:paraId="28B9812C" w14:textId="77777777" w:rsidR="00E901C8" w:rsidRPr="0062261E" w:rsidRDefault="00E901C8" w:rsidP="00FC3257">
            <w:pPr>
              <w:jc w:val="both"/>
              <w:rPr>
                <w:sz w:val="22"/>
                <w:szCs w:val="22"/>
              </w:rPr>
            </w:pPr>
            <w:r w:rsidRPr="0062261E">
              <w:rPr>
                <w:sz w:val="22"/>
                <w:szCs w:val="22"/>
              </w:rPr>
              <w:t>Lote 1. Verduras congeladas</w:t>
            </w:r>
          </w:p>
        </w:tc>
        <w:tc>
          <w:tcPr>
            <w:tcW w:w="3080" w:type="dxa"/>
            <w:shd w:val="clear" w:color="auto" w:fill="auto"/>
            <w:vAlign w:val="center"/>
          </w:tcPr>
          <w:p w14:paraId="6F9D368B" w14:textId="13C055DE" w:rsidR="00E901C8" w:rsidRPr="0062261E" w:rsidRDefault="00E901C8" w:rsidP="00FC3257">
            <w:pPr>
              <w:jc w:val="both"/>
              <w:rPr>
                <w:sz w:val="22"/>
                <w:szCs w:val="22"/>
              </w:rPr>
            </w:pPr>
            <w:r w:rsidRPr="0062261E">
              <w:rPr>
                <w:sz w:val="22"/>
                <w:szCs w:val="22"/>
              </w:rPr>
              <w:t xml:space="preserve">Congelados </w:t>
            </w:r>
            <w:proofErr w:type="spellStart"/>
            <w:r w:rsidRPr="0062261E">
              <w:rPr>
                <w:sz w:val="22"/>
                <w:szCs w:val="22"/>
              </w:rPr>
              <w:t>Bedarona</w:t>
            </w:r>
            <w:proofErr w:type="spellEnd"/>
            <w:r w:rsidRPr="0062261E">
              <w:rPr>
                <w:sz w:val="22"/>
                <w:szCs w:val="22"/>
              </w:rPr>
              <w:t xml:space="preserve"> S.L</w:t>
            </w:r>
            <w:r w:rsidR="0015430C">
              <w:rPr>
                <w:sz w:val="22"/>
                <w:szCs w:val="22"/>
              </w:rPr>
              <w:t>U</w:t>
            </w:r>
            <w:r w:rsidRPr="0062261E">
              <w:rPr>
                <w:sz w:val="22"/>
                <w:szCs w:val="22"/>
              </w:rPr>
              <w:t>.</w:t>
            </w:r>
          </w:p>
          <w:p w14:paraId="7D427039" w14:textId="77777777" w:rsidR="00E901C8" w:rsidRPr="0062261E" w:rsidRDefault="00E901C8" w:rsidP="00FC3257">
            <w:pPr>
              <w:jc w:val="both"/>
              <w:rPr>
                <w:sz w:val="22"/>
                <w:szCs w:val="22"/>
              </w:rPr>
            </w:pPr>
            <w:r w:rsidRPr="0062261E">
              <w:rPr>
                <w:sz w:val="22"/>
                <w:szCs w:val="22"/>
              </w:rPr>
              <w:t>Frío Bilbao S.A.</w:t>
            </w:r>
          </w:p>
        </w:tc>
      </w:tr>
      <w:tr w:rsidR="00E901C8" w:rsidRPr="0062261E" w14:paraId="326B61A4" w14:textId="77777777" w:rsidTr="00FC3257">
        <w:tc>
          <w:tcPr>
            <w:tcW w:w="2972" w:type="dxa"/>
            <w:shd w:val="clear" w:color="auto" w:fill="auto"/>
            <w:vAlign w:val="center"/>
          </w:tcPr>
          <w:p w14:paraId="192DDBD8" w14:textId="77777777" w:rsidR="00E901C8" w:rsidRPr="0062261E" w:rsidRDefault="00E901C8" w:rsidP="00FC3257">
            <w:pPr>
              <w:jc w:val="both"/>
              <w:rPr>
                <w:sz w:val="22"/>
                <w:szCs w:val="22"/>
              </w:rPr>
            </w:pPr>
            <w:r w:rsidRPr="0062261E">
              <w:rPr>
                <w:sz w:val="22"/>
                <w:szCs w:val="22"/>
              </w:rPr>
              <w:t>Lote 2. Pescado congelado</w:t>
            </w:r>
          </w:p>
        </w:tc>
        <w:tc>
          <w:tcPr>
            <w:tcW w:w="3080" w:type="dxa"/>
            <w:shd w:val="clear" w:color="auto" w:fill="auto"/>
            <w:vAlign w:val="center"/>
          </w:tcPr>
          <w:p w14:paraId="0F57AE23" w14:textId="54AAD228" w:rsidR="00E901C8" w:rsidRPr="0062261E" w:rsidRDefault="00E901C8" w:rsidP="00FC3257">
            <w:pPr>
              <w:jc w:val="both"/>
              <w:rPr>
                <w:sz w:val="22"/>
                <w:szCs w:val="22"/>
              </w:rPr>
            </w:pPr>
            <w:r w:rsidRPr="0062261E">
              <w:rPr>
                <w:sz w:val="22"/>
                <w:szCs w:val="22"/>
              </w:rPr>
              <w:t xml:space="preserve">Congelados </w:t>
            </w:r>
            <w:proofErr w:type="spellStart"/>
            <w:r w:rsidRPr="0062261E">
              <w:rPr>
                <w:sz w:val="22"/>
                <w:szCs w:val="22"/>
              </w:rPr>
              <w:t>Bedarona</w:t>
            </w:r>
            <w:proofErr w:type="spellEnd"/>
            <w:r w:rsidRPr="0062261E">
              <w:rPr>
                <w:sz w:val="22"/>
                <w:szCs w:val="22"/>
              </w:rPr>
              <w:t xml:space="preserve"> S.L.</w:t>
            </w:r>
            <w:r w:rsidR="0015430C">
              <w:rPr>
                <w:sz w:val="22"/>
                <w:szCs w:val="22"/>
              </w:rPr>
              <w:t>U</w:t>
            </w:r>
          </w:p>
          <w:p w14:paraId="31C01ED3" w14:textId="77777777" w:rsidR="00E901C8" w:rsidRPr="0062261E" w:rsidRDefault="00E901C8" w:rsidP="00FC3257">
            <w:pPr>
              <w:jc w:val="both"/>
              <w:rPr>
                <w:sz w:val="22"/>
                <w:szCs w:val="22"/>
              </w:rPr>
            </w:pPr>
            <w:r w:rsidRPr="0062261E">
              <w:rPr>
                <w:sz w:val="22"/>
                <w:szCs w:val="22"/>
              </w:rPr>
              <w:t>Frío Bilbao S.A.</w:t>
            </w:r>
          </w:p>
        </w:tc>
      </w:tr>
      <w:tr w:rsidR="00E901C8" w:rsidRPr="0062261E" w14:paraId="0877AC95" w14:textId="77777777" w:rsidTr="00FC3257">
        <w:trPr>
          <w:trHeight w:val="414"/>
        </w:trPr>
        <w:tc>
          <w:tcPr>
            <w:tcW w:w="2972" w:type="dxa"/>
            <w:shd w:val="clear" w:color="auto" w:fill="auto"/>
            <w:vAlign w:val="center"/>
          </w:tcPr>
          <w:p w14:paraId="5C8D9403" w14:textId="77777777" w:rsidR="00E901C8" w:rsidRPr="0062261E" w:rsidRDefault="00E901C8" w:rsidP="00FC3257">
            <w:pPr>
              <w:jc w:val="both"/>
              <w:rPr>
                <w:sz w:val="22"/>
                <w:szCs w:val="22"/>
              </w:rPr>
            </w:pPr>
            <w:r w:rsidRPr="0062261E">
              <w:rPr>
                <w:sz w:val="22"/>
                <w:szCs w:val="22"/>
              </w:rPr>
              <w:t>Lote 3. Pastelería congelada</w:t>
            </w:r>
          </w:p>
        </w:tc>
        <w:tc>
          <w:tcPr>
            <w:tcW w:w="3080" w:type="dxa"/>
            <w:shd w:val="clear" w:color="auto" w:fill="auto"/>
            <w:vAlign w:val="center"/>
          </w:tcPr>
          <w:p w14:paraId="3E742336" w14:textId="01912F2C" w:rsidR="00E901C8" w:rsidRPr="0062261E" w:rsidRDefault="00E901C8" w:rsidP="00FC3257">
            <w:pPr>
              <w:jc w:val="both"/>
              <w:rPr>
                <w:sz w:val="22"/>
                <w:szCs w:val="22"/>
              </w:rPr>
            </w:pPr>
            <w:r w:rsidRPr="0062261E">
              <w:rPr>
                <w:sz w:val="22"/>
                <w:szCs w:val="22"/>
              </w:rPr>
              <w:t xml:space="preserve">Congelados </w:t>
            </w:r>
            <w:proofErr w:type="spellStart"/>
            <w:r w:rsidRPr="0062261E">
              <w:rPr>
                <w:sz w:val="22"/>
                <w:szCs w:val="22"/>
              </w:rPr>
              <w:t>Bedarona</w:t>
            </w:r>
            <w:proofErr w:type="spellEnd"/>
            <w:r w:rsidRPr="0062261E">
              <w:rPr>
                <w:sz w:val="22"/>
                <w:szCs w:val="22"/>
              </w:rPr>
              <w:t xml:space="preserve"> S.L.</w:t>
            </w:r>
            <w:r w:rsidR="0015430C">
              <w:rPr>
                <w:sz w:val="22"/>
                <w:szCs w:val="22"/>
              </w:rPr>
              <w:t>U.</w:t>
            </w:r>
          </w:p>
        </w:tc>
      </w:tr>
      <w:tr w:rsidR="00E901C8" w:rsidRPr="0062261E" w14:paraId="5C7A2E96" w14:textId="77777777" w:rsidTr="00FC3257">
        <w:tc>
          <w:tcPr>
            <w:tcW w:w="2972" w:type="dxa"/>
            <w:shd w:val="clear" w:color="auto" w:fill="auto"/>
            <w:vAlign w:val="center"/>
          </w:tcPr>
          <w:p w14:paraId="72247B0F" w14:textId="77777777" w:rsidR="00E901C8" w:rsidRPr="0062261E" w:rsidRDefault="00E901C8" w:rsidP="00FC3257">
            <w:pPr>
              <w:jc w:val="both"/>
              <w:rPr>
                <w:sz w:val="22"/>
                <w:szCs w:val="22"/>
              </w:rPr>
            </w:pPr>
            <w:r w:rsidRPr="0062261E">
              <w:rPr>
                <w:sz w:val="22"/>
                <w:szCs w:val="22"/>
              </w:rPr>
              <w:t>Lote 4. Varios congelados</w:t>
            </w:r>
          </w:p>
        </w:tc>
        <w:tc>
          <w:tcPr>
            <w:tcW w:w="3080" w:type="dxa"/>
            <w:shd w:val="clear" w:color="auto" w:fill="auto"/>
            <w:vAlign w:val="center"/>
          </w:tcPr>
          <w:p w14:paraId="7C91F1B8" w14:textId="48BD3482" w:rsidR="00E901C8" w:rsidRPr="0062261E" w:rsidRDefault="00E901C8" w:rsidP="00FC3257">
            <w:pPr>
              <w:jc w:val="both"/>
              <w:rPr>
                <w:sz w:val="22"/>
                <w:szCs w:val="22"/>
              </w:rPr>
            </w:pPr>
            <w:r w:rsidRPr="0062261E">
              <w:rPr>
                <w:sz w:val="22"/>
                <w:szCs w:val="22"/>
              </w:rPr>
              <w:t xml:space="preserve">Congelados </w:t>
            </w:r>
            <w:proofErr w:type="spellStart"/>
            <w:r w:rsidRPr="0062261E">
              <w:rPr>
                <w:sz w:val="22"/>
                <w:szCs w:val="22"/>
              </w:rPr>
              <w:t>Bedarona</w:t>
            </w:r>
            <w:proofErr w:type="spellEnd"/>
            <w:r w:rsidRPr="0062261E">
              <w:rPr>
                <w:sz w:val="22"/>
                <w:szCs w:val="22"/>
              </w:rPr>
              <w:t xml:space="preserve"> S.L.</w:t>
            </w:r>
            <w:r w:rsidR="0015430C">
              <w:rPr>
                <w:sz w:val="22"/>
                <w:szCs w:val="22"/>
              </w:rPr>
              <w:t>U.</w:t>
            </w:r>
          </w:p>
          <w:p w14:paraId="05F3290B" w14:textId="77777777" w:rsidR="00E901C8" w:rsidRPr="0062261E" w:rsidRDefault="00E901C8" w:rsidP="00FC3257">
            <w:pPr>
              <w:jc w:val="both"/>
              <w:rPr>
                <w:sz w:val="22"/>
                <w:szCs w:val="22"/>
              </w:rPr>
            </w:pPr>
            <w:r w:rsidRPr="0062261E">
              <w:rPr>
                <w:sz w:val="22"/>
                <w:szCs w:val="22"/>
              </w:rPr>
              <w:t>Frío Bilbao S.A.</w:t>
            </w:r>
          </w:p>
        </w:tc>
      </w:tr>
    </w:tbl>
    <w:p w14:paraId="58E63E0E" w14:textId="3AC81E7A" w:rsidR="00E901C8" w:rsidRPr="00AA1F5D" w:rsidRDefault="0015430C" w:rsidP="00E901C8">
      <w:pPr>
        <w:pStyle w:val="Textoindependiente"/>
        <w:spacing w:before="240" w:after="0"/>
        <w:rPr>
          <w:szCs w:val="22"/>
          <w:lang w:val="es-ES"/>
        </w:rPr>
      </w:pPr>
      <w:r w:rsidRPr="0015430C">
        <w:rPr>
          <w:b/>
          <w:bCs/>
          <w:szCs w:val="22"/>
          <w:lang w:val="es-ES"/>
        </w:rPr>
        <w:lastRenderedPageBreak/>
        <w:t>3ª</w:t>
      </w:r>
      <w:r w:rsidR="00E901C8" w:rsidRPr="0062261E">
        <w:rPr>
          <w:szCs w:val="22"/>
          <w:lang w:val="es-ES"/>
        </w:rPr>
        <w:t xml:space="preserve">.- </w:t>
      </w:r>
      <w:r w:rsidR="00E901C8" w:rsidRPr="00AA1F5D">
        <w:rPr>
          <w:szCs w:val="22"/>
          <w:lang w:val="es-ES"/>
        </w:rPr>
        <w:t xml:space="preserve">Mediante </w:t>
      </w:r>
      <w:r>
        <w:rPr>
          <w:szCs w:val="22"/>
          <w:lang w:val="es-ES"/>
        </w:rPr>
        <w:t>A</w:t>
      </w:r>
      <w:r w:rsidR="00E901C8" w:rsidRPr="00AA1F5D">
        <w:rPr>
          <w:szCs w:val="22"/>
          <w:lang w:val="es-ES"/>
        </w:rPr>
        <w:t xml:space="preserve">cuerdo </w:t>
      </w:r>
      <w:r w:rsidR="00F42043" w:rsidRPr="0062261E">
        <w:rPr>
          <w:szCs w:val="22"/>
        </w:rPr>
        <w:t>del Consejo de Administración del IFBS</w:t>
      </w:r>
      <w:r w:rsidR="001E16D3">
        <w:rPr>
          <w:szCs w:val="22"/>
        </w:rPr>
        <w:t>,</w:t>
      </w:r>
      <w:r w:rsidR="00F42043">
        <w:rPr>
          <w:szCs w:val="22"/>
          <w:lang w:val="es-ES"/>
        </w:rPr>
        <w:t xml:space="preserve"> </w:t>
      </w:r>
      <w:r w:rsidR="00E901C8">
        <w:rPr>
          <w:szCs w:val="22"/>
          <w:lang w:val="es-ES"/>
        </w:rPr>
        <w:t>de</w:t>
      </w:r>
      <w:r w:rsidR="00E901C8" w:rsidRPr="0062261E">
        <w:rPr>
          <w:szCs w:val="22"/>
          <w:lang w:val="es-ES"/>
        </w:rPr>
        <w:t xml:space="preserve"> </w:t>
      </w:r>
      <w:r w:rsidR="00E901C8" w:rsidRPr="00AA1F5D">
        <w:rPr>
          <w:szCs w:val="22"/>
          <w:lang w:val="es-ES"/>
        </w:rPr>
        <w:t>27 de enero de 202</w:t>
      </w:r>
      <w:r>
        <w:rPr>
          <w:szCs w:val="22"/>
          <w:lang w:val="es-ES"/>
        </w:rPr>
        <w:t>5</w:t>
      </w:r>
      <w:r w:rsidR="00E901C8" w:rsidRPr="00AA1F5D">
        <w:rPr>
          <w:szCs w:val="22"/>
          <w:lang w:val="es-ES"/>
        </w:rPr>
        <w:t xml:space="preserve">, </w:t>
      </w:r>
      <w:r>
        <w:rPr>
          <w:szCs w:val="22"/>
          <w:lang w:val="es-ES"/>
        </w:rPr>
        <w:t>fueron seleccionadas</w:t>
      </w:r>
      <w:r w:rsidR="00E901C8" w:rsidRPr="00295E2F">
        <w:rPr>
          <w:szCs w:val="22"/>
          <w:lang w:val="es-ES"/>
        </w:rPr>
        <w:t xml:space="preserve"> en</w:t>
      </w:r>
      <w:r w:rsidR="00E901C8">
        <w:rPr>
          <w:szCs w:val="22"/>
          <w:lang w:val="es-ES"/>
        </w:rPr>
        <w:t xml:space="preserve"> </w:t>
      </w:r>
      <w:r w:rsidR="00E901C8" w:rsidRPr="00AA1F5D">
        <w:rPr>
          <w:szCs w:val="22"/>
          <w:lang w:val="es-ES"/>
        </w:rPr>
        <w:t xml:space="preserve">el </w:t>
      </w:r>
      <w:r w:rsidR="00BD4B3F">
        <w:rPr>
          <w:szCs w:val="22"/>
          <w:lang w:val="es-ES"/>
        </w:rPr>
        <w:t>a</w:t>
      </w:r>
      <w:r w:rsidR="00E901C8" w:rsidRPr="00AA1F5D">
        <w:rPr>
          <w:szCs w:val="22"/>
          <w:lang w:val="es-ES"/>
        </w:rPr>
        <w:t xml:space="preserve">cuerdo </w:t>
      </w:r>
      <w:r w:rsidR="00BD4B3F">
        <w:rPr>
          <w:szCs w:val="22"/>
          <w:lang w:val="es-ES"/>
        </w:rPr>
        <w:t>m</w:t>
      </w:r>
      <w:r w:rsidR="00E901C8" w:rsidRPr="00AA1F5D">
        <w:rPr>
          <w:szCs w:val="22"/>
          <w:lang w:val="es-ES"/>
        </w:rPr>
        <w:t xml:space="preserve">arco </w:t>
      </w:r>
      <w:r w:rsidR="00E901C8" w:rsidRPr="0062261E">
        <w:rPr>
          <w:szCs w:val="22"/>
          <w:lang w:val="es-ES"/>
        </w:rPr>
        <w:t xml:space="preserve">de suministro de productos congelados las empresas </w:t>
      </w:r>
      <w:r w:rsidR="00E901C8">
        <w:rPr>
          <w:szCs w:val="22"/>
          <w:lang w:val="es-ES"/>
        </w:rPr>
        <w:t xml:space="preserve">Congelados </w:t>
      </w:r>
      <w:proofErr w:type="spellStart"/>
      <w:r w:rsidR="00E901C8" w:rsidRPr="0062261E">
        <w:rPr>
          <w:szCs w:val="22"/>
          <w:lang w:val="es-ES"/>
        </w:rPr>
        <w:t>Bedarona</w:t>
      </w:r>
      <w:proofErr w:type="spellEnd"/>
      <w:r w:rsidR="00E901C8" w:rsidRPr="0062261E">
        <w:rPr>
          <w:szCs w:val="22"/>
          <w:lang w:val="es-ES"/>
        </w:rPr>
        <w:t xml:space="preserve"> S.L</w:t>
      </w:r>
      <w:r>
        <w:rPr>
          <w:szCs w:val="22"/>
          <w:lang w:val="es-ES"/>
        </w:rPr>
        <w:t>U</w:t>
      </w:r>
      <w:r w:rsidR="00E901C8" w:rsidRPr="0062261E">
        <w:rPr>
          <w:szCs w:val="22"/>
          <w:lang w:val="es-ES"/>
        </w:rPr>
        <w:t>. y Frío Bilbao S.A., para los Lote</w:t>
      </w:r>
      <w:r w:rsidR="00BD4B3F">
        <w:rPr>
          <w:szCs w:val="22"/>
          <w:lang w:val="es-ES"/>
        </w:rPr>
        <w:t>s</w:t>
      </w:r>
      <w:r w:rsidR="00E901C8" w:rsidRPr="0062261E">
        <w:rPr>
          <w:szCs w:val="22"/>
          <w:lang w:val="es-ES"/>
        </w:rPr>
        <w:t xml:space="preserve"> 1, 2 y 4.</w:t>
      </w:r>
    </w:p>
    <w:p w14:paraId="13E790FB" w14:textId="33E9A639" w:rsidR="00E901C8" w:rsidRPr="0062261E" w:rsidRDefault="0015430C" w:rsidP="00E901C8">
      <w:pPr>
        <w:pStyle w:val="Textoindependiente"/>
        <w:spacing w:before="240" w:after="0"/>
        <w:rPr>
          <w:szCs w:val="22"/>
          <w:lang w:val="es-ES"/>
        </w:rPr>
      </w:pPr>
      <w:r w:rsidRPr="0015430C">
        <w:rPr>
          <w:b/>
          <w:bCs/>
          <w:szCs w:val="22"/>
          <w:lang w:val="es-ES"/>
        </w:rPr>
        <w:t>4º</w:t>
      </w:r>
      <w:r w:rsidR="00E901C8" w:rsidRPr="0015430C">
        <w:rPr>
          <w:b/>
          <w:bCs/>
          <w:szCs w:val="22"/>
          <w:lang w:val="es-ES"/>
        </w:rPr>
        <w:t>.</w:t>
      </w:r>
      <w:r w:rsidR="00E901C8" w:rsidRPr="0062261E">
        <w:rPr>
          <w:szCs w:val="22"/>
          <w:lang w:val="es-ES"/>
        </w:rPr>
        <w:t xml:space="preserve">- </w:t>
      </w:r>
      <w:r w:rsidR="00E901C8" w:rsidRPr="00AA1F5D">
        <w:rPr>
          <w:szCs w:val="22"/>
          <w:lang w:val="es-ES"/>
        </w:rPr>
        <w:t xml:space="preserve">Contra este </w:t>
      </w:r>
      <w:r>
        <w:rPr>
          <w:szCs w:val="22"/>
          <w:lang w:val="es-ES"/>
        </w:rPr>
        <w:t>A</w:t>
      </w:r>
      <w:r w:rsidR="00E901C8" w:rsidRPr="00AA1F5D">
        <w:rPr>
          <w:szCs w:val="22"/>
          <w:lang w:val="es-ES"/>
        </w:rPr>
        <w:t>cuerdo</w:t>
      </w:r>
      <w:r>
        <w:rPr>
          <w:szCs w:val="22"/>
          <w:lang w:val="es-ES"/>
        </w:rPr>
        <w:t xml:space="preserve"> se presenta el 12 de febrero de 2025 recurso especial por </w:t>
      </w:r>
      <w:r w:rsidR="00E901C8">
        <w:rPr>
          <w:szCs w:val="22"/>
          <w:lang w:val="es-ES"/>
        </w:rPr>
        <w:t xml:space="preserve">Congelados </w:t>
      </w:r>
      <w:proofErr w:type="spellStart"/>
      <w:r w:rsidR="00E901C8" w:rsidRPr="0062261E">
        <w:rPr>
          <w:szCs w:val="22"/>
          <w:lang w:val="es-ES"/>
        </w:rPr>
        <w:t>Bedarona</w:t>
      </w:r>
      <w:proofErr w:type="spellEnd"/>
      <w:r w:rsidR="00E901C8" w:rsidRPr="0062261E">
        <w:rPr>
          <w:szCs w:val="22"/>
          <w:lang w:val="es-ES"/>
        </w:rPr>
        <w:t xml:space="preserve"> S.L.</w:t>
      </w:r>
      <w:r>
        <w:rPr>
          <w:szCs w:val="22"/>
          <w:lang w:val="es-ES"/>
        </w:rPr>
        <w:t>U. c</w:t>
      </w:r>
      <w:r w:rsidR="00E901C8" w:rsidRPr="0062261E">
        <w:rPr>
          <w:szCs w:val="22"/>
          <w:lang w:val="es-ES"/>
        </w:rPr>
        <w:t>on la pretensión de que se revisase el acuerdo adoptado, reevaluando la puntuación obtenida por la misma.</w:t>
      </w:r>
    </w:p>
    <w:p w14:paraId="35B1A442" w14:textId="72251B1A" w:rsidR="00E901C8" w:rsidRPr="0062261E" w:rsidRDefault="0015430C" w:rsidP="00E901C8">
      <w:pPr>
        <w:pStyle w:val="Textoindependiente"/>
        <w:spacing w:before="240" w:after="0"/>
        <w:rPr>
          <w:szCs w:val="22"/>
          <w:lang w:val="es-ES"/>
        </w:rPr>
      </w:pPr>
      <w:r w:rsidRPr="0015430C">
        <w:rPr>
          <w:b/>
          <w:bCs/>
          <w:szCs w:val="22"/>
          <w:lang w:val="es-ES"/>
        </w:rPr>
        <w:t>5º</w:t>
      </w:r>
      <w:r w:rsidR="00E901C8" w:rsidRPr="0062261E">
        <w:rPr>
          <w:szCs w:val="22"/>
          <w:lang w:val="es-ES"/>
        </w:rPr>
        <w:t xml:space="preserve">.- </w:t>
      </w:r>
      <w:r w:rsidR="00BD4B3F">
        <w:rPr>
          <w:szCs w:val="22"/>
          <w:lang w:val="es-ES"/>
        </w:rPr>
        <w:t>Por Resolución 7/2025, de</w:t>
      </w:r>
      <w:r w:rsidR="00E901C8" w:rsidRPr="0062261E">
        <w:rPr>
          <w:szCs w:val="22"/>
          <w:lang w:val="es-ES"/>
        </w:rPr>
        <w:t xml:space="preserve"> 1</w:t>
      </w:r>
      <w:r w:rsidR="000A2027">
        <w:rPr>
          <w:szCs w:val="22"/>
          <w:lang w:val="es-ES"/>
        </w:rPr>
        <w:t>7</w:t>
      </w:r>
      <w:r w:rsidR="00E901C8" w:rsidRPr="0062261E">
        <w:rPr>
          <w:szCs w:val="22"/>
          <w:lang w:val="es-ES"/>
        </w:rPr>
        <w:t xml:space="preserve"> de marzo de 2025</w:t>
      </w:r>
      <w:r w:rsidR="000A2027">
        <w:rPr>
          <w:szCs w:val="22"/>
          <w:lang w:val="es-ES"/>
        </w:rPr>
        <w:t xml:space="preserve">, </w:t>
      </w:r>
      <w:r w:rsidR="00E901C8" w:rsidRPr="0062261E">
        <w:rPr>
          <w:szCs w:val="22"/>
          <w:lang w:val="es-ES"/>
        </w:rPr>
        <w:t>e</w:t>
      </w:r>
      <w:r>
        <w:rPr>
          <w:szCs w:val="22"/>
          <w:lang w:val="es-ES"/>
        </w:rPr>
        <w:t>ste</w:t>
      </w:r>
      <w:r w:rsidR="00E901C8" w:rsidRPr="0062261E">
        <w:rPr>
          <w:szCs w:val="22"/>
          <w:lang w:val="es-ES"/>
        </w:rPr>
        <w:t xml:space="preserve"> Órgano Administrativo Foral </w:t>
      </w:r>
      <w:r w:rsidR="00E901C8">
        <w:rPr>
          <w:szCs w:val="22"/>
          <w:lang w:val="es-ES"/>
        </w:rPr>
        <w:t>d</w:t>
      </w:r>
      <w:r w:rsidR="00E901C8" w:rsidRPr="0062261E">
        <w:rPr>
          <w:szCs w:val="22"/>
          <w:lang w:val="es-ES"/>
        </w:rPr>
        <w:t>e Recursos Contractuales desestim</w:t>
      </w:r>
      <w:r w:rsidR="00E901C8">
        <w:rPr>
          <w:szCs w:val="22"/>
          <w:lang w:val="es-ES"/>
        </w:rPr>
        <w:t>ó</w:t>
      </w:r>
      <w:r w:rsidR="00E901C8" w:rsidRPr="0062261E">
        <w:rPr>
          <w:szCs w:val="22"/>
          <w:lang w:val="es-ES"/>
        </w:rPr>
        <w:t xml:space="preserve"> el recurso especial en materia de contratación interpuesto por Congelados </w:t>
      </w:r>
      <w:proofErr w:type="spellStart"/>
      <w:r w:rsidR="00E901C8" w:rsidRPr="0062261E">
        <w:rPr>
          <w:szCs w:val="22"/>
          <w:lang w:val="es-ES"/>
        </w:rPr>
        <w:t>Bedarona</w:t>
      </w:r>
      <w:proofErr w:type="spellEnd"/>
      <w:r w:rsidR="00E901C8" w:rsidRPr="0062261E">
        <w:rPr>
          <w:szCs w:val="22"/>
          <w:lang w:val="es-ES"/>
        </w:rPr>
        <w:t>, S.L</w:t>
      </w:r>
      <w:r>
        <w:rPr>
          <w:szCs w:val="22"/>
          <w:lang w:val="es-ES"/>
        </w:rPr>
        <w:t>U</w:t>
      </w:r>
      <w:r w:rsidR="00E901C8" w:rsidRPr="0062261E">
        <w:rPr>
          <w:szCs w:val="22"/>
          <w:lang w:val="es-ES"/>
        </w:rPr>
        <w:t xml:space="preserve">. </w:t>
      </w:r>
    </w:p>
    <w:p w14:paraId="56F15D3A" w14:textId="173C0563" w:rsidR="00233671" w:rsidRDefault="00233671" w:rsidP="00233671">
      <w:pPr>
        <w:pStyle w:val="Textoindependiente"/>
        <w:spacing w:before="240" w:after="0"/>
        <w:rPr>
          <w:szCs w:val="22"/>
          <w:lang w:val="es-ES"/>
        </w:rPr>
      </w:pPr>
      <w:r w:rsidRPr="00233671">
        <w:rPr>
          <w:b/>
          <w:bCs/>
          <w:szCs w:val="22"/>
          <w:lang w:val="es-ES"/>
        </w:rPr>
        <w:t>6º</w:t>
      </w:r>
      <w:r w:rsidR="00E901C8">
        <w:rPr>
          <w:szCs w:val="22"/>
          <w:lang w:val="es-ES"/>
        </w:rPr>
        <w:t xml:space="preserve">.- </w:t>
      </w:r>
      <w:r>
        <w:rPr>
          <w:szCs w:val="22"/>
          <w:lang w:val="es-ES"/>
        </w:rPr>
        <w:t>E</w:t>
      </w:r>
      <w:r w:rsidR="00E901C8" w:rsidRPr="0062261E">
        <w:rPr>
          <w:szCs w:val="22"/>
          <w:lang w:val="es-ES"/>
        </w:rPr>
        <w:t>l día 15 de mayo de 2025 se publicó, por parte del IFBS</w:t>
      </w:r>
      <w:r>
        <w:rPr>
          <w:szCs w:val="22"/>
          <w:lang w:val="es-ES"/>
        </w:rPr>
        <w:t>,</w:t>
      </w:r>
      <w:r w:rsidR="00E901C8" w:rsidRPr="0062261E">
        <w:rPr>
          <w:szCs w:val="22"/>
          <w:lang w:val="es-ES"/>
        </w:rPr>
        <w:t xml:space="preserve"> en la Plataforma de Contratación de Euskadi la licitación para la contratación del primer contrato basado para el suministro de los lotes </w:t>
      </w:r>
      <w:r w:rsidR="000A2027">
        <w:rPr>
          <w:szCs w:val="22"/>
          <w:lang w:val="es-ES"/>
        </w:rPr>
        <w:t>(</w:t>
      </w:r>
      <w:r w:rsidR="00E901C8" w:rsidRPr="0062261E">
        <w:rPr>
          <w:szCs w:val="22"/>
          <w:lang w:val="es-ES"/>
        </w:rPr>
        <w:t>Lote 1, Lote 2 y Lote 4</w:t>
      </w:r>
      <w:r w:rsidR="000A2027">
        <w:rPr>
          <w:szCs w:val="22"/>
          <w:lang w:val="es-ES"/>
        </w:rPr>
        <w:t>)</w:t>
      </w:r>
      <w:r w:rsidR="00E901C8" w:rsidRPr="0062261E">
        <w:rPr>
          <w:szCs w:val="22"/>
          <w:lang w:val="es-ES"/>
        </w:rPr>
        <w:t xml:space="preserve"> a residencias y centros dependientes del IFBS</w:t>
      </w:r>
      <w:r w:rsidR="00BD4B3F">
        <w:rPr>
          <w:szCs w:val="22"/>
          <w:lang w:val="es-ES"/>
        </w:rPr>
        <w:t>.</w:t>
      </w:r>
    </w:p>
    <w:p w14:paraId="511BB886" w14:textId="799B49E2" w:rsidR="00E901C8" w:rsidRDefault="00233671" w:rsidP="00233671">
      <w:pPr>
        <w:pStyle w:val="Textoindependiente"/>
        <w:spacing w:before="240" w:after="0"/>
        <w:rPr>
          <w:szCs w:val="22"/>
          <w:lang w:val="es-ES"/>
        </w:rPr>
      </w:pPr>
      <w:r w:rsidRPr="00233671">
        <w:rPr>
          <w:b/>
          <w:bCs/>
          <w:szCs w:val="22"/>
          <w:lang w:val="es-ES"/>
        </w:rPr>
        <w:t>7º.</w:t>
      </w:r>
      <w:r w:rsidR="00E901C8" w:rsidRPr="0062261E">
        <w:rPr>
          <w:szCs w:val="22"/>
          <w:lang w:val="es-ES"/>
        </w:rPr>
        <w:t xml:space="preserve"> </w:t>
      </w:r>
      <w:r w:rsidR="000A2027">
        <w:rPr>
          <w:szCs w:val="22"/>
          <w:lang w:val="es-ES"/>
        </w:rPr>
        <w:t>Por el IFBS s</w:t>
      </w:r>
      <w:r w:rsidR="00E901C8" w:rsidRPr="0062261E">
        <w:rPr>
          <w:szCs w:val="22"/>
          <w:lang w:val="es-ES"/>
        </w:rPr>
        <w:t xml:space="preserve">e remitió solicitud de oferta a las dos empresas seleccionadas como proveedoras en el </w:t>
      </w:r>
      <w:r w:rsidR="00BD4B3F">
        <w:rPr>
          <w:szCs w:val="22"/>
          <w:lang w:val="es-ES"/>
        </w:rPr>
        <w:t>a</w:t>
      </w:r>
      <w:r w:rsidR="00E901C8" w:rsidRPr="0062261E">
        <w:rPr>
          <w:szCs w:val="22"/>
          <w:lang w:val="es-ES"/>
        </w:rPr>
        <w:t xml:space="preserve">cuerdo </w:t>
      </w:r>
      <w:r w:rsidR="00BD4B3F">
        <w:rPr>
          <w:szCs w:val="22"/>
          <w:lang w:val="es-ES"/>
        </w:rPr>
        <w:t>m</w:t>
      </w:r>
      <w:r w:rsidR="00E901C8" w:rsidRPr="0062261E">
        <w:rPr>
          <w:szCs w:val="22"/>
          <w:lang w:val="es-ES"/>
        </w:rPr>
        <w:t>arco</w:t>
      </w:r>
      <w:r w:rsidR="00BD4B3F">
        <w:rPr>
          <w:szCs w:val="22"/>
          <w:lang w:val="es-ES"/>
        </w:rPr>
        <w:t>.</w:t>
      </w:r>
    </w:p>
    <w:p w14:paraId="4D24A9B4" w14:textId="7F18F37A" w:rsidR="00E901C8" w:rsidRPr="0062261E" w:rsidRDefault="00233671" w:rsidP="00E901C8">
      <w:pPr>
        <w:pStyle w:val="Textoindependiente"/>
        <w:spacing w:before="240" w:after="0"/>
        <w:rPr>
          <w:szCs w:val="22"/>
          <w:lang w:val="es-ES"/>
        </w:rPr>
      </w:pPr>
      <w:r>
        <w:rPr>
          <w:szCs w:val="22"/>
          <w:lang w:val="es-ES"/>
        </w:rPr>
        <w:t>8º.- V</w:t>
      </w:r>
      <w:r w:rsidR="00E901C8" w:rsidRPr="0062261E">
        <w:rPr>
          <w:szCs w:val="22"/>
          <w:lang w:val="es-ES"/>
        </w:rPr>
        <w:t xml:space="preserve">aloradas las </w:t>
      </w:r>
      <w:r>
        <w:rPr>
          <w:szCs w:val="22"/>
          <w:lang w:val="es-ES"/>
        </w:rPr>
        <w:t xml:space="preserve">ofertas presentadas </w:t>
      </w:r>
      <w:r w:rsidR="00E901C8" w:rsidRPr="0062261E">
        <w:rPr>
          <w:szCs w:val="22"/>
          <w:lang w:val="es-ES"/>
        </w:rPr>
        <w:t xml:space="preserve">por el Área de Contratación y Régimen Jurídico del IFBS, mediante </w:t>
      </w:r>
      <w:r>
        <w:rPr>
          <w:szCs w:val="22"/>
          <w:lang w:val="es-ES"/>
        </w:rPr>
        <w:t>R</w:t>
      </w:r>
      <w:r w:rsidR="00E901C8" w:rsidRPr="0062261E">
        <w:rPr>
          <w:szCs w:val="22"/>
          <w:lang w:val="es-ES"/>
        </w:rPr>
        <w:t xml:space="preserve">esolución del </w:t>
      </w:r>
      <w:proofErr w:type="gramStart"/>
      <w:r w:rsidR="00E901C8" w:rsidRPr="0062261E">
        <w:rPr>
          <w:szCs w:val="22"/>
          <w:lang w:val="es-ES"/>
        </w:rPr>
        <w:t>Director</w:t>
      </w:r>
      <w:proofErr w:type="gramEnd"/>
      <w:r w:rsidR="00E901C8" w:rsidRPr="0062261E">
        <w:rPr>
          <w:szCs w:val="22"/>
          <w:lang w:val="es-ES"/>
        </w:rPr>
        <w:t xml:space="preserve"> Gerente del IFBS</w:t>
      </w:r>
      <w:r>
        <w:rPr>
          <w:szCs w:val="22"/>
          <w:lang w:val="es-ES"/>
        </w:rPr>
        <w:t>,</w:t>
      </w:r>
      <w:r w:rsidR="00E901C8" w:rsidRPr="0062261E">
        <w:rPr>
          <w:szCs w:val="22"/>
          <w:lang w:val="es-ES"/>
        </w:rPr>
        <w:t xml:space="preserve"> </w:t>
      </w:r>
      <w:r w:rsidR="00BD4B3F">
        <w:rPr>
          <w:szCs w:val="22"/>
          <w:lang w:val="es-ES"/>
        </w:rPr>
        <w:t>de</w:t>
      </w:r>
      <w:r w:rsidR="00BD4B3F" w:rsidRPr="0062261E">
        <w:rPr>
          <w:szCs w:val="22"/>
          <w:lang w:val="es-ES"/>
        </w:rPr>
        <w:t xml:space="preserve"> 13 de junio de 2025</w:t>
      </w:r>
      <w:r w:rsidR="00BD4B3F">
        <w:rPr>
          <w:szCs w:val="22"/>
          <w:lang w:val="es-ES"/>
        </w:rPr>
        <w:t xml:space="preserve">, </w:t>
      </w:r>
      <w:r w:rsidR="00E901C8" w:rsidRPr="0062261E">
        <w:rPr>
          <w:szCs w:val="22"/>
          <w:lang w:val="es-ES"/>
        </w:rPr>
        <w:t>se adjudicaron los contratos de los Lote</w:t>
      </w:r>
      <w:r w:rsidR="000A2027">
        <w:rPr>
          <w:szCs w:val="22"/>
          <w:lang w:val="es-ES"/>
        </w:rPr>
        <w:t>s</w:t>
      </w:r>
      <w:r w:rsidR="00E901C8" w:rsidRPr="0062261E">
        <w:rPr>
          <w:szCs w:val="22"/>
          <w:lang w:val="es-ES"/>
        </w:rPr>
        <w:t xml:space="preserve"> 1 y Lote 2 a la empresa Frío Bilbao</w:t>
      </w:r>
      <w:r w:rsidR="00E901C8">
        <w:rPr>
          <w:szCs w:val="22"/>
          <w:lang w:val="es-ES"/>
        </w:rPr>
        <w:t xml:space="preserve"> S.A.</w:t>
      </w:r>
      <w:r w:rsidR="00E901C8" w:rsidRPr="0062261E">
        <w:rPr>
          <w:szCs w:val="22"/>
          <w:lang w:val="es-ES"/>
        </w:rPr>
        <w:t xml:space="preserve"> y el Lote 4 a la empresa Congelados </w:t>
      </w:r>
      <w:proofErr w:type="spellStart"/>
      <w:r w:rsidR="00E901C8" w:rsidRPr="0062261E">
        <w:rPr>
          <w:szCs w:val="22"/>
          <w:lang w:val="es-ES"/>
        </w:rPr>
        <w:t>Bedarona</w:t>
      </w:r>
      <w:proofErr w:type="spellEnd"/>
      <w:r w:rsidR="00E901C8">
        <w:rPr>
          <w:szCs w:val="22"/>
          <w:lang w:val="es-ES"/>
        </w:rPr>
        <w:t xml:space="preserve"> S.L</w:t>
      </w:r>
      <w:r w:rsidR="00E901C8" w:rsidRPr="0062261E">
        <w:rPr>
          <w:szCs w:val="22"/>
          <w:lang w:val="es-ES"/>
        </w:rPr>
        <w:t>.</w:t>
      </w:r>
      <w:r>
        <w:rPr>
          <w:szCs w:val="22"/>
          <w:lang w:val="es-ES"/>
        </w:rPr>
        <w:t>U.</w:t>
      </w:r>
    </w:p>
    <w:p w14:paraId="0117BAE8" w14:textId="20D2859A" w:rsidR="000A2027" w:rsidRDefault="00BD4B3F" w:rsidP="00E901C8">
      <w:pPr>
        <w:spacing w:before="240"/>
        <w:jc w:val="both"/>
        <w:rPr>
          <w:sz w:val="22"/>
          <w:szCs w:val="22"/>
        </w:rPr>
      </w:pPr>
      <w:r>
        <w:rPr>
          <w:b/>
          <w:bCs/>
          <w:sz w:val="22"/>
          <w:szCs w:val="22"/>
        </w:rPr>
        <w:t>9</w:t>
      </w:r>
      <w:r w:rsidR="00233671" w:rsidRPr="00233671">
        <w:rPr>
          <w:b/>
          <w:bCs/>
          <w:sz w:val="22"/>
          <w:szCs w:val="22"/>
        </w:rPr>
        <w:t>º</w:t>
      </w:r>
      <w:r w:rsidR="00E901C8" w:rsidRPr="00233671">
        <w:rPr>
          <w:b/>
          <w:bCs/>
          <w:sz w:val="22"/>
          <w:szCs w:val="22"/>
        </w:rPr>
        <w:t>.</w:t>
      </w:r>
      <w:r w:rsidR="00E901C8" w:rsidRPr="0062261E">
        <w:rPr>
          <w:sz w:val="22"/>
          <w:szCs w:val="22"/>
        </w:rPr>
        <w:t xml:space="preserve">- Con </w:t>
      </w:r>
      <w:r w:rsidR="00E901C8" w:rsidRPr="00970008">
        <w:rPr>
          <w:sz w:val="22"/>
          <w:szCs w:val="22"/>
        </w:rPr>
        <w:t>fecha 25 de junio de 2025</w:t>
      </w:r>
      <w:r w:rsidR="00E901C8">
        <w:rPr>
          <w:sz w:val="22"/>
          <w:szCs w:val="22"/>
        </w:rPr>
        <w:t>,</w:t>
      </w:r>
      <w:r w:rsidR="00E901C8" w:rsidRPr="00970008">
        <w:rPr>
          <w:sz w:val="22"/>
          <w:szCs w:val="22"/>
        </w:rPr>
        <w:t xml:space="preserve"> Congelados </w:t>
      </w:r>
      <w:proofErr w:type="spellStart"/>
      <w:r w:rsidR="00E901C8" w:rsidRPr="00970008">
        <w:rPr>
          <w:sz w:val="22"/>
          <w:szCs w:val="22"/>
        </w:rPr>
        <w:t>Bedarona</w:t>
      </w:r>
      <w:proofErr w:type="spellEnd"/>
      <w:r w:rsidR="00E901C8" w:rsidRPr="00970008">
        <w:rPr>
          <w:sz w:val="22"/>
          <w:szCs w:val="22"/>
        </w:rPr>
        <w:t xml:space="preserve"> S.L.</w:t>
      </w:r>
      <w:r w:rsidR="007E6EDE">
        <w:rPr>
          <w:sz w:val="22"/>
          <w:szCs w:val="22"/>
        </w:rPr>
        <w:t>U.</w:t>
      </w:r>
      <w:r w:rsidR="00E901C8" w:rsidRPr="00970008">
        <w:rPr>
          <w:sz w:val="22"/>
          <w:szCs w:val="22"/>
        </w:rPr>
        <w:t xml:space="preserve"> presenta recurso especial en materia de contratación con</w:t>
      </w:r>
      <w:r w:rsidR="000A2027">
        <w:rPr>
          <w:sz w:val="22"/>
          <w:szCs w:val="22"/>
        </w:rPr>
        <w:t xml:space="preserve">tra la no adjudicación del contrato basado </w:t>
      </w:r>
      <w:r w:rsidR="005C4069">
        <w:rPr>
          <w:sz w:val="22"/>
          <w:szCs w:val="22"/>
        </w:rPr>
        <w:t xml:space="preserve">de INDESA </w:t>
      </w:r>
      <w:r w:rsidR="000A2027">
        <w:rPr>
          <w:sz w:val="22"/>
          <w:szCs w:val="22"/>
        </w:rPr>
        <w:t>del lote 4</w:t>
      </w:r>
      <w:r w:rsidR="005C4069">
        <w:rPr>
          <w:sz w:val="22"/>
          <w:szCs w:val="22"/>
        </w:rPr>
        <w:t>.</w:t>
      </w:r>
    </w:p>
    <w:p w14:paraId="1B865F1B" w14:textId="69456B23" w:rsidR="000A2027" w:rsidRPr="00BD4B3F" w:rsidRDefault="00233671" w:rsidP="00E901C8">
      <w:pPr>
        <w:spacing w:before="240"/>
        <w:jc w:val="both"/>
        <w:rPr>
          <w:iCs/>
          <w:sz w:val="22"/>
          <w:szCs w:val="22"/>
        </w:rPr>
      </w:pPr>
      <w:r w:rsidRPr="00233671">
        <w:rPr>
          <w:sz w:val="22"/>
          <w:szCs w:val="22"/>
        </w:rPr>
        <w:t xml:space="preserve">En el recurso alega como motivo de no presentación de ofertas para los centros dependientes de INDESA el hecho de que en la Plataforma de Contratación el expediente se denomina </w:t>
      </w:r>
      <w:r w:rsidRPr="00BD4B3F">
        <w:rPr>
          <w:iCs/>
          <w:sz w:val="22"/>
          <w:szCs w:val="22"/>
        </w:rPr>
        <w:t xml:space="preserve">“Acuerdo Marco para la selección de varios proveedores para el suministro de productos congelados de alimentación para el Instituto Foral de Bienestar Social e INDESA 2010 S.L.” </w:t>
      </w:r>
    </w:p>
    <w:p w14:paraId="2BC8F9B4" w14:textId="1B4E6359" w:rsidR="000A2027" w:rsidRPr="00BD4B3F" w:rsidRDefault="000A2027" w:rsidP="000A2027">
      <w:pPr>
        <w:spacing w:before="240"/>
        <w:jc w:val="both"/>
        <w:rPr>
          <w:iCs/>
          <w:sz w:val="22"/>
          <w:szCs w:val="22"/>
        </w:rPr>
      </w:pPr>
      <w:r w:rsidRPr="000A2027">
        <w:rPr>
          <w:iCs/>
          <w:sz w:val="22"/>
          <w:szCs w:val="22"/>
        </w:rPr>
        <w:t>S</w:t>
      </w:r>
      <w:r w:rsidR="00233671" w:rsidRPr="000A2027">
        <w:rPr>
          <w:iCs/>
          <w:sz w:val="22"/>
          <w:szCs w:val="22"/>
        </w:rPr>
        <w:t>ostiene que la adjudicación del contrato basado para el suministro de congelados (Lote 4) a residencias</w:t>
      </w:r>
      <w:r w:rsidR="00233671" w:rsidRPr="00233671">
        <w:rPr>
          <w:sz w:val="22"/>
          <w:szCs w:val="22"/>
        </w:rPr>
        <w:t xml:space="preserve"> y centros del IFBS debió comprender también a INDESA</w:t>
      </w:r>
      <w:r>
        <w:rPr>
          <w:sz w:val="22"/>
          <w:szCs w:val="22"/>
        </w:rPr>
        <w:t xml:space="preserve"> y que</w:t>
      </w:r>
      <w:r w:rsidRPr="00970008">
        <w:rPr>
          <w:sz w:val="22"/>
          <w:szCs w:val="22"/>
        </w:rPr>
        <w:t xml:space="preserve"> las ofertas presentadas se </w:t>
      </w:r>
      <w:r w:rsidRPr="00BD4B3F">
        <w:rPr>
          <w:iCs/>
          <w:sz w:val="22"/>
          <w:szCs w:val="22"/>
        </w:rPr>
        <w:t>den como válidas también para la adjudicación del contrato de suministro de INDESA</w:t>
      </w:r>
      <w:r w:rsidR="007E6EDE" w:rsidRPr="00BD4B3F">
        <w:rPr>
          <w:iCs/>
          <w:sz w:val="22"/>
          <w:szCs w:val="22"/>
        </w:rPr>
        <w:t>, no sólo para las dependientes del IFBS.</w:t>
      </w:r>
      <w:r w:rsidRPr="00BD4B3F">
        <w:rPr>
          <w:iCs/>
          <w:sz w:val="22"/>
          <w:szCs w:val="22"/>
        </w:rPr>
        <w:t xml:space="preserve"> </w:t>
      </w:r>
    </w:p>
    <w:p w14:paraId="18AC68A1" w14:textId="323EA84F" w:rsidR="009A7B32" w:rsidRPr="00AF6AE2" w:rsidRDefault="00BD4B3F" w:rsidP="00BD4B3F">
      <w:pPr>
        <w:spacing w:before="240"/>
        <w:jc w:val="both"/>
        <w:rPr>
          <w:rStyle w:val="Nmerodepgina"/>
          <w:rFonts w:eastAsiaTheme="majorEastAsia"/>
          <w:sz w:val="22"/>
          <w:szCs w:val="22"/>
          <w:lang w:val="es-ES_tradnl"/>
        </w:rPr>
      </w:pPr>
      <w:r w:rsidRPr="00AF6AE2">
        <w:rPr>
          <w:b/>
          <w:bCs/>
          <w:iCs/>
          <w:sz w:val="22"/>
          <w:szCs w:val="22"/>
        </w:rPr>
        <w:t>10</w:t>
      </w:r>
      <w:r w:rsidR="009A7B32" w:rsidRPr="00AF6AE2">
        <w:rPr>
          <w:b/>
          <w:bCs/>
          <w:iCs/>
          <w:sz w:val="22"/>
          <w:szCs w:val="22"/>
        </w:rPr>
        <w:t>º</w:t>
      </w:r>
      <w:r w:rsidR="009A7B32" w:rsidRPr="00AF6AE2">
        <w:rPr>
          <w:iCs/>
          <w:sz w:val="22"/>
          <w:szCs w:val="22"/>
        </w:rPr>
        <w:t xml:space="preserve">. </w:t>
      </w:r>
      <w:r w:rsidR="00233671" w:rsidRPr="00AF6AE2">
        <w:rPr>
          <w:iCs/>
          <w:sz w:val="22"/>
          <w:szCs w:val="22"/>
        </w:rPr>
        <w:t>E</w:t>
      </w:r>
      <w:r w:rsidR="009A7B32" w:rsidRPr="00AF6AE2">
        <w:rPr>
          <w:iCs/>
          <w:sz w:val="22"/>
          <w:szCs w:val="22"/>
        </w:rPr>
        <w:t>fectuado el traslado del recurso especial al IFBS, éste propone la desestimación del recurso especial</w:t>
      </w:r>
      <w:r w:rsidR="009A7B32" w:rsidRPr="00AF6AE2">
        <w:rPr>
          <w:rStyle w:val="Nmerodepgina"/>
          <w:rFonts w:eastAsiaTheme="majorEastAsia"/>
          <w:sz w:val="22"/>
          <w:szCs w:val="22"/>
          <w:lang w:val="es-ES_tradnl"/>
        </w:rPr>
        <w:t xml:space="preserve"> por los siguientes argumentos:</w:t>
      </w:r>
    </w:p>
    <w:p w14:paraId="5B0C8F4B" w14:textId="77777777" w:rsidR="00E901C8" w:rsidRPr="000A2027" w:rsidRDefault="00E901C8" w:rsidP="00E901C8">
      <w:pPr>
        <w:pStyle w:val="Prrafodelista"/>
        <w:numPr>
          <w:ilvl w:val="0"/>
          <w:numId w:val="1"/>
        </w:numPr>
        <w:spacing w:before="240"/>
        <w:jc w:val="both"/>
        <w:rPr>
          <w:b/>
          <w:bCs/>
          <w:sz w:val="22"/>
          <w:szCs w:val="22"/>
        </w:rPr>
      </w:pPr>
      <w:r w:rsidRPr="00E901C8">
        <w:rPr>
          <w:sz w:val="22"/>
          <w:szCs w:val="22"/>
        </w:rPr>
        <w:t xml:space="preserve">La resolución impugnada es un contrato basado con un valor estimado de 14.261,30 euros. Conforme al artículo 44.1.b) de la LCSP, los contratos basados en acuerdos </w:t>
      </w:r>
      <w:r w:rsidRPr="000A2027">
        <w:rPr>
          <w:sz w:val="22"/>
          <w:szCs w:val="22"/>
        </w:rPr>
        <w:t xml:space="preserve">marco serán recurribles a través del recurso especial cuando superen los umbrales del artículo 44.1.a), por lo que no procede la interposición de dicho recurso. </w:t>
      </w:r>
    </w:p>
    <w:p w14:paraId="23175526" w14:textId="68CDE7DC" w:rsidR="000476C5" w:rsidRPr="000A2027" w:rsidRDefault="00E901C8" w:rsidP="00E901C8">
      <w:pPr>
        <w:pStyle w:val="Prrafodelista"/>
        <w:numPr>
          <w:ilvl w:val="0"/>
          <w:numId w:val="1"/>
        </w:numPr>
        <w:spacing w:before="240"/>
        <w:jc w:val="both"/>
        <w:rPr>
          <w:b/>
          <w:bCs/>
          <w:sz w:val="22"/>
          <w:szCs w:val="22"/>
        </w:rPr>
      </w:pPr>
      <w:r w:rsidRPr="000A2027">
        <w:rPr>
          <w:sz w:val="22"/>
          <w:szCs w:val="22"/>
        </w:rPr>
        <w:t xml:space="preserve">La recurrente obvia que cada organismo adherido al </w:t>
      </w:r>
      <w:r w:rsidR="00BD4B3F">
        <w:rPr>
          <w:sz w:val="22"/>
          <w:szCs w:val="22"/>
        </w:rPr>
        <w:t>a</w:t>
      </w:r>
      <w:r w:rsidRPr="000A2027">
        <w:rPr>
          <w:sz w:val="22"/>
          <w:szCs w:val="22"/>
        </w:rPr>
        <w:t xml:space="preserve">cuerdo </w:t>
      </w:r>
      <w:r w:rsidR="00BD4B3F">
        <w:rPr>
          <w:sz w:val="22"/>
          <w:szCs w:val="22"/>
        </w:rPr>
        <w:t>m</w:t>
      </w:r>
      <w:r w:rsidRPr="000A2027">
        <w:rPr>
          <w:sz w:val="22"/>
          <w:szCs w:val="22"/>
        </w:rPr>
        <w:t xml:space="preserve">arco, en este caso INDESA, gestiona de forma autónoma sus contratos basados, como expresamente prevén los pliegos de cláusulas administrativas en </w:t>
      </w:r>
      <w:r w:rsidR="000476C5" w:rsidRPr="000A2027">
        <w:rPr>
          <w:sz w:val="22"/>
          <w:szCs w:val="22"/>
        </w:rPr>
        <w:t xml:space="preserve">las siguientes </w:t>
      </w:r>
      <w:r w:rsidRPr="000A2027">
        <w:rPr>
          <w:sz w:val="22"/>
          <w:szCs w:val="22"/>
        </w:rPr>
        <w:t>cláusulas</w:t>
      </w:r>
      <w:r w:rsidR="000A2027">
        <w:rPr>
          <w:sz w:val="22"/>
          <w:szCs w:val="22"/>
        </w:rPr>
        <w:t>:</w:t>
      </w:r>
    </w:p>
    <w:p w14:paraId="13A7B729" w14:textId="4C3BB347" w:rsidR="000476C5" w:rsidRPr="000A2027" w:rsidRDefault="00E901C8" w:rsidP="000476C5">
      <w:pPr>
        <w:pStyle w:val="Prrafodelista"/>
        <w:numPr>
          <w:ilvl w:val="1"/>
          <w:numId w:val="1"/>
        </w:numPr>
        <w:spacing w:before="240"/>
        <w:jc w:val="both"/>
        <w:rPr>
          <w:b/>
          <w:bCs/>
          <w:sz w:val="22"/>
          <w:szCs w:val="22"/>
        </w:rPr>
      </w:pPr>
      <w:r w:rsidRPr="000A2027">
        <w:rPr>
          <w:sz w:val="22"/>
          <w:szCs w:val="22"/>
        </w:rPr>
        <w:lastRenderedPageBreak/>
        <w:t xml:space="preserve"> 13.2. </w:t>
      </w:r>
      <w:r w:rsidRPr="000A2027">
        <w:rPr>
          <w:i/>
          <w:sz w:val="22"/>
          <w:szCs w:val="22"/>
        </w:rPr>
        <w:t xml:space="preserve">“(…) Tal carácter de suministrador solo se alcanzará tras resultar adjudicatario de los oportunos </w:t>
      </w:r>
      <w:r w:rsidRPr="004D7ACE">
        <w:rPr>
          <w:b/>
          <w:bCs/>
          <w:i/>
          <w:sz w:val="22"/>
          <w:szCs w:val="22"/>
        </w:rPr>
        <w:t>contratos basados que</w:t>
      </w:r>
      <w:r w:rsidRPr="000A2027">
        <w:rPr>
          <w:i/>
          <w:sz w:val="22"/>
          <w:szCs w:val="22"/>
        </w:rPr>
        <w:t xml:space="preserve"> </w:t>
      </w:r>
      <w:r w:rsidRPr="000A2027">
        <w:rPr>
          <w:b/>
          <w:i/>
          <w:sz w:val="22"/>
          <w:szCs w:val="22"/>
        </w:rPr>
        <w:t>los organismos adheridos</w:t>
      </w:r>
      <w:r w:rsidRPr="000A2027">
        <w:rPr>
          <w:i/>
          <w:sz w:val="22"/>
          <w:szCs w:val="22"/>
        </w:rPr>
        <w:t xml:space="preserve"> </w:t>
      </w:r>
      <w:r w:rsidRPr="004D7ACE">
        <w:rPr>
          <w:b/>
          <w:bCs/>
          <w:i/>
          <w:sz w:val="22"/>
          <w:szCs w:val="22"/>
        </w:rPr>
        <w:t xml:space="preserve">tramiten </w:t>
      </w:r>
      <w:r w:rsidRPr="000A2027">
        <w:rPr>
          <w:i/>
          <w:sz w:val="22"/>
          <w:szCs w:val="22"/>
        </w:rPr>
        <w:t>en función de sus necesidades específicas”</w:t>
      </w:r>
      <w:r w:rsidRPr="000A2027">
        <w:rPr>
          <w:sz w:val="22"/>
          <w:szCs w:val="22"/>
        </w:rPr>
        <w:t xml:space="preserve"> </w:t>
      </w:r>
    </w:p>
    <w:p w14:paraId="091D5A8C" w14:textId="77777777" w:rsidR="000476C5" w:rsidRPr="000A2027" w:rsidRDefault="00E901C8" w:rsidP="000476C5">
      <w:pPr>
        <w:pStyle w:val="Prrafodelista"/>
        <w:numPr>
          <w:ilvl w:val="1"/>
          <w:numId w:val="1"/>
        </w:numPr>
        <w:spacing w:before="240"/>
        <w:jc w:val="both"/>
        <w:rPr>
          <w:b/>
          <w:bCs/>
          <w:sz w:val="22"/>
          <w:szCs w:val="22"/>
        </w:rPr>
      </w:pPr>
      <w:r w:rsidRPr="000A2027">
        <w:rPr>
          <w:sz w:val="22"/>
          <w:szCs w:val="22"/>
        </w:rPr>
        <w:t xml:space="preserve">14.1.3.- </w:t>
      </w:r>
      <w:r w:rsidRPr="000A2027">
        <w:rPr>
          <w:i/>
          <w:sz w:val="22"/>
          <w:szCs w:val="22"/>
        </w:rPr>
        <w:t xml:space="preserve">“(…) Para cada contrato concreto, </w:t>
      </w:r>
      <w:r w:rsidRPr="000A2027">
        <w:rPr>
          <w:b/>
          <w:i/>
          <w:sz w:val="22"/>
          <w:szCs w:val="22"/>
        </w:rPr>
        <w:t xml:space="preserve">el órgano de contratación </w:t>
      </w:r>
      <w:r w:rsidRPr="00BD4B3F">
        <w:rPr>
          <w:bCs/>
          <w:i/>
          <w:sz w:val="22"/>
          <w:szCs w:val="22"/>
        </w:rPr>
        <w:t>correspondiente remitirá</w:t>
      </w:r>
      <w:r w:rsidRPr="000A2027">
        <w:rPr>
          <w:i/>
          <w:sz w:val="22"/>
          <w:szCs w:val="22"/>
        </w:rPr>
        <w:t xml:space="preserve"> a las entidades nombradas como proveedoras seleccionadas en el acuerdo marco </w:t>
      </w:r>
      <w:r w:rsidRPr="00BD4B3F">
        <w:rPr>
          <w:b/>
          <w:bCs/>
          <w:i/>
          <w:sz w:val="22"/>
          <w:szCs w:val="22"/>
        </w:rPr>
        <w:t>la solicitud de presentación de oferta</w:t>
      </w:r>
      <w:r w:rsidRPr="000A2027">
        <w:rPr>
          <w:i/>
          <w:sz w:val="22"/>
          <w:szCs w:val="22"/>
        </w:rPr>
        <w:t>. La solicitud podrá ser remitida vía fax, correo electrónico o correo ordinario y contendrá las características específicas del mismo”.</w:t>
      </w:r>
    </w:p>
    <w:p w14:paraId="0E66F1A4" w14:textId="013938F6" w:rsidR="009A7B32" w:rsidRPr="000A2027" w:rsidRDefault="00E901C8" w:rsidP="000476C5">
      <w:pPr>
        <w:pStyle w:val="Prrafodelista"/>
        <w:numPr>
          <w:ilvl w:val="1"/>
          <w:numId w:val="1"/>
        </w:numPr>
        <w:spacing w:before="240"/>
        <w:jc w:val="both"/>
        <w:rPr>
          <w:b/>
          <w:bCs/>
          <w:sz w:val="22"/>
          <w:szCs w:val="22"/>
        </w:rPr>
      </w:pPr>
      <w:r w:rsidRPr="000A2027">
        <w:rPr>
          <w:sz w:val="22"/>
          <w:szCs w:val="22"/>
        </w:rPr>
        <w:t xml:space="preserve">14.2.- </w:t>
      </w:r>
      <w:r w:rsidRPr="000A2027">
        <w:rPr>
          <w:i/>
          <w:sz w:val="22"/>
          <w:szCs w:val="22"/>
        </w:rPr>
        <w:t xml:space="preserve">“(…) </w:t>
      </w:r>
      <w:r w:rsidRPr="00772287">
        <w:rPr>
          <w:b/>
          <w:bCs/>
          <w:i/>
          <w:sz w:val="22"/>
          <w:szCs w:val="22"/>
        </w:rPr>
        <w:t>Los licitadores</w:t>
      </w:r>
      <w:r w:rsidRPr="000A2027">
        <w:rPr>
          <w:i/>
          <w:sz w:val="22"/>
          <w:szCs w:val="22"/>
        </w:rPr>
        <w:t xml:space="preserve"> en cada procedimiento </w:t>
      </w:r>
      <w:r w:rsidRPr="001560B1">
        <w:rPr>
          <w:b/>
          <w:bCs/>
          <w:i/>
          <w:sz w:val="22"/>
          <w:szCs w:val="22"/>
        </w:rPr>
        <w:t>deberán presentar sus ofertas en el Registro que cada organismo adherido deter</w:t>
      </w:r>
      <w:r w:rsidRPr="000A2027">
        <w:rPr>
          <w:b/>
          <w:i/>
          <w:sz w:val="22"/>
          <w:szCs w:val="22"/>
        </w:rPr>
        <w:t>mine</w:t>
      </w:r>
      <w:r w:rsidRPr="000A2027">
        <w:rPr>
          <w:i/>
          <w:sz w:val="22"/>
          <w:szCs w:val="22"/>
        </w:rPr>
        <w:t xml:space="preserve">, en el plazo señalado en la solicitud”. </w:t>
      </w:r>
    </w:p>
    <w:p w14:paraId="1D999BB3" w14:textId="1E834EB0" w:rsidR="00772287" w:rsidRPr="00772287" w:rsidRDefault="00BD4B3F" w:rsidP="000A2027">
      <w:pPr>
        <w:pStyle w:val="Prrafodelista"/>
        <w:numPr>
          <w:ilvl w:val="0"/>
          <w:numId w:val="1"/>
        </w:numPr>
        <w:spacing w:before="240"/>
        <w:jc w:val="both"/>
        <w:rPr>
          <w:b/>
          <w:bCs/>
          <w:sz w:val="22"/>
          <w:szCs w:val="22"/>
        </w:rPr>
      </w:pPr>
      <w:r>
        <w:rPr>
          <w:sz w:val="22"/>
          <w:szCs w:val="22"/>
        </w:rPr>
        <w:t>L</w:t>
      </w:r>
      <w:r w:rsidR="000476C5" w:rsidRPr="000A2027">
        <w:rPr>
          <w:sz w:val="22"/>
          <w:szCs w:val="22"/>
        </w:rPr>
        <w:t xml:space="preserve">as licitaciones de los contratos basados de INDESA e IFBS se tramitaron separadamente, con presupuesto y valor estimado diferentes, calculados en base a las necesidades previstas según el consumo estimado de los centros asociados a cada entidad y se publicaron por parte de cada una de ellas a través de la Plataforma de Contratación de Euskadi. En los documentos de la licitación se mencionaba expresamente la entidad destinataria del suministro, sin mencionar en ningún momento que el suministro estaba dirigido a IFBS e INDESA 2010 S.L. conjuntamente. </w:t>
      </w:r>
    </w:p>
    <w:p w14:paraId="6A0B2564" w14:textId="410A5FCD" w:rsidR="001560B1" w:rsidRPr="007E6EDE" w:rsidRDefault="000476C5" w:rsidP="00233671">
      <w:pPr>
        <w:pStyle w:val="Prrafodelista"/>
        <w:numPr>
          <w:ilvl w:val="0"/>
          <w:numId w:val="1"/>
        </w:numPr>
        <w:spacing w:before="240"/>
        <w:jc w:val="both"/>
        <w:rPr>
          <w:b/>
          <w:bCs/>
          <w:sz w:val="22"/>
          <w:szCs w:val="22"/>
        </w:rPr>
      </w:pPr>
      <w:r w:rsidRPr="00772287">
        <w:rPr>
          <w:sz w:val="22"/>
          <w:szCs w:val="22"/>
        </w:rPr>
        <w:t xml:space="preserve">INDESA publicó y gestionó su propia licitación y no recibió oferta alguna por parte de Congelados </w:t>
      </w:r>
      <w:proofErr w:type="spellStart"/>
      <w:r w:rsidRPr="00772287">
        <w:rPr>
          <w:sz w:val="22"/>
          <w:szCs w:val="22"/>
        </w:rPr>
        <w:t>Bedarona</w:t>
      </w:r>
      <w:proofErr w:type="spellEnd"/>
      <w:r w:rsidRPr="00772287">
        <w:rPr>
          <w:sz w:val="22"/>
          <w:szCs w:val="22"/>
        </w:rPr>
        <w:t xml:space="preserve"> </w:t>
      </w:r>
      <w:proofErr w:type="gramStart"/>
      <w:r w:rsidRPr="00772287">
        <w:rPr>
          <w:sz w:val="22"/>
          <w:szCs w:val="22"/>
        </w:rPr>
        <w:t>S.L.</w:t>
      </w:r>
      <w:r w:rsidR="00772287" w:rsidRPr="00772287">
        <w:rPr>
          <w:sz w:val="22"/>
          <w:szCs w:val="22"/>
        </w:rPr>
        <w:t>U..</w:t>
      </w:r>
      <w:proofErr w:type="gramEnd"/>
      <w:r w:rsidRPr="00772287">
        <w:rPr>
          <w:sz w:val="22"/>
          <w:szCs w:val="22"/>
        </w:rPr>
        <w:t xml:space="preserve"> Por tanto, no puede serle adjudicado contrato alguno al no haber concurrido al procedimiento, a diferencia de Frío Bilbao S.A., que sí lo hizo correctamente. No cabe trasladar ni al IFBS ni a INDESA el descuido o error de Congelados </w:t>
      </w:r>
      <w:proofErr w:type="spellStart"/>
      <w:r w:rsidRPr="00772287">
        <w:rPr>
          <w:sz w:val="22"/>
          <w:szCs w:val="22"/>
        </w:rPr>
        <w:t>Bedarona</w:t>
      </w:r>
      <w:proofErr w:type="spellEnd"/>
      <w:r w:rsidRPr="00772287">
        <w:rPr>
          <w:sz w:val="22"/>
          <w:szCs w:val="22"/>
        </w:rPr>
        <w:t xml:space="preserve"> S.L.</w:t>
      </w:r>
      <w:r w:rsidR="00772287" w:rsidRPr="00772287">
        <w:rPr>
          <w:sz w:val="22"/>
          <w:szCs w:val="22"/>
        </w:rPr>
        <w:t>U. de no presentar la oferta en el Registro señalado por INDESA.</w:t>
      </w:r>
    </w:p>
    <w:p w14:paraId="101279DD" w14:textId="17727EC5" w:rsidR="00104835" w:rsidRDefault="00104835" w:rsidP="009A7B32">
      <w:pPr>
        <w:pStyle w:val="Cuerpo"/>
        <w:spacing w:before="120" w:after="120"/>
        <w:jc w:val="both"/>
        <w:rPr>
          <w:b/>
          <w:bCs/>
          <w:sz w:val="22"/>
          <w:szCs w:val="22"/>
        </w:rPr>
      </w:pPr>
      <w:r>
        <w:rPr>
          <w:b/>
          <w:bCs/>
          <w:sz w:val="22"/>
          <w:szCs w:val="22"/>
        </w:rPr>
        <w:t>1</w:t>
      </w:r>
      <w:r w:rsidR="00BD4B3F">
        <w:rPr>
          <w:b/>
          <w:bCs/>
          <w:sz w:val="22"/>
          <w:szCs w:val="22"/>
        </w:rPr>
        <w:t>1</w:t>
      </w:r>
      <w:r>
        <w:rPr>
          <w:b/>
          <w:bCs/>
          <w:sz w:val="22"/>
          <w:szCs w:val="22"/>
        </w:rPr>
        <w:t xml:space="preserve">ª.- </w:t>
      </w:r>
      <w:r w:rsidRPr="00104835">
        <w:rPr>
          <w:sz w:val="22"/>
          <w:szCs w:val="22"/>
        </w:rPr>
        <w:t xml:space="preserve">En el trámite de alegaciones evacuado a </w:t>
      </w:r>
      <w:r w:rsidR="00BD4B3F" w:rsidRPr="00772287">
        <w:rPr>
          <w:sz w:val="22"/>
          <w:szCs w:val="22"/>
        </w:rPr>
        <w:t xml:space="preserve">Frío Bilbao S.A., </w:t>
      </w:r>
      <w:r w:rsidR="00BD4B3F">
        <w:rPr>
          <w:sz w:val="22"/>
          <w:szCs w:val="22"/>
        </w:rPr>
        <w:t>esta</w:t>
      </w:r>
      <w:r w:rsidRPr="00104835">
        <w:rPr>
          <w:sz w:val="22"/>
          <w:szCs w:val="22"/>
        </w:rPr>
        <w:t xml:space="preserve"> empresa seleccionada</w:t>
      </w:r>
      <w:r>
        <w:rPr>
          <w:sz w:val="22"/>
          <w:szCs w:val="22"/>
        </w:rPr>
        <w:t xml:space="preserve"> no ha presentad</w:t>
      </w:r>
      <w:r w:rsidR="00BD4B3F">
        <w:rPr>
          <w:sz w:val="22"/>
          <w:szCs w:val="22"/>
        </w:rPr>
        <w:t>o</w:t>
      </w:r>
      <w:r w:rsidRPr="00104835">
        <w:rPr>
          <w:sz w:val="22"/>
          <w:szCs w:val="22"/>
        </w:rPr>
        <w:t xml:space="preserve"> alegación alguna.</w:t>
      </w:r>
    </w:p>
    <w:p w14:paraId="1D2BF709" w14:textId="2FD9BF7F" w:rsidR="009A7B32" w:rsidRDefault="009A7B32" w:rsidP="009A7B32">
      <w:pPr>
        <w:pStyle w:val="Cuerpo"/>
        <w:spacing w:before="120" w:after="120"/>
        <w:jc w:val="both"/>
        <w:rPr>
          <w:b/>
          <w:bCs/>
          <w:sz w:val="22"/>
          <w:szCs w:val="22"/>
        </w:rPr>
      </w:pPr>
    </w:p>
    <w:p w14:paraId="3864F94C" w14:textId="77777777" w:rsidR="00104835" w:rsidRDefault="00104835" w:rsidP="00104835">
      <w:pPr>
        <w:pStyle w:val="Cuerpo"/>
        <w:spacing w:before="120" w:after="120"/>
        <w:jc w:val="center"/>
        <w:rPr>
          <w:b/>
          <w:bCs/>
          <w:sz w:val="22"/>
          <w:szCs w:val="22"/>
        </w:rPr>
      </w:pPr>
      <w:r>
        <w:rPr>
          <w:b/>
          <w:bCs/>
          <w:sz w:val="22"/>
          <w:szCs w:val="22"/>
        </w:rPr>
        <w:t>FUNDAMENTOS DE DERECHO</w:t>
      </w:r>
    </w:p>
    <w:p w14:paraId="68FD2781" w14:textId="77777777" w:rsidR="00104835" w:rsidRPr="00833963" w:rsidRDefault="00104835" w:rsidP="009A7B32">
      <w:pPr>
        <w:pStyle w:val="Cuerpo"/>
        <w:spacing w:before="120" w:after="120"/>
        <w:jc w:val="both"/>
        <w:rPr>
          <w:b/>
          <w:bCs/>
          <w:sz w:val="22"/>
          <w:szCs w:val="22"/>
        </w:rPr>
      </w:pPr>
    </w:p>
    <w:p w14:paraId="2FE242E6" w14:textId="3E0C27CD" w:rsidR="009A7B32" w:rsidRDefault="00433C38" w:rsidP="009A7B32">
      <w:pPr>
        <w:spacing w:after="160"/>
        <w:jc w:val="both"/>
        <w:rPr>
          <w:sz w:val="22"/>
          <w:szCs w:val="22"/>
        </w:rPr>
      </w:pPr>
      <w:r>
        <w:rPr>
          <w:b/>
          <w:sz w:val="22"/>
          <w:szCs w:val="22"/>
        </w:rPr>
        <w:t>PRIMERO</w:t>
      </w:r>
      <w:r w:rsidR="009A7B32">
        <w:rPr>
          <w:b/>
          <w:sz w:val="22"/>
          <w:szCs w:val="22"/>
        </w:rPr>
        <w:t>.-</w:t>
      </w:r>
      <w:r w:rsidR="009A7B32">
        <w:rPr>
          <w:sz w:val="22"/>
          <w:szCs w:val="22"/>
        </w:rPr>
        <w:t xml:space="preserve"> La competencia para resolver el presente recurso especial corresponde a este Órgano conforme a lo establecido en el artículo 46.5 LCSP, y en el Decreto Foral del Consejo de Diputados 44/2010, de 28 de septiembre, cuyo apartado 2.1, relativo a las competencias, establece que “corresponde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p>
    <w:p w14:paraId="162D3884" w14:textId="1AD57F67" w:rsidR="009A7B32" w:rsidRDefault="00433C38" w:rsidP="009A7B32">
      <w:pPr>
        <w:pStyle w:val="Cuerpo"/>
        <w:spacing w:before="120" w:after="120"/>
        <w:jc w:val="both"/>
        <w:rPr>
          <w:sz w:val="22"/>
          <w:szCs w:val="22"/>
        </w:rPr>
      </w:pPr>
      <w:proofErr w:type="gramStart"/>
      <w:r>
        <w:rPr>
          <w:b/>
          <w:sz w:val="22"/>
          <w:szCs w:val="22"/>
        </w:rPr>
        <w:t>SEGUNDO</w:t>
      </w:r>
      <w:r w:rsidR="009A7B32">
        <w:rPr>
          <w:b/>
          <w:sz w:val="22"/>
          <w:szCs w:val="22"/>
        </w:rPr>
        <w:t>.-</w:t>
      </w:r>
      <w:proofErr w:type="gramEnd"/>
      <w:r w:rsidR="009A7B32">
        <w:rPr>
          <w:b/>
          <w:sz w:val="22"/>
          <w:szCs w:val="22"/>
        </w:rPr>
        <w:t xml:space="preserve"> </w:t>
      </w:r>
      <w:r w:rsidR="009A7B32">
        <w:rPr>
          <w:sz w:val="22"/>
          <w:szCs w:val="22"/>
        </w:rPr>
        <w:t>En lo que respecta a la legitimación concurre en la recurrente el interés recogido en el artículo 48 de la LCSP, según el cual “p</w:t>
      </w:r>
      <w:r w:rsidR="009A7B32" w:rsidRPr="008E6D67">
        <w:rPr>
          <w:sz w:val="22"/>
          <w:szCs w:val="22"/>
        </w:rPr>
        <w:t>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r w:rsidR="009A7B32">
        <w:rPr>
          <w:sz w:val="22"/>
          <w:szCs w:val="22"/>
        </w:rPr>
        <w:t>”.</w:t>
      </w:r>
    </w:p>
    <w:p w14:paraId="5FDDD3F4" w14:textId="0E1B216F" w:rsidR="009A7B32" w:rsidRPr="008E6D67" w:rsidRDefault="00433C38" w:rsidP="009A7B32">
      <w:pPr>
        <w:pStyle w:val="Cuerpo"/>
        <w:spacing w:before="120" w:after="120"/>
        <w:jc w:val="both"/>
        <w:rPr>
          <w:sz w:val="22"/>
          <w:szCs w:val="22"/>
        </w:rPr>
      </w:pPr>
      <w:proofErr w:type="gramStart"/>
      <w:r>
        <w:rPr>
          <w:b/>
          <w:sz w:val="22"/>
          <w:szCs w:val="22"/>
        </w:rPr>
        <w:lastRenderedPageBreak/>
        <w:t>TERCERO</w:t>
      </w:r>
      <w:r w:rsidR="009A7B32">
        <w:rPr>
          <w:b/>
          <w:sz w:val="22"/>
          <w:szCs w:val="22"/>
        </w:rPr>
        <w:t>.-</w:t>
      </w:r>
      <w:proofErr w:type="gramEnd"/>
      <w:r w:rsidR="009A7B32">
        <w:rPr>
          <w:sz w:val="22"/>
          <w:szCs w:val="22"/>
        </w:rPr>
        <w:t xml:space="preserve"> </w:t>
      </w:r>
      <w:r w:rsidR="009A7B32" w:rsidRPr="001A71C0">
        <w:t xml:space="preserve">El </w:t>
      </w:r>
      <w:r w:rsidR="009A7B32" w:rsidRPr="008E6D67">
        <w:rPr>
          <w:sz w:val="22"/>
          <w:szCs w:val="22"/>
        </w:rPr>
        <w:t xml:space="preserve">recurso se ha interpuesto en el plazo legal previsto en el artículo </w:t>
      </w:r>
      <w:r w:rsidR="009A7B32">
        <w:rPr>
          <w:sz w:val="22"/>
          <w:szCs w:val="22"/>
        </w:rPr>
        <w:t xml:space="preserve">50 de la </w:t>
      </w:r>
      <w:r w:rsidR="009A7B32" w:rsidRPr="008E6D67">
        <w:rPr>
          <w:sz w:val="22"/>
          <w:szCs w:val="22"/>
        </w:rPr>
        <w:t>LCSP, por cuanto no ha transcurrido más de quince días hábiles contados a partir del s</w:t>
      </w:r>
      <w:r w:rsidR="009A7B32">
        <w:rPr>
          <w:sz w:val="22"/>
          <w:szCs w:val="22"/>
        </w:rPr>
        <w:t xml:space="preserve">iguiente a aquel en que fue remitida </w:t>
      </w:r>
      <w:r w:rsidR="009A7B32" w:rsidRPr="008E6D67">
        <w:rPr>
          <w:sz w:val="22"/>
          <w:szCs w:val="22"/>
        </w:rPr>
        <w:t>la notificación del acto impugnado</w:t>
      </w:r>
      <w:r w:rsidR="009A7B32">
        <w:rPr>
          <w:sz w:val="22"/>
          <w:szCs w:val="22"/>
        </w:rPr>
        <w:t xml:space="preserve">, el </w:t>
      </w:r>
      <w:r>
        <w:rPr>
          <w:sz w:val="22"/>
          <w:szCs w:val="22"/>
        </w:rPr>
        <w:t>13</w:t>
      </w:r>
      <w:r w:rsidR="009A7B32">
        <w:rPr>
          <w:sz w:val="22"/>
          <w:szCs w:val="22"/>
        </w:rPr>
        <w:t xml:space="preserve"> de </w:t>
      </w:r>
      <w:r>
        <w:rPr>
          <w:sz w:val="22"/>
          <w:szCs w:val="22"/>
        </w:rPr>
        <w:t>junio</w:t>
      </w:r>
      <w:r w:rsidR="009A7B32">
        <w:rPr>
          <w:sz w:val="22"/>
          <w:szCs w:val="22"/>
        </w:rPr>
        <w:t xml:space="preserve"> de 2025</w:t>
      </w:r>
      <w:r w:rsidR="009A7B32" w:rsidRPr="008E6D67">
        <w:rPr>
          <w:sz w:val="22"/>
          <w:szCs w:val="22"/>
        </w:rPr>
        <w:t>.</w:t>
      </w:r>
    </w:p>
    <w:p w14:paraId="5ED67224" w14:textId="05FA501D" w:rsidR="009A7B32" w:rsidRDefault="000476C5" w:rsidP="009A7B32">
      <w:pPr>
        <w:pStyle w:val="Cuerpo"/>
        <w:spacing w:before="120" w:after="120"/>
        <w:jc w:val="both"/>
        <w:rPr>
          <w:sz w:val="22"/>
          <w:szCs w:val="22"/>
        </w:rPr>
      </w:pPr>
      <w:proofErr w:type="gramStart"/>
      <w:r>
        <w:rPr>
          <w:b/>
          <w:sz w:val="22"/>
          <w:szCs w:val="22"/>
        </w:rPr>
        <w:t>CUARTO</w:t>
      </w:r>
      <w:r w:rsidR="009A7B32" w:rsidRPr="0031754F">
        <w:rPr>
          <w:b/>
          <w:sz w:val="22"/>
          <w:szCs w:val="22"/>
        </w:rPr>
        <w:t>.-</w:t>
      </w:r>
      <w:proofErr w:type="gramEnd"/>
      <w:r w:rsidR="009A7B32" w:rsidRPr="0031754F">
        <w:rPr>
          <w:sz w:val="22"/>
          <w:szCs w:val="22"/>
        </w:rPr>
        <w:t xml:space="preserve"> </w:t>
      </w:r>
      <w:r w:rsidR="009A7B32" w:rsidRPr="00AD1E89">
        <w:rPr>
          <w:sz w:val="22"/>
          <w:szCs w:val="22"/>
        </w:rPr>
        <w:t xml:space="preserve">Tratándose de un contrato </w:t>
      </w:r>
      <w:r w:rsidR="001E16D3">
        <w:rPr>
          <w:sz w:val="22"/>
          <w:szCs w:val="22"/>
        </w:rPr>
        <w:t xml:space="preserve">basado </w:t>
      </w:r>
      <w:r w:rsidR="009A7B32" w:rsidRPr="00AD1E89">
        <w:rPr>
          <w:sz w:val="22"/>
          <w:szCs w:val="22"/>
        </w:rPr>
        <w:t>de</w:t>
      </w:r>
      <w:r>
        <w:rPr>
          <w:sz w:val="22"/>
          <w:szCs w:val="22"/>
        </w:rPr>
        <w:t>l IFBS de</w:t>
      </w:r>
      <w:r w:rsidR="009A7B32" w:rsidRPr="00AD1E89">
        <w:rPr>
          <w:sz w:val="22"/>
          <w:szCs w:val="22"/>
        </w:rPr>
        <w:t xml:space="preserve"> adjudicación de </w:t>
      </w:r>
      <w:r w:rsidR="009A7B32">
        <w:rPr>
          <w:sz w:val="22"/>
          <w:szCs w:val="22"/>
        </w:rPr>
        <w:t>suministro de congelados</w:t>
      </w:r>
      <w:r w:rsidR="009A7B32" w:rsidRPr="00AD1E89">
        <w:rPr>
          <w:sz w:val="22"/>
          <w:szCs w:val="22"/>
        </w:rPr>
        <w:t xml:space="preserve"> con un valor estimado </w:t>
      </w:r>
      <w:r w:rsidR="009A7B32">
        <w:rPr>
          <w:sz w:val="22"/>
          <w:szCs w:val="22"/>
        </w:rPr>
        <w:t>de 14.261,30</w:t>
      </w:r>
      <w:r w:rsidR="009A7B32" w:rsidRPr="00AD1E89">
        <w:rPr>
          <w:sz w:val="22"/>
          <w:szCs w:val="22"/>
        </w:rPr>
        <w:t xml:space="preserve"> euros</w:t>
      </w:r>
      <w:r w:rsidR="009A7B32">
        <w:rPr>
          <w:sz w:val="22"/>
          <w:szCs w:val="22"/>
        </w:rPr>
        <w:t xml:space="preserve"> </w:t>
      </w:r>
      <w:r>
        <w:rPr>
          <w:sz w:val="22"/>
          <w:szCs w:val="22"/>
        </w:rPr>
        <w:t xml:space="preserve">para el Lote 4, por razón de su cuantía </w:t>
      </w:r>
      <w:r w:rsidR="009A7B32">
        <w:rPr>
          <w:sz w:val="22"/>
          <w:szCs w:val="22"/>
        </w:rPr>
        <w:t xml:space="preserve">no </w:t>
      </w:r>
      <w:r w:rsidR="009A7B32" w:rsidRPr="00AD1E89">
        <w:rPr>
          <w:sz w:val="22"/>
          <w:szCs w:val="22"/>
        </w:rPr>
        <w:t>se cumplen los requisitos exigidos en el artículo 44</w:t>
      </w:r>
      <w:r w:rsidR="00BD4B3F">
        <w:rPr>
          <w:sz w:val="22"/>
          <w:szCs w:val="22"/>
        </w:rPr>
        <w:t>.1.</w:t>
      </w:r>
      <w:r w:rsidR="005C4069">
        <w:rPr>
          <w:sz w:val="22"/>
          <w:szCs w:val="22"/>
        </w:rPr>
        <w:t>a</w:t>
      </w:r>
      <w:r w:rsidR="00BD4B3F">
        <w:rPr>
          <w:sz w:val="22"/>
          <w:szCs w:val="22"/>
        </w:rPr>
        <w:t>)</w:t>
      </w:r>
      <w:r w:rsidR="009A7B32" w:rsidRPr="00AD1E89">
        <w:rPr>
          <w:sz w:val="22"/>
          <w:szCs w:val="22"/>
        </w:rPr>
        <w:t xml:space="preserve"> de la LCSP para poder considerar el acto impugnado susceptible de recurso especial en materia de contratación</w:t>
      </w:r>
      <w:r w:rsidR="00003C04">
        <w:rPr>
          <w:sz w:val="22"/>
          <w:szCs w:val="22"/>
        </w:rPr>
        <w:t xml:space="preserve"> por lo que </w:t>
      </w:r>
      <w:r w:rsidR="00433C38">
        <w:rPr>
          <w:sz w:val="22"/>
          <w:szCs w:val="22"/>
        </w:rPr>
        <w:t>procede la inadmisión</w:t>
      </w:r>
      <w:r w:rsidR="00003C04">
        <w:rPr>
          <w:sz w:val="22"/>
          <w:szCs w:val="22"/>
        </w:rPr>
        <w:t xml:space="preserve"> </w:t>
      </w:r>
      <w:r w:rsidR="00433C38">
        <w:rPr>
          <w:sz w:val="22"/>
          <w:szCs w:val="22"/>
        </w:rPr>
        <w:t>d</w:t>
      </w:r>
      <w:r w:rsidR="00003C04">
        <w:rPr>
          <w:sz w:val="22"/>
          <w:szCs w:val="22"/>
        </w:rPr>
        <w:t>el mismo</w:t>
      </w:r>
      <w:r w:rsidR="009A7B32">
        <w:rPr>
          <w:sz w:val="22"/>
          <w:szCs w:val="22"/>
        </w:rPr>
        <w:t>.</w:t>
      </w:r>
    </w:p>
    <w:p w14:paraId="42B98605" w14:textId="2EAF4737" w:rsidR="006A30B2" w:rsidRPr="0062261E" w:rsidRDefault="00003C04" w:rsidP="006A30B2">
      <w:pPr>
        <w:autoSpaceDE w:val="0"/>
        <w:autoSpaceDN w:val="0"/>
        <w:adjustRightInd w:val="0"/>
        <w:spacing w:before="120"/>
        <w:jc w:val="both"/>
        <w:rPr>
          <w:i/>
          <w:sz w:val="22"/>
          <w:szCs w:val="22"/>
        </w:rPr>
      </w:pPr>
      <w:r>
        <w:rPr>
          <w:sz w:val="22"/>
          <w:szCs w:val="22"/>
        </w:rPr>
        <w:t xml:space="preserve">Sin perjuicio de ello, </w:t>
      </w:r>
      <w:r w:rsidR="00462C3E">
        <w:rPr>
          <w:sz w:val="22"/>
          <w:szCs w:val="22"/>
        </w:rPr>
        <w:t>indicar</w:t>
      </w:r>
      <w:r>
        <w:rPr>
          <w:sz w:val="22"/>
          <w:szCs w:val="22"/>
        </w:rPr>
        <w:t xml:space="preserve"> a la recurrente que </w:t>
      </w:r>
      <w:r w:rsidR="006A30B2">
        <w:rPr>
          <w:sz w:val="22"/>
          <w:szCs w:val="22"/>
        </w:rPr>
        <w:t>la adjudicación del</w:t>
      </w:r>
      <w:r w:rsidR="00247A6C">
        <w:rPr>
          <w:sz w:val="22"/>
          <w:szCs w:val="22"/>
        </w:rPr>
        <w:t xml:space="preserve"> </w:t>
      </w:r>
      <w:r w:rsidR="004D7ACE">
        <w:rPr>
          <w:sz w:val="22"/>
          <w:szCs w:val="22"/>
        </w:rPr>
        <w:t>a</w:t>
      </w:r>
      <w:r w:rsidR="00247A6C">
        <w:rPr>
          <w:sz w:val="22"/>
          <w:szCs w:val="22"/>
        </w:rPr>
        <w:t xml:space="preserve">cuerdo </w:t>
      </w:r>
      <w:r w:rsidR="004D7ACE">
        <w:rPr>
          <w:sz w:val="22"/>
          <w:szCs w:val="22"/>
        </w:rPr>
        <w:t>m</w:t>
      </w:r>
      <w:r w:rsidR="00247A6C">
        <w:rPr>
          <w:sz w:val="22"/>
          <w:szCs w:val="22"/>
        </w:rPr>
        <w:t>arco</w:t>
      </w:r>
      <w:r w:rsidR="00772287" w:rsidRPr="0062261E">
        <w:rPr>
          <w:sz w:val="22"/>
          <w:szCs w:val="22"/>
        </w:rPr>
        <w:t xml:space="preserve"> para la selección de entidades suministradoras de productos congelados de alimentación para los centros dependientes del IFBS e INDESA </w:t>
      </w:r>
      <w:r w:rsidR="00247A6C">
        <w:rPr>
          <w:sz w:val="22"/>
          <w:szCs w:val="22"/>
        </w:rPr>
        <w:t xml:space="preserve">establece que </w:t>
      </w:r>
      <w:r w:rsidR="00247A6C" w:rsidRPr="00247A6C">
        <w:rPr>
          <w:sz w:val="22"/>
          <w:szCs w:val="22"/>
        </w:rPr>
        <w:t xml:space="preserve">el procedimiento de adjudicación de los sucesivos contratos basados se regirá por las prescripciones señaladas en el </w:t>
      </w:r>
      <w:r w:rsidR="00772287" w:rsidRPr="00247A6C">
        <w:rPr>
          <w:sz w:val="22"/>
          <w:szCs w:val="22"/>
        </w:rPr>
        <w:t xml:space="preserve">Cuadro de Características </w:t>
      </w:r>
      <w:r w:rsidR="00772287">
        <w:rPr>
          <w:sz w:val="22"/>
          <w:szCs w:val="22"/>
        </w:rPr>
        <w:t xml:space="preserve">y en el </w:t>
      </w:r>
      <w:r w:rsidR="00247A6C" w:rsidRPr="00247A6C">
        <w:rPr>
          <w:sz w:val="22"/>
          <w:szCs w:val="22"/>
        </w:rPr>
        <w:t>Pliego de Cláusulas Administrativas Particulares</w:t>
      </w:r>
      <w:r w:rsidR="006A30B2">
        <w:rPr>
          <w:sz w:val="22"/>
          <w:szCs w:val="22"/>
        </w:rPr>
        <w:t xml:space="preserve"> y </w:t>
      </w:r>
      <w:r w:rsidR="006A30B2" w:rsidRPr="006A30B2">
        <w:rPr>
          <w:sz w:val="22"/>
          <w:szCs w:val="22"/>
        </w:rPr>
        <w:t>que</w:t>
      </w:r>
      <w:r w:rsidR="005C4069">
        <w:rPr>
          <w:sz w:val="22"/>
          <w:szCs w:val="22"/>
        </w:rPr>
        <w:t>,</w:t>
      </w:r>
      <w:r w:rsidR="006A30B2" w:rsidRPr="006A30B2">
        <w:rPr>
          <w:sz w:val="22"/>
          <w:szCs w:val="22"/>
        </w:rPr>
        <w:t xml:space="preserve"> como organismo adherido, INDESA suscribirá con las empresas adjudicatarias los contratos basados para el suministro de congelados a sus instalaciones, de conformidad con los términos de la adjudicación y las condiciones establecidas en los pliegos y resto de documentos que rigen la contratación</w:t>
      </w:r>
      <w:r w:rsidR="006A30B2" w:rsidRPr="0062261E">
        <w:rPr>
          <w:i/>
          <w:sz w:val="22"/>
          <w:szCs w:val="22"/>
        </w:rPr>
        <w:t>.</w:t>
      </w:r>
    </w:p>
    <w:p w14:paraId="078AB7FC" w14:textId="6816CE15" w:rsidR="00003C04" w:rsidRDefault="00247A6C" w:rsidP="009A7B32">
      <w:pPr>
        <w:pStyle w:val="Cuerpo"/>
        <w:spacing w:before="120" w:after="120"/>
        <w:jc w:val="both"/>
        <w:rPr>
          <w:sz w:val="22"/>
          <w:szCs w:val="22"/>
        </w:rPr>
      </w:pPr>
      <w:r>
        <w:rPr>
          <w:sz w:val="22"/>
          <w:szCs w:val="22"/>
        </w:rPr>
        <w:t>Por ello y</w:t>
      </w:r>
      <w:r w:rsidR="00462C3E">
        <w:rPr>
          <w:sz w:val="22"/>
          <w:szCs w:val="22"/>
        </w:rPr>
        <w:t xml:space="preserve"> </w:t>
      </w:r>
      <w:r w:rsidR="00C631B4">
        <w:rPr>
          <w:sz w:val="22"/>
          <w:szCs w:val="22"/>
        </w:rPr>
        <w:t xml:space="preserve">como quiera que </w:t>
      </w:r>
      <w:r w:rsidR="00433C38">
        <w:rPr>
          <w:sz w:val="22"/>
          <w:szCs w:val="22"/>
        </w:rPr>
        <w:t xml:space="preserve">en </w:t>
      </w:r>
      <w:r w:rsidR="006A30B2">
        <w:rPr>
          <w:sz w:val="22"/>
          <w:szCs w:val="22"/>
        </w:rPr>
        <w:t>el caso que nos ocupa</w:t>
      </w:r>
      <w:r w:rsidR="00433C38">
        <w:rPr>
          <w:sz w:val="22"/>
          <w:szCs w:val="22"/>
        </w:rPr>
        <w:t xml:space="preserve"> </w:t>
      </w:r>
      <w:r w:rsidR="00C631B4">
        <w:rPr>
          <w:sz w:val="22"/>
          <w:szCs w:val="22"/>
        </w:rPr>
        <w:t xml:space="preserve">las empresas </w:t>
      </w:r>
      <w:r w:rsidR="004D7ACE">
        <w:rPr>
          <w:sz w:val="22"/>
          <w:szCs w:val="22"/>
        </w:rPr>
        <w:t>seleccionadas</w:t>
      </w:r>
      <w:r w:rsidR="00C631B4">
        <w:rPr>
          <w:sz w:val="22"/>
          <w:szCs w:val="22"/>
        </w:rPr>
        <w:t xml:space="preserve"> están obligadas a presentar oferta en la licitación para la adjudicación de</w:t>
      </w:r>
      <w:r w:rsidR="004D7ACE">
        <w:rPr>
          <w:sz w:val="22"/>
          <w:szCs w:val="22"/>
        </w:rPr>
        <w:t xml:space="preserve"> </w:t>
      </w:r>
      <w:r w:rsidR="00C631B4">
        <w:rPr>
          <w:sz w:val="22"/>
          <w:szCs w:val="22"/>
        </w:rPr>
        <w:t>l</w:t>
      </w:r>
      <w:r w:rsidR="004D7ACE">
        <w:rPr>
          <w:sz w:val="22"/>
          <w:szCs w:val="22"/>
        </w:rPr>
        <w:t>os</w:t>
      </w:r>
      <w:r w:rsidR="00C631B4">
        <w:rPr>
          <w:sz w:val="22"/>
          <w:szCs w:val="22"/>
        </w:rPr>
        <w:t xml:space="preserve"> contrato</w:t>
      </w:r>
      <w:r w:rsidR="004D7ACE">
        <w:rPr>
          <w:sz w:val="22"/>
          <w:szCs w:val="22"/>
        </w:rPr>
        <w:t>s</w:t>
      </w:r>
      <w:r w:rsidR="00C631B4">
        <w:rPr>
          <w:sz w:val="22"/>
          <w:szCs w:val="22"/>
        </w:rPr>
        <w:t xml:space="preserve"> basado</w:t>
      </w:r>
      <w:r w:rsidR="004D7ACE">
        <w:rPr>
          <w:sz w:val="22"/>
          <w:szCs w:val="22"/>
        </w:rPr>
        <w:t>s</w:t>
      </w:r>
      <w:r w:rsidR="00C631B4">
        <w:rPr>
          <w:sz w:val="22"/>
          <w:szCs w:val="22"/>
        </w:rPr>
        <w:t xml:space="preserve"> en los términos fijados en el pliego del acuerdo marco</w:t>
      </w:r>
      <w:r w:rsidR="00597D06">
        <w:rPr>
          <w:sz w:val="22"/>
          <w:szCs w:val="22"/>
        </w:rPr>
        <w:t xml:space="preserve"> -como prevé el art. 221.6.c) de la LCSP-</w:t>
      </w:r>
      <w:r w:rsidR="00C631B4">
        <w:rPr>
          <w:sz w:val="22"/>
          <w:szCs w:val="22"/>
        </w:rPr>
        <w:t xml:space="preserve">, </w:t>
      </w:r>
      <w:r>
        <w:rPr>
          <w:sz w:val="22"/>
          <w:szCs w:val="22"/>
        </w:rPr>
        <w:t xml:space="preserve">esto es, en el </w:t>
      </w:r>
      <w:r w:rsidR="004D7ACE">
        <w:rPr>
          <w:sz w:val="22"/>
          <w:szCs w:val="22"/>
        </w:rPr>
        <w:t>r</w:t>
      </w:r>
      <w:r>
        <w:rPr>
          <w:sz w:val="22"/>
          <w:szCs w:val="22"/>
        </w:rPr>
        <w:t>egistro de la entidad pública contratante</w:t>
      </w:r>
      <w:r w:rsidR="004D7ACE">
        <w:rPr>
          <w:sz w:val="22"/>
          <w:szCs w:val="22"/>
        </w:rPr>
        <w:t>,</w:t>
      </w:r>
      <w:r>
        <w:rPr>
          <w:sz w:val="22"/>
          <w:szCs w:val="22"/>
        </w:rPr>
        <w:t xml:space="preserve"> </w:t>
      </w:r>
      <w:r w:rsidR="00003C04">
        <w:rPr>
          <w:sz w:val="22"/>
          <w:szCs w:val="22"/>
        </w:rPr>
        <w:t xml:space="preserve">la presentación </w:t>
      </w:r>
      <w:r>
        <w:rPr>
          <w:sz w:val="22"/>
          <w:szCs w:val="22"/>
        </w:rPr>
        <w:t xml:space="preserve">por la recurrente </w:t>
      </w:r>
      <w:r w:rsidR="00003C04">
        <w:rPr>
          <w:sz w:val="22"/>
          <w:szCs w:val="22"/>
        </w:rPr>
        <w:t xml:space="preserve">de </w:t>
      </w:r>
      <w:r>
        <w:rPr>
          <w:sz w:val="22"/>
          <w:szCs w:val="22"/>
        </w:rPr>
        <w:t>su</w:t>
      </w:r>
      <w:r w:rsidR="005C4069">
        <w:rPr>
          <w:sz w:val="22"/>
          <w:szCs w:val="22"/>
        </w:rPr>
        <w:t>s</w:t>
      </w:r>
      <w:r w:rsidR="00003C04">
        <w:rPr>
          <w:sz w:val="22"/>
          <w:szCs w:val="22"/>
        </w:rPr>
        <w:t xml:space="preserve"> oferta</w:t>
      </w:r>
      <w:r w:rsidR="005C4069">
        <w:rPr>
          <w:sz w:val="22"/>
          <w:szCs w:val="22"/>
        </w:rPr>
        <w:t>s</w:t>
      </w:r>
      <w:r w:rsidR="00003C04">
        <w:rPr>
          <w:sz w:val="22"/>
          <w:szCs w:val="22"/>
        </w:rPr>
        <w:t xml:space="preserve"> en el </w:t>
      </w:r>
      <w:r w:rsidR="004D7ACE">
        <w:rPr>
          <w:sz w:val="22"/>
          <w:szCs w:val="22"/>
        </w:rPr>
        <w:t>r</w:t>
      </w:r>
      <w:r w:rsidR="00003C04">
        <w:rPr>
          <w:sz w:val="22"/>
          <w:szCs w:val="22"/>
        </w:rPr>
        <w:t>eg</w:t>
      </w:r>
      <w:r w:rsidR="00462C3E">
        <w:rPr>
          <w:sz w:val="22"/>
          <w:szCs w:val="22"/>
        </w:rPr>
        <w:t>is</w:t>
      </w:r>
      <w:r w:rsidR="00003C04">
        <w:rPr>
          <w:sz w:val="22"/>
          <w:szCs w:val="22"/>
        </w:rPr>
        <w:t>tro del I</w:t>
      </w:r>
      <w:r w:rsidR="004D7ACE">
        <w:rPr>
          <w:sz w:val="22"/>
          <w:szCs w:val="22"/>
        </w:rPr>
        <w:t>FBS</w:t>
      </w:r>
      <w:r w:rsidR="00462C3E">
        <w:rPr>
          <w:sz w:val="22"/>
          <w:szCs w:val="22"/>
        </w:rPr>
        <w:t xml:space="preserve"> </w:t>
      </w:r>
      <w:r w:rsidR="00003C04">
        <w:rPr>
          <w:sz w:val="22"/>
          <w:szCs w:val="22"/>
        </w:rPr>
        <w:t>a</w:t>
      </w:r>
      <w:r w:rsidR="00462C3E">
        <w:rPr>
          <w:sz w:val="22"/>
          <w:szCs w:val="22"/>
        </w:rPr>
        <w:t>fecta</w:t>
      </w:r>
      <w:r w:rsidR="00003C04">
        <w:rPr>
          <w:sz w:val="22"/>
          <w:szCs w:val="22"/>
        </w:rPr>
        <w:t>, únicamente, a la adjudicación de</w:t>
      </w:r>
      <w:r>
        <w:rPr>
          <w:sz w:val="22"/>
          <w:szCs w:val="22"/>
        </w:rPr>
        <w:t xml:space="preserve"> </w:t>
      </w:r>
      <w:r w:rsidR="00003C04">
        <w:rPr>
          <w:sz w:val="22"/>
          <w:szCs w:val="22"/>
        </w:rPr>
        <w:t>l</w:t>
      </w:r>
      <w:r>
        <w:rPr>
          <w:sz w:val="22"/>
          <w:szCs w:val="22"/>
        </w:rPr>
        <w:t>os</w:t>
      </w:r>
      <w:r w:rsidR="00003C04">
        <w:rPr>
          <w:sz w:val="22"/>
          <w:szCs w:val="22"/>
        </w:rPr>
        <w:t xml:space="preserve"> </w:t>
      </w:r>
      <w:r w:rsidR="00462C3E">
        <w:rPr>
          <w:sz w:val="22"/>
          <w:szCs w:val="22"/>
        </w:rPr>
        <w:t>contrato</w:t>
      </w:r>
      <w:r>
        <w:rPr>
          <w:sz w:val="22"/>
          <w:szCs w:val="22"/>
        </w:rPr>
        <w:t xml:space="preserve">s basados </w:t>
      </w:r>
      <w:r w:rsidR="00003C04">
        <w:rPr>
          <w:sz w:val="22"/>
          <w:szCs w:val="22"/>
        </w:rPr>
        <w:t>de este Inst</w:t>
      </w:r>
      <w:r w:rsidR="00462C3E">
        <w:rPr>
          <w:sz w:val="22"/>
          <w:szCs w:val="22"/>
        </w:rPr>
        <w:t>ituto</w:t>
      </w:r>
      <w:r>
        <w:rPr>
          <w:sz w:val="22"/>
          <w:szCs w:val="22"/>
        </w:rPr>
        <w:t xml:space="preserve">, debiendo </w:t>
      </w:r>
      <w:r w:rsidR="004D7ACE">
        <w:rPr>
          <w:sz w:val="22"/>
          <w:szCs w:val="22"/>
        </w:rPr>
        <w:t>asumir</w:t>
      </w:r>
      <w:r>
        <w:rPr>
          <w:sz w:val="22"/>
          <w:szCs w:val="22"/>
        </w:rPr>
        <w:t xml:space="preserve"> la recurrente</w:t>
      </w:r>
      <w:r w:rsidR="004D7ACE">
        <w:rPr>
          <w:sz w:val="22"/>
          <w:szCs w:val="22"/>
        </w:rPr>
        <w:t xml:space="preserve"> </w:t>
      </w:r>
      <w:r>
        <w:rPr>
          <w:sz w:val="22"/>
          <w:szCs w:val="22"/>
        </w:rPr>
        <w:t>la</w:t>
      </w:r>
      <w:r w:rsidR="004D7ACE">
        <w:rPr>
          <w:sz w:val="22"/>
          <w:szCs w:val="22"/>
        </w:rPr>
        <w:t>s</w:t>
      </w:r>
      <w:r>
        <w:rPr>
          <w:sz w:val="22"/>
          <w:szCs w:val="22"/>
        </w:rPr>
        <w:t xml:space="preserve"> consecuencia</w:t>
      </w:r>
      <w:r w:rsidR="00772287">
        <w:rPr>
          <w:sz w:val="22"/>
          <w:szCs w:val="22"/>
        </w:rPr>
        <w:t>s</w:t>
      </w:r>
      <w:r>
        <w:rPr>
          <w:sz w:val="22"/>
          <w:szCs w:val="22"/>
        </w:rPr>
        <w:t xml:space="preserve"> de la no presentación </w:t>
      </w:r>
      <w:r w:rsidR="00AC6805">
        <w:rPr>
          <w:sz w:val="22"/>
          <w:szCs w:val="22"/>
        </w:rPr>
        <w:t xml:space="preserve">de </w:t>
      </w:r>
      <w:r w:rsidR="00772287">
        <w:rPr>
          <w:sz w:val="22"/>
          <w:szCs w:val="22"/>
        </w:rPr>
        <w:t>oferta</w:t>
      </w:r>
      <w:r w:rsidR="005C4069">
        <w:rPr>
          <w:sz w:val="22"/>
          <w:szCs w:val="22"/>
        </w:rPr>
        <w:t xml:space="preserve"> alguna</w:t>
      </w:r>
      <w:r w:rsidR="00AC6805">
        <w:rPr>
          <w:sz w:val="22"/>
          <w:szCs w:val="22"/>
        </w:rPr>
        <w:t xml:space="preserve"> </w:t>
      </w:r>
      <w:r>
        <w:rPr>
          <w:sz w:val="22"/>
          <w:szCs w:val="22"/>
        </w:rPr>
        <w:t>en el registro de INDESA.</w:t>
      </w:r>
    </w:p>
    <w:p w14:paraId="25CBD2B9" w14:textId="77777777" w:rsidR="009A7B32" w:rsidRPr="005D07A4" w:rsidRDefault="009A7B32" w:rsidP="009A7B32">
      <w:pPr>
        <w:pStyle w:val="Cuerpo"/>
        <w:spacing w:before="120" w:after="120"/>
        <w:jc w:val="both"/>
        <w:rPr>
          <w:sz w:val="22"/>
          <w:szCs w:val="22"/>
        </w:rPr>
      </w:pPr>
      <w:r w:rsidRPr="007F0F53">
        <w:rPr>
          <w:sz w:val="22"/>
          <w:szCs w:val="22"/>
        </w:rPr>
        <w:t>Vistos los preceptos legales de aplicación, previa deliberación</w:t>
      </w:r>
      <w:r>
        <w:rPr>
          <w:sz w:val="22"/>
          <w:szCs w:val="22"/>
        </w:rPr>
        <w:t xml:space="preserve"> en el día de hoy y por unanimidad, </w:t>
      </w:r>
      <w:r w:rsidRPr="005D07A4">
        <w:rPr>
          <w:sz w:val="22"/>
          <w:szCs w:val="22"/>
        </w:rPr>
        <w:t>este Tribunal emite la siguiente</w:t>
      </w:r>
    </w:p>
    <w:p w14:paraId="51402318" w14:textId="77777777" w:rsidR="009A7B32" w:rsidRDefault="009A7B32" w:rsidP="009A7B32">
      <w:pPr>
        <w:autoSpaceDE w:val="0"/>
        <w:autoSpaceDN w:val="0"/>
        <w:adjustRightInd w:val="0"/>
        <w:spacing w:before="120" w:after="120"/>
        <w:jc w:val="center"/>
        <w:rPr>
          <w:b/>
          <w:sz w:val="22"/>
          <w:szCs w:val="22"/>
          <w:u w:val="single"/>
        </w:rPr>
      </w:pPr>
      <w:r>
        <w:rPr>
          <w:b/>
          <w:sz w:val="22"/>
          <w:szCs w:val="22"/>
          <w:u w:val="single"/>
        </w:rPr>
        <w:t>RESOLUCIÓN</w:t>
      </w:r>
    </w:p>
    <w:p w14:paraId="248F3506" w14:textId="77777777" w:rsidR="009A7B32" w:rsidRDefault="009A7B32" w:rsidP="009A7B32">
      <w:pPr>
        <w:autoSpaceDE w:val="0"/>
        <w:autoSpaceDN w:val="0"/>
        <w:adjustRightInd w:val="0"/>
        <w:spacing w:before="120" w:after="120"/>
        <w:jc w:val="both"/>
        <w:rPr>
          <w:sz w:val="22"/>
          <w:szCs w:val="22"/>
        </w:rPr>
      </w:pPr>
    </w:p>
    <w:p w14:paraId="2F61F579" w14:textId="010190D9" w:rsidR="00462C3E" w:rsidRPr="000755DF" w:rsidRDefault="009A7B32" w:rsidP="00462C3E">
      <w:pPr>
        <w:spacing w:before="120" w:after="120"/>
        <w:jc w:val="both"/>
        <w:rPr>
          <w:sz w:val="22"/>
          <w:szCs w:val="22"/>
        </w:rPr>
      </w:pPr>
      <w:proofErr w:type="gramStart"/>
      <w:r>
        <w:rPr>
          <w:b/>
          <w:sz w:val="22"/>
          <w:szCs w:val="22"/>
        </w:rPr>
        <w:t>Primero.-</w:t>
      </w:r>
      <w:proofErr w:type="gramEnd"/>
      <w:r>
        <w:rPr>
          <w:sz w:val="22"/>
          <w:szCs w:val="22"/>
        </w:rPr>
        <w:t xml:space="preserve"> </w:t>
      </w:r>
      <w:r w:rsidR="00462C3E">
        <w:rPr>
          <w:sz w:val="22"/>
          <w:szCs w:val="22"/>
        </w:rPr>
        <w:t xml:space="preserve">Inadmitir </w:t>
      </w:r>
      <w:r>
        <w:rPr>
          <w:sz w:val="22"/>
          <w:szCs w:val="22"/>
        </w:rPr>
        <w:t>el r</w:t>
      </w:r>
      <w:r w:rsidRPr="00833963">
        <w:rPr>
          <w:sz w:val="22"/>
          <w:szCs w:val="22"/>
        </w:rPr>
        <w:t xml:space="preserve">ecurso </w:t>
      </w:r>
      <w:r>
        <w:rPr>
          <w:sz w:val="22"/>
          <w:szCs w:val="22"/>
        </w:rPr>
        <w:t>e</w:t>
      </w:r>
      <w:r w:rsidRPr="00833963">
        <w:rPr>
          <w:sz w:val="22"/>
          <w:szCs w:val="22"/>
        </w:rPr>
        <w:t xml:space="preserve">special en materia de contratación interpuesto </w:t>
      </w:r>
      <w:r w:rsidRPr="000755DF">
        <w:rPr>
          <w:sz w:val="22"/>
          <w:szCs w:val="22"/>
        </w:rPr>
        <w:t>por CONGELADOS BEDARONA, S.L.U.</w:t>
      </w:r>
      <w:r w:rsidRPr="000755DF">
        <w:rPr>
          <w:bCs/>
          <w:sz w:val="22"/>
          <w:szCs w:val="22"/>
        </w:rPr>
        <w:t xml:space="preserve"> </w:t>
      </w:r>
      <w:r w:rsidRPr="000755DF">
        <w:rPr>
          <w:sz w:val="22"/>
          <w:szCs w:val="22"/>
        </w:rPr>
        <w:t xml:space="preserve">contra </w:t>
      </w:r>
      <w:r w:rsidR="00AC6805">
        <w:rPr>
          <w:sz w:val="22"/>
          <w:szCs w:val="22"/>
        </w:rPr>
        <w:t>la Resolución del Director Gerente del IFBS</w:t>
      </w:r>
      <w:r w:rsidR="00462C3E">
        <w:rPr>
          <w:sz w:val="22"/>
          <w:szCs w:val="22"/>
        </w:rPr>
        <w:t>, de 13 de junio de 2025,</w:t>
      </w:r>
      <w:r w:rsidR="00462C3E" w:rsidRPr="000755DF">
        <w:rPr>
          <w:sz w:val="22"/>
          <w:szCs w:val="22"/>
        </w:rPr>
        <w:t xml:space="preserve"> de adjudicación del contrato </w:t>
      </w:r>
      <w:r w:rsidR="00462C3E">
        <w:rPr>
          <w:sz w:val="22"/>
          <w:szCs w:val="22"/>
        </w:rPr>
        <w:t>basado en el</w:t>
      </w:r>
      <w:r w:rsidR="00462C3E" w:rsidRPr="000755DF">
        <w:rPr>
          <w:sz w:val="22"/>
          <w:szCs w:val="22"/>
        </w:rPr>
        <w:t xml:space="preserve"> acuerdo marco </w:t>
      </w:r>
      <w:r w:rsidR="00462C3E">
        <w:rPr>
          <w:sz w:val="22"/>
          <w:szCs w:val="22"/>
        </w:rPr>
        <w:t>de</w:t>
      </w:r>
      <w:r w:rsidR="00462C3E" w:rsidRPr="000755DF">
        <w:rPr>
          <w:sz w:val="22"/>
          <w:szCs w:val="22"/>
        </w:rPr>
        <w:t xml:space="preserve"> suministro de congelados </w:t>
      </w:r>
      <w:r w:rsidR="00462C3E">
        <w:rPr>
          <w:sz w:val="22"/>
          <w:szCs w:val="22"/>
        </w:rPr>
        <w:t xml:space="preserve">con destino </w:t>
      </w:r>
      <w:r w:rsidR="00462C3E" w:rsidRPr="000755DF">
        <w:rPr>
          <w:sz w:val="22"/>
          <w:szCs w:val="22"/>
        </w:rPr>
        <w:t>a las residencias y centros dependientes del I</w:t>
      </w:r>
      <w:r w:rsidR="00BD4B3F">
        <w:rPr>
          <w:sz w:val="22"/>
          <w:szCs w:val="22"/>
        </w:rPr>
        <w:t>FBS</w:t>
      </w:r>
      <w:r w:rsidR="00462C3E" w:rsidRPr="000755DF">
        <w:rPr>
          <w:sz w:val="22"/>
          <w:szCs w:val="22"/>
        </w:rPr>
        <w:t xml:space="preserve"> </w:t>
      </w:r>
      <w:r w:rsidR="00462C3E">
        <w:rPr>
          <w:sz w:val="22"/>
          <w:szCs w:val="22"/>
        </w:rPr>
        <w:t>(</w:t>
      </w:r>
      <w:r w:rsidR="00AC6805">
        <w:rPr>
          <w:sz w:val="22"/>
          <w:szCs w:val="22"/>
        </w:rPr>
        <w:t>L</w:t>
      </w:r>
      <w:r w:rsidR="00462C3E">
        <w:rPr>
          <w:sz w:val="22"/>
          <w:szCs w:val="22"/>
        </w:rPr>
        <w:t>ote 4)</w:t>
      </w:r>
      <w:r w:rsidR="00462C3E" w:rsidRPr="000755DF">
        <w:rPr>
          <w:sz w:val="22"/>
          <w:szCs w:val="22"/>
        </w:rPr>
        <w:t xml:space="preserve">. </w:t>
      </w:r>
    </w:p>
    <w:p w14:paraId="52E9B26A" w14:textId="376A9EBA" w:rsidR="009A7B32" w:rsidRDefault="00462C3E" w:rsidP="009A7B32">
      <w:pPr>
        <w:autoSpaceDE w:val="0"/>
        <w:autoSpaceDN w:val="0"/>
        <w:adjustRightInd w:val="0"/>
        <w:spacing w:before="120" w:after="120"/>
        <w:jc w:val="both"/>
        <w:rPr>
          <w:sz w:val="22"/>
          <w:szCs w:val="22"/>
        </w:rPr>
      </w:pPr>
      <w:proofErr w:type="gramStart"/>
      <w:r>
        <w:rPr>
          <w:b/>
          <w:sz w:val="22"/>
          <w:szCs w:val="22"/>
        </w:rPr>
        <w:t>Segundo</w:t>
      </w:r>
      <w:r w:rsidR="009A7B32">
        <w:rPr>
          <w:b/>
          <w:sz w:val="22"/>
          <w:szCs w:val="22"/>
        </w:rPr>
        <w:t>.-</w:t>
      </w:r>
      <w:proofErr w:type="gramEnd"/>
      <w:r w:rsidR="009A7B32">
        <w:rPr>
          <w:sz w:val="22"/>
          <w:szCs w:val="22"/>
        </w:rPr>
        <w:t xml:space="preserve"> Declarar que no se aprecia la concurrencia de mala fe o temeridad en la interposición del recurso por lo que no procede la imposición de la sanción prevista en el artículo 58 de la LCSP. </w:t>
      </w:r>
    </w:p>
    <w:p w14:paraId="6A6E7CF9" w14:textId="77777777" w:rsidR="009A7B32" w:rsidRDefault="009A7B32" w:rsidP="009A7B32">
      <w:pPr>
        <w:autoSpaceDE w:val="0"/>
        <w:autoSpaceDN w:val="0"/>
        <w:adjustRightInd w:val="0"/>
        <w:spacing w:before="120" w:after="120"/>
        <w:jc w:val="both"/>
        <w:rPr>
          <w:sz w:val="22"/>
          <w:szCs w:val="22"/>
        </w:rPr>
      </w:pPr>
      <w:r>
        <w:rPr>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p>
    <w:p w14:paraId="260CD8CA" w14:textId="77777777" w:rsidR="00BD4B3F" w:rsidRDefault="00BD4B3F" w:rsidP="009A7B32">
      <w:pPr>
        <w:jc w:val="both"/>
        <w:rPr>
          <w:sz w:val="22"/>
          <w:szCs w:val="22"/>
        </w:rPr>
      </w:pPr>
    </w:p>
    <w:p w14:paraId="295CE067" w14:textId="77777777" w:rsidR="00597B11" w:rsidRDefault="00597B11" w:rsidP="009A7B32">
      <w:pPr>
        <w:jc w:val="both"/>
        <w:rPr>
          <w:sz w:val="22"/>
          <w:szCs w:val="22"/>
        </w:rPr>
      </w:pPr>
    </w:p>
    <w:p w14:paraId="1101BDCC" w14:textId="77777777" w:rsidR="009A7B32" w:rsidRDefault="009A7B32" w:rsidP="009A7B32">
      <w:pPr>
        <w:jc w:val="both"/>
        <w:rPr>
          <w:sz w:val="22"/>
          <w:szCs w:val="22"/>
        </w:rPr>
      </w:pPr>
    </w:p>
    <w:p w14:paraId="6D9EAEE9" w14:textId="77777777" w:rsidR="009C4D25" w:rsidRDefault="009C4D25"/>
    <w:sectPr w:rsidR="009C4D25">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7425E" w14:textId="77777777" w:rsidR="00C4185D" w:rsidRDefault="00C4185D" w:rsidP="00C4185D">
      <w:r>
        <w:separator/>
      </w:r>
    </w:p>
  </w:endnote>
  <w:endnote w:type="continuationSeparator" w:id="0">
    <w:p w14:paraId="450A0824" w14:textId="77777777" w:rsidR="00C4185D" w:rsidRDefault="00C4185D" w:rsidP="00C41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526320"/>
      <w:docPartObj>
        <w:docPartGallery w:val="Page Numbers (Bottom of Page)"/>
        <w:docPartUnique/>
      </w:docPartObj>
    </w:sdtPr>
    <w:sdtEndPr/>
    <w:sdtContent>
      <w:p w14:paraId="073C6051" w14:textId="5486A4E1" w:rsidR="00AC6805" w:rsidRDefault="00AC6805">
        <w:pPr>
          <w:pStyle w:val="Piedepgina"/>
          <w:jc w:val="right"/>
        </w:pPr>
        <w:r>
          <w:fldChar w:fldCharType="begin"/>
        </w:r>
        <w:r>
          <w:instrText>PAGE   \* MERGEFORMAT</w:instrText>
        </w:r>
        <w:r>
          <w:fldChar w:fldCharType="separate"/>
        </w:r>
        <w:r>
          <w:t>2</w:t>
        </w:r>
        <w:r>
          <w:fldChar w:fldCharType="end"/>
        </w:r>
      </w:p>
    </w:sdtContent>
  </w:sdt>
  <w:p w14:paraId="75A24CE9" w14:textId="77777777" w:rsidR="00C4185D" w:rsidRDefault="00C418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C45F9" w14:textId="77777777" w:rsidR="00C4185D" w:rsidRDefault="00C4185D" w:rsidP="00C4185D">
      <w:r>
        <w:separator/>
      </w:r>
    </w:p>
  </w:footnote>
  <w:footnote w:type="continuationSeparator" w:id="0">
    <w:p w14:paraId="7C551023" w14:textId="77777777" w:rsidR="00C4185D" w:rsidRDefault="00C4185D" w:rsidP="00C41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4A0" w:firstRow="1" w:lastRow="0" w:firstColumn="1" w:lastColumn="0" w:noHBand="0" w:noVBand="1"/>
    </w:tblPr>
    <w:tblGrid>
      <w:gridCol w:w="4890"/>
      <w:gridCol w:w="4961"/>
    </w:tblGrid>
    <w:tr w:rsidR="00C4185D" w14:paraId="6D19F4F6" w14:textId="77777777" w:rsidTr="00FC3257">
      <w:tc>
        <w:tcPr>
          <w:tcW w:w="4890" w:type="dxa"/>
        </w:tcPr>
        <w:p w14:paraId="7D16F44C" w14:textId="77777777" w:rsidR="00C4185D" w:rsidRDefault="00C4185D" w:rsidP="00C4185D">
          <w:pPr>
            <w:tabs>
              <w:tab w:val="center" w:pos="4819"/>
              <w:tab w:val="right" w:pos="9071"/>
            </w:tabs>
            <w:spacing w:after="720" w:line="256" w:lineRule="auto"/>
            <w:ind w:left="74" w:right="360"/>
            <w:rPr>
              <w:rFonts w:ascii="Arial" w:hAnsi="Arial"/>
              <w:noProof/>
              <w:kern w:val="2"/>
              <w:sz w:val="16"/>
              <w:lang w:val="es-ES_tradnl" w:eastAsia="en-US"/>
              <w14:ligatures w14:val="standardContextual"/>
            </w:rPr>
          </w:pPr>
          <w:r>
            <w:rPr>
              <w:rFonts w:ascii="Arial" w:hAnsi="Arial"/>
              <w:noProof/>
              <w:kern w:val="2"/>
              <w:lang w:eastAsia="en-US"/>
              <w14:ligatures w14:val="standardContextual"/>
            </w:rPr>
            <w:drawing>
              <wp:inline distT="0" distB="0" distL="0" distR="0" wp14:anchorId="3D204300" wp14:editId="6DE8E41D">
                <wp:extent cx="2078990" cy="707390"/>
                <wp:effectExtent l="0" t="0" r="0" b="0"/>
                <wp:docPr id="1748340628"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340628" name="Imagen 1" descr="Interfaz de usuario gráfica, Texto,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990" cy="707390"/>
                        </a:xfrm>
                        <a:prstGeom prst="rect">
                          <a:avLst/>
                        </a:prstGeom>
                        <a:noFill/>
                        <a:ln>
                          <a:noFill/>
                        </a:ln>
                      </pic:spPr>
                    </pic:pic>
                  </a:graphicData>
                </a:graphic>
              </wp:inline>
            </w:drawing>
          </w:r>
        </w:p>
        <w:p w14:paraId="74A70676" w14:textId="77777777" w:rsidR="00C4185D" w:rsidRDefault="00C4185D" w:rsidP="00C4185D">
          <w:pPr>
            <w:tabs>
              <w:tab w:val="center" w:pos="4819"/>
              <w:tab w:val="right" w:pos="9071"/>
            </w:tabs>
            <w:spacing w:line="256" w:lineRule="auto"/>
            <w:ind w:left="1064"/>
            <w:rPr>
              <w:rFonts w:ascii="Arial" w:hAnsi="Arial"/>
              <w:noProof/>
              <w:kern w:val="2"/>
              <w:sz w:val="16"/>
              <w:lang w:val="es-ES_tradnl" w:eastAsia="en-US"/>
              <w14:ligatures w14:val="standardContextual"/>
            </w:rPr>
          </w:pPr>
        </w:p>
      </w:tc>
      <w:tc>
        <w:tcPr>
          <w:tcW w:w="4961" w:type="dxa"/>
        </w:tcPr>
        <w:p w14:paraId="46AFCAA3" w14:textId="77777777" w:rsidR="00C4185D" w:rsidRDefault="00C4185D" w:rsidP="00C4185D">
          <w:pPr>
            <w:tabs>
              <w:tab w:val="center" w:pos="4819"/>
              <w:tab w:val="right" w:pos="9071"/>
            </w:tabs>
            <w:spacing w:after="40" w:line="240" w:lineRule="exact"/>
            <w:ind w:left="-68"/>
            <w:rPr>
              <w:rFonts w:ascii="Arial" w:hAnsi="Arial"/>
              <w:b/>
              <w:noProof/>
              <w:kern w:val="2"/>
              <w:sz w:val="18"/>
              <w:lang w:val="es-ES_tradnl" w:eastAsia="en-US"/>
              <w14:ligatures w14:val="standardContextual"/>
            </w:rPr>
          </w:pPr>
        </w:p>
        <w:p w14:paraId="60FDAD19" w14:textId="77777777" w:rsidR="00C4185D" w:rsidRDefault="00C4185D" w:rsidP="00C4185D">
          <w:pPr>
            <w:tabs>
              <w:tab w:val="center" w:pos="4819"/>
              <w:tab w:val="right" w:pos="9071"/>
            </w:tabs>
            <w:spacing w:after="60" w:line="190" w:lineRule="exact"/>
            <w:ind w:left="-70"/>
            <w:rPr>
              <w:rFonts w:ascii="Arial" w:hAnsi="Arial"/>
              <w:noProof/>
              <w:kern w:val="2"/>
              <w:sz w:val="18"/>
              <w:lang w:val="es-ES_tradnl" w:eastAsia="en-US"/>
              <w14:ligatures w14:val="standardContextual"/>
            </w:rPr>
          </w:pPr>
          <w:r>
            <w:rPr>
              <w:rFonts w:ascii="Arial" w:hAnsi="Arial"/>
              <w:b/>
              <w:noProof/>
              <w:kern w:val="2"/>
              <w:sz w:val="18"/>
              <w:lang w:val="es-ES_tradnl" w:eastAsia="en-US"/>
              <w14:ligatures w14:val="standardContextual"/>
            </w:rPr>
            <w:t>Kontratu Errekurtsoen Foru Organo Administratiboa</w:t>
          </w:r>
        </w:p>
        <w:p w14:paraId="7EE688C5" w14:textId="77777777" w:rsidR="00C4185D" w:rsidRDefault="00C4185D" w:rsidP="00C4185D">
          <w:pPr>
            <w:tabs>
              <w:tab w:val="center" w:pos="4819"/>
              <w:tab w:val="right" w:pos="9071"/>
            </w:tabs>
            <w:spacing w:after="60" w:line="190" w:lineRule="exact"/>
            <w:ind w:left="-70"/>
            <w:rPr>
              <w:rFonts w:ascii="Arial" w:hAnsi="Arial"/>
              <w:b/>
              <w:noProof/>
              <w:kern w:val="2"/>
              <w:sz w:val="18"/>
              <w:lang w:val="es-ES_tradnl" w:eastAsia="en-US"/>
              <w14:ligatures w14:val="standardContextual"/>
            </w:rPr>
          </w:pPr>
          <w:r>
            <w:rPr>
              <w:rFonts w:ascii="Arial" w:hAnsi="Arial"/>
              <w:b/>
              <w:noProof/>
              <w:kern w:val="2"/>
              <w:sz w:val="18"/>
              <w:lang w:val="es-ES_tradnl" w:eastAsia="en-US"/>
              <w14:ligatures w14:val="standardContextual"/>
            </w:rPr>
            <w:t>Órgano Administrativo Foral de Recursos Contractuales</w:t>
          </w:r>
        </w:p>
      </w:tc>
    </w:tr>
  </w:tbl>
  <w:p w14:paraId="17D763E7" w14:textId="77777777" w:rsidR="00C4185D" w:rsidRDefault="00C4185D" w:rsidP="00C4185D">
    <w:pPr>
      <w:pStyle w:val="Encabezado"/>
      <w:rPr>
        <w:lang w:val="es-ES_tradnl"/>
      </w:rPr>
    </w:pPr>
  </w:p>
  <w:p w14:paraId="05248050" w14:textId="77777777" w:rsidR="00C4185D" w:rsidRPr="00C4185D" w:rsidRDefault="00C4185D">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61E8A"/>
    <w:multiLevelType w:val="hybridMultilevel"/>
    <w:tmpl w:val="A0765F54"/>
    <w:lvl w:ilvl="0" w:tplc="7EEA6C98">
      <w:start w:val="1"/>
      <w:numFmt w:val="low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51566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32"/>
    <w:rsid w:val="00003C04"/>
    <w:rsid w:val="000476C5"/>
    <w:rsid w:val="00050492"/>
    <w:rsid w:val="0005508E"/>
    <w:rsid w:val="000A2027"/>
    <w:rsid w:val="000D5F90"/>
    <w:rsid w:val="00104835"/>
    <w:rsid w:val="00133FBB"/>
    <w:rsid w:val="00140CBE"/>
    <w:rsid w:val="0015430C"/>
    <w:rsid w:val="001560B1"/>
    <w:rsid w:val="001E16D3"/>
    <w:rsid w:val="00233671"/>
    <w:rsid w:val="00247A6C"/>
    <w:rsid w:val="00392DB7"/>
    <w:rsid w:val="003A1C86"/>
    <w:rsid w:val="00433C38"/>
    <w:rsid w:val="00462C3E"/>
    <w:rsid w:val="004D7ACE"/>
    <w:rsid w:val="00510218"/>
    <w:rsid w:val="00510FE7"/>
    <w:rsid w:val="00517830"/>
    <w:rsid w:val="00597B11"/>
    <w:rsid w:val="00597D06"/>
    <w:rsid w:val="005C4069"/>
    <w:rsid w:val="006A30B2"/>
    <w:rsid w:val="006B3E65"/>
    <w:rsid w:val="00707308"/>
    <w:rsid w:val="00772287"/>
    <w:rsid w:val="0079247D"/>
    <w:rsid w:val="007E6EDE"/>
    <w:rsid w:val="009A253D"/>
    <w:rsid w:val="009A7B32"/>
    <w:rsid w:val="009C4D25"/>
    <w:rsid w:val="009F4109"/>
    <w:rsid w:val="00A60E5B"/>
    <w:rsid w:val="00AB4433"/>
    <w:rsid w:val="00AC6805"/>
    <w:rsid w:val="00AF6AE2"/>
    <w:rsid w:val="00B933F8"/>
    <w:rsid w:val="00BD4B3F"/>
    <w:rsid w:val="00C4185D"/>
    <w:rsid w:val="00C631B4"/>
    <w:rsid w:val="00D82559"/>
    <w:rsid w:val="00DB5230"/>
    <w:rsid w:val="00DC0C85"/>
    <w:rsid w:val="00E901C8"/>
    <w:rsid w:val="00F42043"/>
    <w:rsid w:val="00FE1E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4C960"/>
  <w15:chartTrackingRefBased/>
  <w15:docId w15:val="{DCBC873E-F03D-4D5D-B8FF-4D914857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B32"/>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9A7B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A7B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A7B3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A7B3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A7B3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A7B3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A7B3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A7B3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A7B3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A7B3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A7B3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A7B3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A7B3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A7B3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A7B3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A7B3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A7B3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A7B32"/>
    <w:rPr>
      <w:rFonts w:eastAsiaTheme="majorEastAsia" w:cstheme="majorBidi"/>
      <w:color w:val="272727" w:themeColor="text1" w:themeTint="D8"/>
    </w:rPr>
  </w:style>
  <w:style w:type="paragraph" w:styleId="Ttulo">
    <w:name w:val="Title"/>
    <w:basedOn w:val="Normal"/>
    <w:next w:val="Normal"/>
    <w:link w:val="TtuloCar"/>
    <w:uiPriority w:val="10"/>
    <w:qFormat/>
    <w:rsid w:val="009A7B3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A7B3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A7B3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A7B3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A7B32"/>
    <w:pPr>
      <w:spacing w:before="160"/>
      <w:jc w:val="center"/>
    </w:pPr>
    <w:rPr>
      <w:i/>
      <w:iCs/>
      <w:color w:val="404040" w:themeColor="text1" w:themeTint="BF"/>
    </w:rPr>
  </w:style>
  <w:style w:type="character" w:customStyle="1" w:styleId="CitaCar">
    <w:name w:val="Cita Car"/>
    <w:basedOn w:val="Fuentedeprrafopredeter"/>
    <w:link w:val="Cita"/>
    <w:uiPriority w:val="29"/>
    <w:rsid w:val="009A7B32"/>
    <w:rPr>
      <w:i/>
      <w:iCs/>
      <w:color w:val="404040" w:themeColor="text1" w:themeTint="BF"/>
    </w:rPr>
  </w:style>
  <w:style w:type="paragraph" w:styleId="Prrafodelista">
    <w:name w:val="List Paragraph"/>
    <w:basedOn w:val="Normal"/>
    <w:uiPriority w:val="34"/>
    <w:qFormat/>
    <w:rsid w:val="009A7B32"/>
    <w:pPr>
      <w:ind w:left="720"/>
      <w:contextualSpacing/>
    </w:pPr>
  </w:style>
  <w:style w:type="character" w:styleId="nfasisintenso">
    <w:name w:val="Intense Emphasis"/>
    <w:basedOn w:val="Fuentedeprrafopredeter"/>
    <w:uiPriority w:val="21"/>
    <w:qFormat/>
    <w:rsid w:val="009A7B32"/>
    <w:rPr>
      <w:i/>
      <w:iCs/>
      <w:color w:val="0F4761" w:themeColor="accent1" w:themeShade="BF"/>
    </w:rPr>
  </w:style>
  <w:style w:type="paragraph" w:styleId="Citadestacada">
    <w:name w:val="Intense Quote"/>
    <w:basedOn w:val="Normal"/>
    <w:next w:val="Normal"/>
    <w:link w:val="CitadestacadaCar"/>
    <w:uiPriority w:val="30"/>
    <w:qFormat/>
    <w:rsid w:val="009A7B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A7B32"/>
    <w:rPr>
      <w:i/>
      <w:iCs/>
      <w:color w:val="0F4761" w:themeColor="accent1" w:themeShade="BF"/>
    </w:rPr>
  </w:style>
  <w:style w:type="character" w:styleId="Referenciaintensa">
    <w:name w:val="Intense Reference"/>
    <w:basedOn w:val="Fuentedeprrafopredeter"/>
    <w:uiPriority w:val="32"/>
    <w:qFormat/>
    <w:rsid w:val="009A7B32"/>
    <w:rPr>
      <w:b/>
      <w:bCs/>
      <w:smallCaps/>
      <w:color w:val="0F4761" w:themeColor="accent1" w:themeShade="BF"/>
      <w:spacing w:val="5"/>
    </w:rPr>
  </w:style>
  <w:style w:type="paragraph" w:styleId="Piedepgina">
    <w:name w:val="footer"/>
    <w:basedOn w:val="Normal"/>
    <w:link w:val="PiedepginaCar"/>
    <w:uiPriority w:val="99"/>
    <w:unhideWhenUsed/>
    <w:rsid w:val="009A7B32"/>
    <w:pPr>
      <w:tabs>
        <w:tab w:val="center" w:pos="4252"/>
        <w:tab w:val="right" w:pos="8504"/>
      </w:tabs>
    </w:pPr>
  </w:style>
  <w:style w:type="character" w:customStyle="1" w:styleId="PiedepginaCar">
    <w:name w:val="Pie de página Car"/>
    <w:basedOn w:val="Fuentedeprrafopredeter"/>
    <w:link w:val="Piedepgina"/>
    <w:uiPriority w:val="99"/>
    <w:rsid w:val="009A7B32"/>
    <w:rPr>
      <w:rFonts w:ascii="Times New Roman" w:eastAsia="Times New Roman" w:hAnsi="Times New Roman" w:cs="Times New Roman"/>
      <w:kern w:val="0"/>
      <w:sz w:val="20"/>
      <w:szCs w:val="20"/>
      <w:lang w:eastAsia="es-ES"/>
      <w14:ligatures w14:val="none"/>
    </w:rPr>
  </w:style>
  <w:style w:type="paragraph" w:customStyle="1" w:styleId="Estilo1">
    <w:name w:val="Estilo1"/>
    <w:basedOn w:val="Normal"/>
    <w:rsid w:val="009A7B32"/>
    <w:pPr>
      <w:tabs>
        <w:tab w:val="left" w:pos="1418"/>
      </w:tabs>
      <w:spacing w:after="120"/>
      <w:ind w:firstLine="709"/>
      <w:jc w:val="both"/>
    </w:pPr>
    <w:rPr>
      <w:sz w:val="24"/>
      <w:lang w:val="es-ES_tradnl"/>
    </w:rPr>
  </w:style>
  <w:style w:type="character" w:styleId="Nmerodepgina">
    <w:name w:val="page number"/>
    <w:basedOn w:val="Fuentedeprrafopredeter"/>
    <w:rsid w:val="009A7B32"/>
  </w:style>
  <w:style w:type="paragraph" w:customStyle="1" w:styleId="Cuerpo">
    <w:name w:val="Cuerpo"/>
    <w:rsid w:val="009A7B32"/>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eastAsia="es-ES"/>
      <w14:ligatures w14:val="none"/>
    </w:rPr>
  </w:style>
  <w:style w:type="paragraph" w:styleId="Textoindependiente">
    <w:name w:val="Body Text"/>
    <w:basedOn w:val="Normal"/>
    <w:link w:val="TextoindependienteCar"/>
    <w:rsid w:val="009A7B32"/>
    <w:pPr>
      <w:widowControl w:val="0"/>
      <w:spacing w:after="240"/>
      <w:jc w:val="both"/>
    </w:pPr>
    <w:rPr>
      <w:sz w:val="22"/>
      <w:lang w:val="es-ES_tradnl"/>
    </w:rPr>
  </w:style>
  <w:style w:type="character" w:customStyle="1" w:styleId="TextoindependienteCar">
    <w:name w:val="Texto independiente Car"/>
    <w:basedOn w:val="Fuentedeprrafopredeter"/>
    <w:link w:val="Textoindependiente"/>
    <w:rsid w:val="009A7B32"/>
    <w:rPr>
      <w:rFonts w:ascii="Times New Roman" w:eastAsia="Times New Roman" w:hAnsi="Times New Roman" w:cs="Times New Roman"/>
      <w:kern w:val="0"/>
      <w:szCs w:val="20"/>
      <w:lang w:val="es-ES_tradnl" w:eastAsia="es-ES"/>
      <w14:ligatures w14:val="none"/>
    </w:rPr>
  </w:style>
  <w:style w:type="paragraph" w:styleId="Encabezado">
    <w:name w:val="header"/>
    <w:basedOn w:val="Normal"/>
    <w:link w:val="EncabezadoCar"/>
    <w:uiPriority w:val="99"/>
    <w:unhideWhenUsed/>
    <w:rsid w:val="00C4185D"/>
    <w:pPr>
      <w:tabs>
        <w:tab w:val="center" w:pos="4252"/>
        <w:tab w:val="right" w:pos="8504"/>
      </w:tabs>
    </w:pPr>
  </w:style>
  <w:style w:type="character" w:customStyle="1" w:styleId="EncabezadoCar">
    <w:name w:val="Encabezado Car"/>
    <w:basedOn w:val="Fuentedeprrafopredeter"/>
    <w:link w:val="Encabezado"/>
    <w:uiPriority w:val="99"/>
    <w:rsid w:val="00C4185D"/>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1713</Words>
  <Characters>9141</Characters>
  <Application>Microsoft Office Word</Application>
  <DocSecurity>0</DocSecurity>
  <Lines>163</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4</cp:revision>
  <cp:lastPrinted>2025-10-02T07:38:00Z</cp:lastPrinted>
  <dcterms:created xsi:type="dcterms:W3CDTF">2025-10-02T07:37:00Z</dcterms:created>
  <dcterms:modified xsi:type="dcterms:W3CDTF">2025-10-02T07:38:00Z</dcterms:modified>
</cp:coreProperties>
</file>