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6E10" w14:textId="77777777" w:rsidR="00326E44" w:rsidRDefault="00326E44">
      <w:pPr>
        <w:tabs>
          <w:tab w:val="right" w:pos="8789"/>
        </w:tabs>
        <w:spacing w:before="240" w:after="480"/>
        <w:rPr>
          <w:sz w:val="22"/>
        </w:rPr>
      </w:pPr>
      <w:r>
        <w:rPr>
          <w:b/>
          <w:sz w:val="24"/>
        </w:rPr>
        <w:t>ORDEN FORAL</w:t>
      </w:r>
      <w:r>
        <w:rPr>
          <w:sz w:val="22"/>
        </w:rPr>
        <w:t xml:space="preserve"> </w:t>
      </w:r>
    </w:p>
    <w:p w14:paraId="7AEB38F2" w14:textId="150B84E4" w:rsidR="00326E44" w:rsidRDefault="00326E44" w:rsidP="00C145DB">
      <w:pPr>
        <w:tabs>
          <w:tab w:val="right" w:pos="8789"/>
        </w:tabs>
        <w:spacing w:after="600"/>
        <w:rPr>
          <w:sz w:val="22"/>
        </w:rPr>
      </w:pPr>
      <w:r>
        <w:rPr>
          <w:sz w:val="22"/>
        </w:rPr>
        <w:t>Secretaría Técnica de Hacienda, Finanzas y Presupuestos</w:t>
      </w:r>
      <w:r>
        <w:rPr>
          <w:sz w:val="22"/>
        </w:rPr>
        <w:br/>
        <w:t xml:space="preserve">Nº Expte.: </w:t>
      </w:r>
      <w:r w:rsidR="008D5738">
        <w:rPr>
          <w:sz w:val="22"/>
        </w:rPr>
        <w:t>53</w:t>
      </w:r>
      <w:r w:rsidR="00FE5BDC">
        <w:rPr>
          <w:sz w:val="22"/>
        </w:rPr>
        <w:t>/2</w:t>
      </w:r>
      <w:r w:rsidR="008D5738">
        <w:rPr>
          <w:sz w:val="22"/>
        </w:rPr>
        <w:t>2</w:t>
      </w:r>
    </w:p>
    <w:p w14:paraId="2CF493A7" w14:textId="717258F0" w:rsidR="002F2C64" w:rsidRPr="002F2C64" w:rsidRDefault="002F2C64" w:rsidP="002F2C64">
      <w:pPr>
        <w:spacing w:after="240"/>
        <w:jc w:val="both"/>
        <w:rPr>
          <w:rFonts w:cs="Arial"/>
          <w:b/>
          <w:sz w:val="22"/>
        </w:rPr>
      </w:pPr>
      <w:r w:rsidRPr="002F2C64">
        <w:rPr>
          <w:rFonts w:cs="Arial"/>
          <w:b/>
          <w:sz w:val="22"/>
        </w:rPr>
        <w:t>Aproba</w:t>
      </w:r>
      <w:r w:rsidR="005F2039">
        <w:rPr>
          <w:rFonts w:cs="Arial"/>
          <w:b/>
          <w:sz w:val="22"/>
        </w:rPr>
        <w:t>r el</w:t>
      </w:r>
      <w:r w:rsidRPr="002F2C64">
        <w:rPr>
          <w:rFonts w:cs="Arial"/>
          <w:b/>
          <w:sz w:val="22"/>
        </w:rPr>
        <w:t xml:space="preserve"> Plan Anual de Auditorías para el ejercicio 20</w:t>
      </w:r>
      <w:r w:rsidR="00FE5BDC">
        <w:rPr>
          <w:rFonts w:cs="Arial"/>
          <w:b/>
          <w:sz w:val="22"/>
        </w:rPr>
        <w:t>2</w:t>
      </w:r>
      <w:r w:rsidR="008D5738">
        <w:rPr>
          <w:rFonts w:cs="Arial"/>
          <w:b/>
          <w:sz w:val="22"/>
        </w:rPr>
        <w:t>2</w:t>
      </w:r>
      <w:r w:rsidRPr="002F2C64">
        <w:rPr>
          <w:rFonts w:cs="Arial"/>
          <w:b/>
          <w:sz w:val="22"/>
        </w:rPr>
        <w:t>.</w:t>
      </w:r>
    </w:p>
    <w:p w14:paraId="608CB5A0" w14:textId="2D4A7313" w:rsidR="001271E1" w:rsidRPr="001271E1" w:rsidRDefault="001271E1" w:rsidP="001271E1">
      <w:pPr>
        <w:spacing w:after="240"/>
        <w:jc w:val="both"/>
        <w:rPr>
          <w:rFonts w:cs="Tahoma"/>
          <w:sz w:val="22"/>
          <w:lang w:val="es-ES"/>
        </w:rPr>
      </w:pPr>
      <w:r w:rsidRPr="001271E1">
        <w:rPr>
          <w:rFonts w:cs="Tahoma"/>
          <w:sz w:val="22"/>
          <w:lang w:val="es-ES"/>
        </w:rPr>
        <w:t xml:space="preserve">En cumplimiento de lo establecido en la Norma Foral 53/92, de 18 de diciembre, de Régimen Económico y Presupuestario del Territorio Histórico de </w:t>
      </w:r>
      <w:r w:rsidR="003E7BF4" w:rsidRPr="001271E1">
        <w:rPr>
          <w:rFonts w:cs="Tahoma"/>
          <w:sz w:val="22"/>
          <w:lang w:val="es-ES"/>
        </w:rPr>
        <w:t>Álava</w:t>
      </w:r>
      <w:r w:rsidRPr="001271E1">
        <w:rPr>
          <w:rFonts w:cs="Tahoma"/>
          <w:sz w:val="22"/>
          <w:lang w:val="es-ES"/>
        </w:rPr>
        <w:t xml:space="preserve"> y la Norma Foral 11/2016, de 19 de octubre, de Subvenciones del Territorio Histórico de Álava, las actuaciones de control económico-financiero y de gestión que se prevean acometer se incluirán en el Plan Anual de Auditorías. Dicho Plan recogerá tanto las iniciativas de control económico-financiero y de gestión que tengan su origen en el órgano de control, como las que lo tengan en los entes susceptibles de ser controlados.</w:t>
      </w:r>
    </w:p>
    <w:p w14:paraId="1120AD05" w14:textId="77777777" w:rsidR="001271E1" w:rsidRPr="001271E1" w:rsidRDefault="001271E1" w:rsidP="001271E1">
      <w:pPr>
        <w:spacing w:after="240"/>
        <w:jc w:val="both"/>
        <w:rPr>
          <w:rFonts w:cs="Tahoma"/>
          <w:sz w:val="22"/>
          <w:lang w:val="es-ES"/>
        </w:rPr>
      </w:pPr>
      <w:r w:rsidRPr="001271E1">
        <w:rPr>
          <w:rFonts w:cs="Tahoma"/>
          <w:sz w:val="22"/>
          <w:lang w:val="es-ES"/>
        </w:rPr>
        <w:t xml:space="preserve">La propuesta del Plan de Auditorías para el ejercicio 2022 es una relación pormenorizada de las Auditorías que se prevén acometer en el año y , evidentemente, gran parte del mismo tiene carácter repetitivo, en función de los Organismos Autónomos, Fundaciones y Empresas Públicas Forales que, dependiendo de la Diputación Foral de Álava, constituyen Entidades Orgánicas Independientes. En este tipo de entidades la auditoria se refiere a la actividad económico-financiera del ejercicio económico inmediatamente anterior –de ahí su carácter repetitivo- y los trabajos de auditoria se desarrollan en su integridad dentro del periodo anual del Plan. Las entidades externas propuestas, sin embargo, difieren de un Plan a otro, en función de las actuaciones consignadas en el ejercicio presupuestario anterior del THA, pudiendo abarcar su desarrollo también el ciclo anual siguiente. </w:t>
      </w:r>
    </w:p>
    <w:p w14:paraId="4D83250E" w14:textId="2D9A4FE4" w:rsidR="002F2C64" w:rsidRPr="002F2C64" w:rsidRDefault="001271E1" w:rsidP="001271E1">
      <w:pPr>
        <w:spacing w:after="240"/>
        <w:jc w:val="both"/>
        <w:rPr>
          <w:rFonts w:cs="Tahoma"/>
          <w:sz w:val="22"/>
        </w:rPr>
      </w:pPr>
      <w:r w:rsidRPr="001271E1">
        <w:rPr>
          <w:rFonts w:cs="Tahoma"/>
          <w:sz w:val="22"/>
          <w:lang w:val="es-ES"/>
        </w:rPr>
        <w:t>El citado Plan no obedece a cálculo de riesgos de ningún tipo, sino que, cumpliendo la Normativa, tiene por finalidad una función, al fin y al cabo, rutinaria, dentro del quehacer fiscalizador del Servicio de Intervención y Control</w:t>
      </w:r>
      <w:r w:rsidR="002F2C64" w:rsidRPr="002F2C64">
        <w:rPr>
          <w:rFonts w:cs="Tahoma"/>
          <w:sz w:val="22"/>
        </w:rPr>
        <w:t>.</w:t>
      </w:r>
    </w:p>
    <w:p w14:paraId="3B3164E6" w14:textId="3E6C6106" w:rsidR="002F2C64" w:rsidRDefault="002F2C64" w:rsidP="002F2C64">
      <w:pPr>
        <w:spacing w:after="240"/>
        <w:jc w:val="both"/>
        <w:rPr>
          <w:rFonts w:cs="Tahoma"/>
          <w:sz w:val="22"/>
        </w:rPr>
      </w:pPr>
      <w:r w:rsidRPr="002F2C64">
        <w:rPr>
          <w:rFonts w:cs="Tahoma"/>
          <w:sz w:val="22"/>
        </w:rPr>
        <w:t>La estructura de las auditoría</w:t>
      </w:r>
      <w:r w:rsidR="00FE5BDC">
        <w:rPr>
          <w:rFonts w:cs="Tahoma"/>
          <w:sz w:val="22"/>
        </w:rPr>
        <w:t>s a realizar en el ejercicio 202</w:t>
      </w:r>
      <w:r w:rsidR="001271E1">
        <w:rPr>
          <w:rFonts w:cs="Tahoma"/>
          <w:sz w:val="22"/>
        </w:rPr>
        <w:t>2 es la siguiente</w:t>
      </w:r>
      <w:r w:rsidRPr="002F2C64">
        <w:rPr>
          <w:rFonts w:cs="Tahoma"/>
          <w:sz w:val="22"/>
        </w:rPr>
        <w:t>:</w:t>
      </w:r>
    </w:p>
    <w:p w14:paraId="70F8AB16" w14:textId="77777777"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Pr="002F2C64">
        <w:rPr>
          <w:rFonts w:cs="Tahoma"/>
          <w:sz w:val="22"/>
        </w:rPr>
        <w:t>ORGANISMOS AUTÓNOMOS FORALES</w:t>
      </w:r>
      <w:r w:rsidR="004515E3">
        <w:rPr>
          <w:rFonts w:cs="Tahoma"/>
          <w:sz w:val="22"/>
        </w:rPr>
        <w:t>.</w:t>
      </w:r>
      <w:r w:rsidRPr="002F2C64">
        <w:rPr>
          <w:rFonts w:cs="Tahoma"/>
          <w:sz w:val="22"/>
        </w:rPr>
        <w:t xml:space="preserve"> </w:t>
      </w:r>
    </w:p>
    <w:p w14:paraId="376C6A04" w14:textId="2D2CF9F4" w:rsidR="002F2C64" w:rsidRPr="002F2C64" w:rsidRDefault="003528BD" w:rsidP="00C74FEE">
      <w:pPr>
        <w:spacing w:after="120"/>
        <w:ind w:left="284" w:hanging="284"/>
        <w:jc w:val="both"/>
        <w:rPr>
          <w:rFonts w:cs="Tahoma"/>
          <w:sz w:val="22"/>
        </w:rPr>
      </w:pPr>
      <w:r>
        <w:rPr>
          <w:rFonts w:cs="Tahoma"/>
          <w:sz w:val="22"/>
        </w:rPr>
        <w:t>2</w:t>
      </w:r>
      <w:r w:rsidR="00FE5BDC">
        <w:rPr>
          <w:rFonts w:cs="Tahoma"/>
          <w:sz w:val="22"/>
        </w:rPr>
        <w:t xml:space="preserve">. </w:t>
      </w:r>
      <w:r w:rsidR="002F2C64" w:rsidRPr="002F2C64">
        <w:rPr>
          <w:rFonts w:cs="Tahoma"/>
          <w:sz w:val="22"/>
        </w:rPr>
        <w:t>FUNDACIONES FORALES</w:t>
      </w:r>
      <w:r w:rsidR="00D1606C">
        <w:rPr>
          <w:rFonts w:cs="Tahoma"/>
          <w:sz w:val="22"/>
        </w:rPr>
        <w:t>.</w:t>
      </w:r>
    </w:p>
    <w:p w14:paraId="78229BCC" w14:textId="4EF3B343" w:rsidR="00D1606C" w:rsidRDefault="003528BD" w:rsidP="003528BD">
      <w:pPr>
        <w:spacing w:after="120"/>
        <w:ind w:left="284" w:hanging="284"/>
        <w:jc w:val="both"/>
        <w:rPr>
          <w:rFonts w:cs="Tahoma"/>
          <w:sz w:val="22"/>
        </w:rPr>
      </w:pPr>
      <w:r>
        <w:rPr>
          <w:rFonts w:cs="Tahoma"/>
          <w:sz w:val="22"/>
        </w:rPr>
        <w:t>3</w:t>
      </w:r>
      <w:r w:rsidR="002F2C64" w:rsidRPr="002F2C64">
        <w:rPr>
          <w:rFonts w:cs="Tahoma"/>
          <w:sz w:val="22"/>
        </w:rPr>
        <w:t>.</w:t>
      </w:r>
      <w:r w:rsidR="00CA32A0">
        <w:rPr>
          <w:rFonts w:cs="Tahoma"/>
          <w:sz w:val="22"/>
        </w:rPr>
        <w:t xml:space="preserve"> </w:t>
      </w:r>
      <w:r w:rsidR="00FE5BDC">
        <w:rPr>
          <w:rFonts w:cs="Tahoma"/>
          <w:sz w:val="22"/>
        </w:rPr>
        <w:t xml:space="preserve">SOCIEDADES </w:t>
      </w:r>
      <w:r w:rsidR="002F2C64" w:rsidRPr="002F2C64">
        <w:rPr>
          <w:rFonts w:cs="Tahoma"/>
          <w:sz w:val="22"/>
        </w:rPr>
        <w:t>PÚBLICAS FORALES</w:t>
      </w:r>
      <w:r w:rsidR="00D1606C">
        <w:rPr>
          <w:rFonts w:cs="Tahoma"/>
          <w:sz w:val="22"/>
        </w:rPr>
        <w:t>.</w:t>
      </w:r>
    </w:p>
    <w:p w14:paraId="653E8E9C" w14:textId="078330CC" w:rsidR="003528BD" w:rsidRPr="003528BD" w:rsidRDefault="003528BD" w:rsidP="003528BD">
      <w:pPr>
        <w:spacing w:after="120"/>
        <w:ind w:left="284" w:hanging="284"/>
        <w:jc w:val="both"/>
        <w:rPr>
          <w:rFonts w:cs="Tahoma"/>
          <w:sz w:val="22"/>
        </w:rPr>
      </w:pPr>
      <w:r>
        <w:rPr>
          <w:rFonts w:cs="Tahoma"/>
          <w:sz w:val="22"/>
        </w:rPr>
        <w:t xml:space="preserve">4. </w:t>
      </w:r>
      <w:r w:rsidRPr="003528BD">
        <w:rPr>
          <w:rFonts w:cs="Tahoma"/>
          <w:sz w:val="22"/>
        </w:rPr>
        <w:t>CONSORCIOS FORALES ADSCRITOS A LA DFA</w:t>
      </w:r>
      <w:r w:rsidR="00D1606C">
        <w:rPr>
          <w:rFonts w:cs="Tahoma"/>
          <w:sz w:val="22"/>
        </w:rPr>
        <w:t>.</w:t>
      </w:r>
    </w:p>
    <w:p w14:paraId="114BBCFC" w14:textId="13314166" w:rsidR="002F2C64" w:rsidRDefault="00FE5BDC" w:rsidP="002F2C64">
      <w:pPr>
        <w:spacing w:after="240"/>
        <w:ind w:left="284" w:hanging="284"/>
        <w:jc w:val="both"/>
        <w:rPr>
          <w:rFonts w:cs="Tahoma"/>
          <w:sz w:val="22"/>
        </w:rPr>
      </w:pPr>
      <w:r>
        <w:rPr>
          <w:rFonts w:cs="Tahoma"/>
          <w:sz w:val="22"/>
        </w:rPr>
        <w:t>5</w:t>
      </w:r>
      <w:r w:rsidR="002F2C64" w:rsidRPr="002F2C64">
        <w:rPr>
          <w:rFonts w:cs="Tahoma"/>
          <w:sz w:val="22"/>
        </w:rPr>
        <w:t>.</w:t>
      </w:r>
      <w:r w:rsidR="00CA32A0">
        <w:rPr>
          <w:rFonts w:cs="Tahoma"/>
          <w:sz w:val="22"/>
        </w:rPr>
        <w:t xml:space="preserve"> </w:t>
      </w:r>
      <w:r w:rsidR="002F2C64" w:rsidRPr="002F2C64">
        <w:rPr>
          <w:rFonts w:cs="Tahoma"/>
          <w:sz w:val="22"/>
        </w:rPr>
        <w:t>ENTIDADES EXTERNAS.</w:t>
      </w:r>
    </w:p>
    <w:p w14:paraId="1253C5AA" w14:textId="77777777" w:rsidR="002F2C64" w:rsidRPr="002F2C64" w:rsidRDefault="002F2C64" w:rsidP="002F2C64">
      <w:pPr>
        <w:spacing w:after="240"/>
        <w:jc w:val="both"/>
        <w:rPr>
          <w:rFonts w:cs="Tahoma"/>
          <w:sz w:val="22"/>
        </w:rPr>
      </w:pPr>
      <w:r w:rsidRPr="002F2C64">
        <w:rPr>
          <w:rFonts w:cs="Tahoma"/>
          <w:sz w:val="22"/>
        </w:rPr>
        <w:t>El control económico se ha de desarrollar bajo el principio de universalidad en el objeto en virtud del cual toda la actividad económica realizada por el Sector Público Foral es susceptible de dicho control y ha de realizarse en un momento posterior a la conclusión de un ciclo temporal y/o económicamente trascendente para el sujeto a ser controlado según su naturaleza.</w:t>
      </w:r>
    </w:p>
    <w:p w14:paraId="32D2B9E4" w14:textId="77777777" w:rsidR="002F2C64" w:rsidRPr="002F2C64" w:rsidRDefault="00B516F5" w:rsidP="002F2C64">
      <w:pPr>
        <w:spacing w:after="240"/>
        <w:jc w:val="both"/>
        <w:rPr>
          <w:rFonts w:cs="Tahoma"/>
          <w:sz w:val="22"/>
        </w:rPr>
      </w:pPr>
      <w:r w:rsidRPr="00B516F5">
        <w:rPr>
          <w:rFonts w:cs="Tahoma"/>
          <w:sz w:val="22"/>
        </w:rPr>
        <w:t>En aras de cumplir lo anterior se auditarán las entidades/programas mencionados en la parte dispositiva</w:t>
      </w:r>
      <w:r>
        <w:rPr>
          <w:rFonts w:cs="Tahoma"/>
          <w:sz w:val="22"/>
        </w:rPr>
        <w:t>.</w:t>
      </w:r>
    </w:p>
    <w:p w14:paraId="59321CF8" w14:textId="77777777" w:rsidR="002F2C64" w:rsidRPr="002F2C64" w:rsidRDefault="002F2C64" w:rsidP="002F2C64">
      <w:pPr>
        <w:spacing w:after="240"/>
        <w:jc w:val="both"/>
        <w:rPr>
          <w:rFonts w:cs="Tahoma"/>
          <w:sz w:val="22"/>
        </w:rPr>
      </w:pPr>
      <w:r w:rsidRPr="002F2C64">
        <w:rPr>
          <w:rFonts w:cs="Tahoma"/>
          <w:sz w:val="22"/>
        </w:rPr>
        <w:t>Vistos los informes preceptivos, en su virtud, haciendo uso de las facultades que me competen,</w:t>
      </w:r>
    </w:p>
    <w:p w14:paraId="728E3852" w14:textId="77777777" w:rsidR="002F2C64" w:rsidRPr="002F2C64" w:rsidRDefault="002F2C64" w:rsidP="00CC0188">
      <w:pPr>
        <w:keepNext/>
        <w:spacing w:before="240" w:after="240"/>
        <w:jc w:val="center"/>
        <w:outlineLvl w:val="0"/>
        <w:rPr>
          <w:rFonts w:cs="Tahoma"/>
          <w:b/>
          <w:bCs/>
          <w:sz w:val="22"/>
          <w:szCs w:val="22"/>
        </w:rPr>
      </w:pPr>
      <w:r w:rsidRPr="002F2C64">
        <w:rPr>
          <w:rFonts w:cs="Tahoma"/>
          <w:b/>
          <w:bCs/>
          <w:sz w:val="22"/>
          <w:szCs w:val="22"/>
        </w:rPr>
        <w:lastRenderedPageBreak/>
        <w:t>DISPONGO</w:t>
      </w:r>
    </w:p>
    <w:p w14:paraId="5513A703" w14:textId="3A96C12B" w:rsidR="002F2C64" w:rsidRPr="002F2C64" w:rsidRDefault="002F2C64" w:rsidP="002F2C64">
      <w:pPr>
        <w:widowControl w:val="0"/>
        <w:spacing w:after="240"/>
        <w:jc w:val="both"/>
        <w:rPr>
          <w:rFonts w:cs="Tahoma"/>
          <w:sz w:val="22"/>
        </w:rPr>
      </w:pPr>
      <w:r w:rsidRPr="002F2C64">
        <w:rPr>
          <w:rFonts w:cs="Tahoma"/>
          <w:sz w:val="22"/>
        </w:rPr>
        <w:t>Primero. Aprobar el Plan Anual de Auditorías para el ejercicio 20</w:t>
      </w:r>
      <w:r w:rsidR="00FE5BDC">
        <w:rPr>
          <w:rFonts w:cs="Tahoma"/>
          <w:sz w:val="22"/>
        </w:rPr>
        <w:t>2</w:t>
      </w:r>
      <w:r w:rsidR="00353AF9">
        <w:rPr>
          <w:rFonts w:cs="Tahoma"/>
          <w:sz w:val="22"/>
        </w:rPr>
        <w:t>2</w:t>
      </w:r>
      <w:r w:rsidR="00887E5E">
        <w:rPr>
          <w:rFonts w:cs="Tahoma"/>
          <w:sz w:val="22"/>
        </w:rPr>
        <w:t>.</w:t>
      </w:r>
    </w:p>
    <w:p w14:paraId="6DFAF66E" w14:textId="7C439FDA" w:rsidR="002F2C64" w:rsidRPr="002F2C64" w:rsidRDefault="002F2C64" w:rsidP="002F2C64">
      <w:pPr>
        <w:widowControl w:val="0"/>
        <w:spacing w:after="240"/>
        <w:jc w:val="both"/>
        <w:rPr>
          <w:rFonts w:cs="Tahoma"/>
          <w:sz w:val="22"/>
        </w:rPr>
      </w:pPr>
      <w:r w:rsidRPr="002F2C64">
        <w:rPr>
          <w:rFonts w:cs="Tahoma"/>
          <w:sz w:val="22"/>
        </w:rPr>
        <w:t>Segundo. Las entidades a auditar</w:t>
      </w:r>
      <w:r w:rsidR="002C5052">
        <w:rPr>
          <w:rFonts w:cs="Tahoma"/>
          <w:sz w:val="22"/>
        </w:rPr>
        <w:t xml:space="preserve"> y el tipo de </w:t>
      </w:r>
      <w:r w:rsidR="00F94A19">
        <w:rPr>
          <w:rFonts w:cs="Tahoma"/>
          <w:sz w:val="22"/>
        </w:rPr>
        <w:t>auditoría</w:t>
      </w:r>
      <w:r w:rsidR="002C5052">
        <w:rPr>
          <w:rFonts w:cs="Tahoma"/>
          <w:sz w:val="22"/>
        </w:rPr>
        <w:t xml:space="preserve"> a realizar</w:t>
      </w:r>
      <w:r w:rsidRPr="002F2C64">
        <w:rPr>
          <w:rFonts w:cs="Tahoma"/>
          <w:sz w:val="22"/>
        </w:rPr>
        <w:t xml:space="preserve"> son las que seguidamente se relacionan, las cuales se han escogido con arreglo a los criterios expuestos en la propuesta del Servicio de Intervención y Control realizada al efecto.</w:t>
      </w:r>
    </w:p>
    <w:p w14:paraId="4FCCB9B8" w14:textId="0F1B3B52" w:rsidR="002F2C64" w:rsidRPr="003528BD" w:rsidRDefault="004515E3" w:rsidP="00C74FEE">
      <w:pPr>
        <w:spacing w:after="120"/>
        <w:ind w:left="284" w:hanging="284"/>
        <w:jc w:val="both"/>
        <w:rPr>
          <w:rFonts w:cs="Tahoma"/>
          <w:bCs/>
          <w:sz w:val="22"/>
        </w:rPr>
      </w:pPr>
      <w:r w:rsidRPr="002F2C64">
        <w:rPr>
          <w:rFonts w:cs="Tahoma"/>
          <w:sz w:val="22"/>
        </w:rPr>
        <w:t>A</w:t>
      </w:r>
      <w:r w:rsidR="009572ED">
        <w:rPr>
          <w:rFonts w:cs="Tahoma"/>
          <w:sz w:val="22"/>
        </w:rPr>
        <w:t>.</w:t>
      </w:r>
      <w:r w:rsidRPr="002F2C64">
        <w:rPr>
          <w:rFonts w:cs="Tahoma"/>
          <w:sz w:val="22"/>
        </w:rPr>
        <w:t xml:space="preserve"> </w:t>
      </w:r>
      <w:r w:rsidR="00353AF9">
        <w:rPr>
          <w:rFonts w:cs="Tahoma"/>
          <w:sz w:val="22"/>
        </w:rPr>
        <w:t>ORGANISMOS</w:t>
      </w:r>
      <w:r w:rsidRPr="002F2C64">
        <w:rPr>
          <w:rFonts w:cs="Tahoma"/>
          <w:sz w:val="22"/>
        </w:rPr>
        <w:t xml:space="preserve"> AUTÓNOMOS FORALES</w:t>
      </w:r>
      <w:r w:rsidR="003528BD" w:rsidRPr="003528BD">
        <w:rPr>
          <w:rFonts w:ascii="Arial" w:hAnsi="Arial" w:cs="Times New Roman"/>
          <w:b/>
          <w:sz w:val="22"/>
          <w:lang w:val="es-ES" w:bidi="ar-SA"/>
        </w:rPr>
        <w:t xml:space="preserve"> </w:t>
      </w:r>
      <w:r w:rsidR="003528BD" w:rsidRPr="003528BD">
        <w:rPr>
          <w:rFonts w:cs="Tahoma"/>
          <w:bCs/>
          <w:sz w:val="22"/>
          <w:lang w:val="es-ES"/>
        </w:rPr>
        <w:t>(Auditoría de Regularidad 2021: Cuentas Anuales y Cumplimiento de Legalidad</w:t>
      </w:r>
      <w:r w:rsidR="003528BD">
        <w:rPr>
          <w:rFonts w:cs="Tahoma"/>
          <w:bCs/>
          <w:sz w:val="22"/>
          <w:lang w:val="es-ES"/>
        </w:rPr>
        <w:t>).</w:t>
      </w:r>
    </w:p>
    <w:p w14:paraId="7BFDA713"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Instituto Foral de Bienestar Social.</w:t>
      </w:r>
    </w:p>
    <w:p w14:paraId="4CFF7EEF"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Instituto Foral de la Juventud.</w:t>
      </w:r>
    </w:p>
    <w:p w14:paraId="00B57A8F" w14:textId="77777777"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Arabako Foru Suhiltzaileak – Bomberos Forales de Álava</w:t>
      </w:r>
      <w:r w:rsidR="004515E3">
        <w:rPr>
          <w:rFonts w:cs="Tahoma"/>
          <w:sz w:val="22"/>
        </w:rPr>
        <w:t>.</w:t>
      </w:r>
    </w:p>
    <w:p w14:paraId="4D2B6A5C" w14:textId="77777777" w:rsidR="002F2C64" w:rsidRPr="002F2C64" w:rsidRDefault="002F2C64" w:rsidP="002F2C64">
      <w:pPr>
        <w:widowControl w:val="0"/>
        <w:spacing w:line="276" w:lineRule="auto"/>
        <w:ind w:left="567"/>
        <w:jc w:val="both"/>
        <w:rPr>
          <w:rFonts w:cs="Tahoma"/>
          <w:sz w:val="22"/>
        </w:rPr>
      </w:pPr>
    </w:p>
    <w:p w14:paraId="3E6DE34F" w14:textId="562BFCC7" w:rsidR="002F2C64" w:rsidRPr="003528BD" w:rsidRDefault="003528BD" w:rsidP="00CC0188">
      <w:pPr>
        <w:widowControl w:val="0"/>
        <w:spacing w:after="120" w:line="276" w:lineRule="auto"/>
        <w:jc w:val="both"/>
        <w:rPr>
          <w:rFonts w:cs="Tahoma"/>
          <w:sz w:val="22"/>
        </w:rPr>
      </w:pPr>
      <w:r>
        <w:rPr>
          <w:rFonts w:cs="Tahoma"/>
          <w:sz w:val="22"/>
        </w:rPr>
        <w:t>B</w:t>
      </w:r>
      <w:r w:rsidR="009572ED">
        <w:rPr>
          <w:rFonts w:cs="Tahoma"/>
          <w:sz w:val="22"/>
        </w:rPr>
        <w:t>.</w:t>
      </w:r>
      <w:r w:rsidR="002F2C64" w:rsidRPr="002F2C64">
        <w:rPr>
          <w:rFonts w:cs="Tahoma"/>
          <w:sz w:val="22"/>
        </w:rPr>
        <w:t xml:space="preserve"> FUNDACIONES </w:t>
      </w:r>
      <w:r w:rsidR="002F2C64" w:rsidRPr="003528BD">
        <w:rPr>
          <w:rFonts w:cs="Tahoma"/>
          <w:sz w:val="22"/>
        </w:rPr>
        <w:t>FORALES</w:t>
      </w:r>
      <w:r w:rsidRPr="003528BD">
        <w:rPr>
          <w:rFonts w:cs="Tahoma"/>
          <w:sz w:val="22"/>
        </w:rPr>
        <w:t xml:space="preserve"> </w:t>
      </w:r>
      <w:r w:rsidRPr="003528BD">
        <w:rPr>
          <w:rFonts w:cs="Tahoma"/>
          <w:sz w:val="22"/>
          <w:lang w:val="es-ES"/>
        </w:rPr>
        <w:t>(Auditoría de Regularidad 2021: Cuentas Anuales y Cumplimiento de Legalidad).</w:t>
      </w:r>
    </w:p>
    <w:p w14:paraId="18B62C56"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Fundación Catedral Santa María</w:t>
      </w:r>
      <w:r w:rsidR="004515E3">
        <w:rPr>
          <w:rFonts w:cs="Tahoma"/>
          <w:sz w:val="22"/>
        </w:rPr>
        <w:t>.</w:t>
      </w:r>
    </w:p>
    <w:p w14:paraId="1FCFA288"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Fundación Valle Salado de Añana</w:t>
      </w:r>
      <w:r w:rsidR="004515E3">
        <w:rPr>
          <w:rFonts w:cs="Tahoma"/>
          <w:sz w:val="22"/>
        </w:rPr>
        <w:t>.</w:t>
      </w:r>
    </w:p>
    <w:p w14:paraId="7B9AF339" w14:textId="77777777"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Fundación KIROLARABA Fundazioa</w:t>
      </w:r>
      <w:r w:rsidR="004515E3">
        <w:rPr>
          <w:rFonts w:cs="Tahoma"/>
          <w:sz w:val="22"/>
        </w:rPr>
        <w:t>.</w:t>
      </w:r>
    </w:p>
    <w:p w14:paraId="0271DE47" w14:textId="72DC2D64" w:rsidR="00537AAE" w:rsidRPr="002F2C64" w:rsidRDefault="00537AAE" w:rsidP="00CC0188">
      <w:pPr>
        <w:widowControl w:val="0"/>
        <w:spacing w:after="240" w:line="276" w:lineRule="auto"/>
        <w:jc w:val="both"/>
        <w:rPr>
          <w:rFonts w:cs="Tahoma"/>
          <w:sz w:val="22"/>
        </w:rPr>
      </w:pPr>
      <w:r>
        <w:rPr>
          <w:rFonts w:cs="Tahoma"/>
          <w:sz w:val="22"/>
        </w:rPr>
        <w:t xml:space="preserve">4. </w:t>
      </w:r>
      <w:r w:rsidRPr="00537AAE">
        <w:rPr>
          <w:rFonts w:cs="Tahoma"/>
          <w:sz w:val="22"/>
        </w:rPr>
        <w:t>Fundación Artium</w:t>
      </w:r>
      <w:r w:rsidR="00216882">
        <w:rPr>
          <w:rFonts w:cs="Tahoma"/>
          <w:sz w:val="22"/>
        </w:rPr>
        <w:t>.</w:t>
      </w:r>
    </w:p>
    <w:p w14:paraId="6568F3FA" w14:textId="2E087D88" w:rsidR="002F2C64" w:rsidRPr="003528BD" w:rsidRDefault="003528BD" w:rsidP="00C74FEE">
      <w:pPr>
        <w:spacing w:after="120"/>
        <w:ind w:left="284" w:hanging="284"/>
        <w:jc w:val="both"/>
        <w:rPr>
          <w:rFonts w:cs="Tahoma"/>
          <w:bCs/>
          <w:sz w:val="22"/>
        </w:rPr>
      </w:pPr>
      <w:r>
        <w:rPr>
          <w:rFonts w:cs="Tahoma"/>
          <w:sz w:val="22"/>
        </w:rPr>
        <w:t>C</w:t>
      </w:r>
      <w:r w:rsidR="002F2C64" w:rsidRPr="002F2C64">
        <w:rPr>
          <w:rFonts w:cs="Tahoma"/>
          <w:sz w:val="22"/>
        </w:rPr>
        <w:t>.</w:t>
      </w:r>
      <w:r w:rsidR="002F2C64" w:rsidRPr="002F2C64">
        <w:rPr>
          <w:rFonts w:cs="Tahoma"/>
          <w:sz w:val="22"/>
        </w:rPr>
        <w:tab/>
      </w:r>
      <w:r>
        <w:rPr>
          <w:rFonts w:cs="Tahoma"/>
          <w:sz w:val="22"/>
        </w:rPr>
        <w:t>SOCIEDADES</w:t>
      </w:r>
      <w:r w:rsidR="002F2C64" w:rsidRPr="002F2C64">
        <w:rPr>
          <w:rFonts w:cs="Tahoma"/>
          <w:sz w:val="22"/>
        </w:rPr>
        <w:t xml:space="preserve"> PÚBLICAS FORALES</w:t>
      </w:r>
      <w:r w:rsidRPr="003528BD">
        <w:rPr>
          <w:rFonts w:ascii="Arial" w:hAnsi="Arial" w:cs="Times New Roman"/>
          <w:b/>
          <w:sz w:val="22"/>
          <w:lang w:val="es-ES" w:bidi="ar-SA"/>
        </w:rPr>
        <w:t xml:space="preserve"> </w:t>
      </w:r>
      <w:r w:rsidRPr="003528BD">
        <w:rPr>
          <w:rFonts w:cs="Tahoma"/>
          <w:bCs/>
          <w:sz w:val="22"/>
          <w:lang w:val="es-ES"/>
        </w:rPr>
        <w:t>(Auditoría de Regularidad 2021: Cuentas Anuales y Cumplimiento de Legalidad).</w:t>
      </w:r>
    </w:p>
    <w:p w14:paraId="0664A1C8"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Álava Agencia de Desarrollo, S.A.U.</w:t>
      </w:r>
    </w:p>
    <w:p w14:paraId="5D9F259C"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Centro de Cálculo de Álava. S.A.</w:t>
      </w:r>
    </w:p>
    <w:p w14:paraId="3D72B51A" w14:textId="77777777"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Naturgolf, S.A.</w:t>
      </w:r>
    </w:p>
    <w:p w14:paraId="749A81B5" w14:textId="77777777" w:rsidR="002F2C64" w:rsidRPr="002F2C64" w:rsidRDefault="00FE5BDC" w:rsidP="002F2C64">
      <w:pPr>
        <w:widowControl w:val="0"/>
        <w:spacing w:line="276" w:lineRule="auto"/>
        <w:jc w:val="both"/>
        <w:rPr>
          <w:rFonts w:cs="Tahoma"/>
          <w:sz w:val="22"/>
        </w:rPr>
      </w:pPr>
      <w:r>
        <w:rPr>
          <w:rFonts w:cs="Tahoma"/>
          <w:sz w:val="22"/>
        </w:rPr>
        <w:t>4</w:t>
      </w:r>
      <w:r w:rsidR="008D270C">
        <w:rPr>
          <w:rFonts w:cs="Tahoma"/>
          <w:sz w:val="22"/>
        </w:rPr>
        <w:t>.</w:t>
      </w:r>
      <w:r w:rsidR="002F2C64" w:rsidRPr="002F2C64">
        <w:rPr>
          <w:rFonts w:cs="Tahoma"/>
          <w:sz w:val="22"/>
        </w:rPr>
        <w:t xml:space="preserve"> Indesa 2010, S.L.</w:t>
      </w:r>
    </w:p>
    <w:p w14:paraId="468A0730" w14:textId="0811796A" w:rsidR="003C149D" w:rsidRDefault="00CB68B8" w:rsidP="00C5492E">
      <w:pPr>
        <w:widowControl w:val="0"/>
        <w:spacing w:after="240" w:line="276" w:lineRule="auto"/>
        <w:jc w:val="both"/>
        <w:rPr>
          <w:rFonts w:cs="Tahoma"/>
          <w:sz w:val="22"/>
        </w:rPr>
      </w:pPr>
      <w:r>
        <w:rPr>
          <w:rFonts w:cs="Tahoma"/>
          <w:sz w:val="22"/>
        </w:rPr>
        <w:t>5</w:t>
      </w:r>
      <w:r w:rsidR="003C149D">
        <w:rPr>
          <w:rFonts w:cs="Tahoma"/>
          <w:sz w:val="22"/>
        </w:rPr>
        <w:t>. Enargi Araba, S.A.U.</w:t>
      </w:r>
    </w:p>
    <w:p w14:paraId="084472EB" w14:textId="0614B783" w:rsidR="003528BD" w:rsidRPr="003528BD" w:rsidRDefault="003528BD" w:rsidP="00216882">
      <w:pPr>
        <w:widowControl w:val="0"/>
        <w:spacing w:after="120" w:line="276" w:lineRule="auto"/>
        <w:jc w:val="both"/>
        <w:rPr>
          <w:rFonts w:cs="Tahoma"/>
          <w:sz w:val="22"/>
        </w:rPr>
      </w:pPr>
      <w:r>
        <w:rPr>
          <w:rFonts w:cs="Tahoma"/>
          <w:sz w:val="22"/>
        </w:rPr>
        <w:t>D</w:t>
      </w:r>
      <w:r w:rsidRPr="003528BD">
        <w:rPr>
          <w:rFonts w:cs="Tahoma"/>
          <w:sz w:val="22"/>
        </w:rPr>
        <w:t>. CONSORCIOS FORALES ADSCRITOS A LA DFA</w:t>
      </w:r>
      <w:r w:rsidR="00072893" w:rsidRPr="00072893">
        <w:rPr>
          <w:rFonts w:ascii="Arial" w:hAnsi="Arial" w:cs="Times New Roman"/>
          <w:sz w:val="22"/>
          <w:lang w:val="es-ES" w:bidi="ar-SA"/>
        </w:rPr>
        <w:t xml:space="preserve"> </w:t>
      </w:r>
      <w:r w:rsidR="00072893" w:rsidRPr="00072893">
        <w:rPr>
          <w:rFonts w:cs="Tahoma"/>
          <w:sz w:val="22"/>
          <w:lang w:val="es-ES"/>
        </w:rPr>
        <w:t>(Auditoría de Cuentas Anuales 2021).</w:t>
      </w:r>
    </w:p>
    <w:p w14:paraId="44F94A22" w14:textId="77777777" w:rsidR="003528BD" w:rsidRPr="003528BD" w:rsidRDefault="003528BD" w:rsidP="003528BD">
      <w:pPr>
        <w:widowControl w:val="0"/>
        <w:spacing w:after="240" w:line="276" w:lineRule="auto"/>
        <w:jc w:val="both"/>
        <w:rPr>
          <w:rFonts w:cs="Tahoma"/>
          <w:sz w:val="22"/>
        </w:rPr>
      </w:pPr>
      <w:r w:rsidRPr="003528BD">
        <w:rPr>
          <w:rFonts w:cs="Tahoma"/>
          <w:sz w:val="22"/>
        </w:rPr>
        <w:t>1. Urbide Arabako Ur Patzuergoa - Consorcio de Aguas de Álava.</w:t>
      </w:r>
    </w:p>
    <w:p w14:paraId="6DEACF32" w14:textId="77777777" w:rsidR="002F2C64" w:rsidRDefault="00073C0F" w:rsidP="002F2C64">
      <w:pPr>
        <w:spacing w:after="240"/>
        <w:ind w:left="284" w:hanging="284"/>
        <w:jc w:val="both"/>
        <w:rPr>
          <w:rFonts w:cs="Tahoma"/>
          <w:sz w:val="22"/>
        </w:rPr>
      </w:pPr>
      <w:r>
        <w:rPr>
          <w:rFonts w:cs="Tahoma"/>
          <w:sz w:val="22"/>
        </w:rPr>
        <w:t>E</w:t>
      </w:r>
      <w:r w:rsidR="009572ED">
        <w:rPr>
          <w:rFonts w:cs="Tahoma"/>
          <w:sz w:val="22"/>
        </w:rPr>
        <w:t>.</w:t>
      </w:r>
      <w:r w:rsidR="002F2C64" w:rsidRPr="002F2C64">
        <w:rPr>
          <w:rFonts w:cs="Tahoma"/>
          <w:sz w:val="22"/>
        </w:rPr>
        <w:t xml:space="preserve"> ENTIDADES EXTERNAS.</w:t>
      </w:r>
    </w:p>
    <w:p w14:paraId="641B9C03" w14:textId="7689CD5F" w:rsidR="003C149D" w:rsidRDefault="005C475B" w:rsidP="005C475B">
      <w:pPr>
        <w:pStyle w:val="Textoindependiente3"/>
        <w:tabs>
          <w:tab w:val="left" w:pos="0"/>
        </w:tabs>
        <w:spacing w:before="0"/>
        <w:jc w:val="both"/>
        <w:rPr>
          <w:rFonts w:cs="Tahoma"/>
          <w:bCs/>
          <w:lang w:val="es-ES"/>
        </w:rPr>
      </w:pPr>
      <w:bookmarkStart w:id="0" w:name="_Hlk59096379"/>
      <w:r>
        <w:rPr>
          <w:rFonts w:cs="Tahoma"/>
          <w:bCs/>
        </w:rPr>
        <w:t xml:space="preserve">1.- </w:t>
      </w:r>
      <w:r w:rsidR="00467009">
        <w:rPr>
          <w:rFonts w:cs="Tahoma"/>
          <w:bCs/>
        </w:rPr>
        <w:t>C</w:t>
      </w:r>
      <w:r w:rsidR="00467009" w:rsidRPr="00467009">
        <w:rPr>
          <w:rFonts w:cs="Tahoma"/>
          <w:bCs/>
        </w:rPr>
        <w:t>on arreglo a los criterios expuestos en la propuesta del Servicio de Intervención y Control realizada al efecto</w:t>
      </w:r>
      <w:r w:rsidR="00467009">
        <w:rPr>
          <w:rFonts w:cs="Tahoma"/>
          <w:bCs/>
        </w:rPr>
        <w:t>,</w:t>
      </w:r>
      <w:r w:rsidR="00467009">
        <w:rPr>
          <w:rFonts w:cs="Tahoma"/>
          <w:bCs/>
          <w:lang w:val="es-ES"/>
        </w:rPr>
        <w:t xml:space="preserve"> </w:t>
      </w:r>
      <w:r w:rsidR="00467009" w:rsidRPr="00467009">
        <w:rPr>
          <w:rFonts w:cs="Tahoma"/>
          <w:bCs/>
          <w:lang w:val="es-ES"/>
        </w:rPr>
        <w:t xml:space="preserve">del conjunto de proyectos y entidades beneficiarias de subvenciones con cargo a los Presupuestos del THA en el ejercicio 2021 </w:t>
      </w:r>
      <w:r w:rsidR="00467009">
        <w:rPr>
          <w:rFonts w:cs="Tahoma"/>
          <w:bCs/>
          <w:lang w:val="es-ES"/>
        </w:rPr>
        <w:t xml:space="preserve">se han </w:t>
      </w:r>
      <w:r w:rsidR="00467009" w:rsidRPr="00467009">
        <w:rPr>
          <w:rFonts w:cs="Tahoma"/>
          <w:bCs/>
          <w:lang w:val="es-ES"/>
        </w:rPr>
        <w:t xml:space="preserve">seleccionado para la realización del </w:t>
      </w:r>
      <w:r w:rsidR="00467009" w:rsidRPr="00467009">
        <w:rPr>
          <w:rFonts w:cs="Tahoma"/>
          <w:b/>
          <w:bCs/>
          <w:lang w:val="es-ES"/>
        </w:rPr>
        <w:t>“control financiero de subvenciones”</w:t>
      </w:r>
      <w:r w:rsidR="00467009" w:rsidRPr="00467009">
        <w:rPr>
          <w:rFonts w:cs="Tahoma"/>
          <w:bCs/>
          <w:lang w:val="es-ES"/>
        </w:rPr>
        <w:t xml:space="preserve"> los siguientes</w:t>
      </w:r>
      <w:r>
        <w:rPr>
          <w:rFonts w:cs="Tahoma"/>
          <w:bCs/>
          <w:lang w:val="es-ES"/>
        </w:rPr>
        <w:t>:</w:t>
      </w:r>
    </w:p>
    <w:p w14:paraId="5C09EE02" w14:textId="03FCA9AF" w:rsidR="005C475B" w:rsidRDefault="005C475B" w:rsidP="005C475B">
      <w:pPr>
        <w:pStyle w:val="Textoindependiente3"/>
        <w:tabs>
          <w:tab w:val="left" w:pos="0"/>
        </w:tabs>
        <w:spacing w:before="0"/>
        <w:jc w:val="both"/>
        <w:rPr>
          <w:rFonts w:cs="Tahoma"/>
          <w:bCs/>
          <w:lang w:val="es-ES"/>
        </w:rPr>
      </w:pPr>
    </w:p>
    <w:p w14:paraId="57C7E303" w14:textId="5E3C9DDD" w:rsidR="00215EBA" w:rsidRPr="00215EBA" w:rsidRDefault="00215EBA" w:rsidP="00481363">
      <w:pPr>
        <w:pStyle w:val="Textoindependiente3"/>
        <w:numPr>
          <w:ilvl w:val="1"/>
          <w:numId w:val="7"/>
        </w:numPr>
        <w:tabs>
          <w:tab w:val="left" w:pos="0"/>
        </w:tabs>
        <w:spacing w:before="0"/>
        <w:jc w:val="both"/>
        <w:rPr>
          <w:rFonts w:cs="Tahoma"/>
          <w:bCs/>
          <w:lang w:val="es-ES"/>
        </w:rPr>
      </w:pPr>
      <w:r w:rsidRPr="00215EBA">
        <w:rPr>
          <w:rFonts w:cs="Tahoma"/>
          <w:bCs/>
          <w:lang w:val="es-ES"/>
        </w:rPr>
        <w:t>Todos los proyectos subvencionados a través de la línea “Ayudas extraordinarias para hacer frente a los gastos de actividad turística originados por el COVID-19 en Cuadrillas”, que corresponden a los presentados por las siguientes entidades beneficiarias:</w:t>
      </w:r>
    </w:p>
    <w:p w14:paraId="2A5CC102" w14:textId="5C0E8CCE" w:rsidR="00215EBA" w:rsidRPr="00215EBA" w:rsidRDefault="00215EBA" w:rsidP="00215EBA">
      <w:pPr>
        <w:pStyle w:val="Textoindependiente3"/>
        <w:numPr>
          <w:ilvl w:val="0"/>
          <w:numId w:val="5"/>
        </w:numPr>
        <w:tabs>
          <w:tab w:val="left" w:pos="0"/>
        </w:tabs>
        <w:rPr>
          <w:rFonts w:cs="Tahoma"/>
          <w:bCs/>
          <w:lang w:val="es-ES"/>
        </w:rPr>
      </w:pPr>
      <w:bookmarkStart w:id="1" w:name="_Hlk92885435"/>
      <w:r w:rsidRPr="00215EBA">
        <w:rPr>
          <w:rFonts w:cs="Tahoma"/>
          <w:bCs/>
          <w:lang w:val="es-ES"/>
        </w:rPr>
        <w:t>CUADRILLA DE AÑANA (P5100006E)</w:t>
      </w:r>
      <w:r w:rsidR="00216882">
        <w:rPr>
          <w:rFonts w:cs="Tahoma"/>
          <w:bCs/>
          <w:lang w:val="es-ES"/>
        </w:rPr>
        <w:t>.</w:t>
      </w:r>
    </w:p>
    <w:bookmarkEnd w:id="1"/>
    <w:p w14:paraId="4365382D" w14:textId="353C98CC" w:rsidR="00215EBA" w:rsidRPr="00215EBA" w:rsidRDefault="00215EBA" w:rsidP="00215EBA">
      <w:pPr>
        <w:pStyle w:val="Textoindependiente3"/>
        <w:numPr>
          <w:ilvl w:val="0"/>
          <w:numId w:val="5"/>
        </w:numPr>
        <w:tabs>
          <w:tab w:val="left" w:pos="0"/>
        </w:tabs>
        <w:rPr>
          <w:rFonts w:cs="Tahoma"/>
          <w:bCs/>
          <w:lang w:val="es-ES"/>
        </w:rPr>
      </w:pPr>
      <w:r w:rsidRPr="00215EBA">
        <w:rPr>
          <w:rFonts w:cs="Tahoma"/>
          <w:bCs/>
          <w:lang w:val="es-ES"/>
        </w:rPr>
        <w:t>CUADRILLA DE LA LLANADA ALAVESA (P5100003B)</w:t>
      </w:r>
      <w:r w:rsidR="00216882">
        <w:rPr>
          <w:rFonts w:cs="Tahoma"/>
          <w:bCs/>
          <w:lang w:val="es-ES"/>
        </w:rPr>
        <w:t>.</w:t>
      </w:r>
    </w:p>
    <w:p w14:paraId="1D28F702" w14:textId="70BE9B67" w:rsidR="00215EBA" w:rsidRPr="00215EBA" w:rsidRDefault="00215EBA" w:rsidP="00215EBA">
      <w:pPr>
        <w:pStyle w:val="Textoindependiente3"/>
        <w:numPr>
          <w:ilvl w:val="0"/>
          <w:numId w:val="5"/>
        </w:numPr>
        <w:tabs>
          <w:tab w:val="left" w:pos="0"/>
        </w:tabs>
        <w:rPr>
          <w:rFonts w:cs="Tahoma"/>
          <w:bCs/>
          <w:lang w:val="es-ES"/>
        </w:rPr>
      </w:pPr>
      <w:r w:rsidRPr="00215EBA">
        <w:rPr>
          <w:rFonts w:cs="Tahoma"/>
          <w:bCs/>
          <w:lang w:val="es-ES"/>
        </w:rPr>
        <w:t>CUADRILLA DE LA GUARDIA-RIOJA ALAVESA (G01109792)</w:t>
      </w:r>
      <w:r w:rsidR="00216882">
        <w:rPr>
          <w:rFonts w:cs="Tahoma"/>
          <w:bCs/>
          <w:lang w:val="es-ES"/>
        </w:rPr>
        <w:t>.</w:t>
      </w:r>
    </w:p>
    <w:p w14:paraId="4798C757" w14:textId="0749903C" w:rsidR="00215EBA" w:rsidRPr="00215EBA" w:rsidRDefault="00215EBA" w:rsidP="00215EBA">
      <w:pPr>
        <w:pStyle w:val="Textoindependiente3"/>
        <w:numPr>
          <w:ilvl w:val="0"/>
          <w:numId w:val="5"/>
        </w:numPr>
        <w:tabs>
          <w:tab w:val="left" w:pos="0"/>
        </w:tabs>
        <w:rPr>
          <w:rFonts w:cs="Tahoma"/>
          <w:bCs/>
          <w:lang w:val="es-ES"/>
        </w:rPr>
      </w:pPr>
      <w:r w:rsidRPr="00215EBA">
        <w:rPr>
          <w:rFonts w:cs="Tahoma"/>
          <w:bCs/>
          <w:lang w:val="es-ES"/>
        </w:rPr>
        <w:t>GOBEIALDEKO KUADRILLA (P0100389F)</w:t>
      </w:r>
      <w:r w:rsidR="00216882">
        <w:rPr>
          <w:rFonts w:cs="Tahoma"/>
          <w:bCs/>
          <w:lang w:val="es-ES"/>
        </w:rPr>
        <w:t>.</w:t>
      </w:r>
    </w:p>
    <w:p w14:paraId="4B24369C" w14:textId="2C2F0505" w:rsidR="00215EBA" w:rsidRPr="00215EBA" w:rsidRDefault="00215EBA" w:rsidP="00215EBA">
      <w:pPr>
        <w:pStyle w:val="Textoindependiente3"/>
        <w:numPr>
          <w:ilvl w:val="0"/>
          <w:numId w:val="5"/>
        </w:numPr>
        <w:tabs>
          <w:tab w:val="left" w:pos="0"/>
        </w:tabs>
        <w:rPr>
          <w:rFonts w:cs="Tahoma"/>
          <w:bCs/>
          <w:lang w:val="es-ES"/>
        </w:rPr>
      </w:pPr>
      <w:r w:rsidRPr="00215EBA">
        <w:rPr>
          <w:rFonts w:cs="Tahoma"/>
          <w:bCs/>
          <w:lang w:val="es-ES"/>
        </w:rPr>
        <w:lastRenderedPageBreak/>
        <w:t>CUADRILLA DE CAMPEZO-MONTAÑA ALAVESA (G01109651)</w:t>
      </w:r>
      <w:r w:rsidR="00216882">
        <w:rPr>
          <w:rFonts w:cs="Tahoma"/>
          <w:bCs/>
          <w:lang w:val="es-ES"/>
        </w:rPr>
        <w:t>.</w:t>
      </w:r>
    </w:p>
    <w:p w14:paraId="474FEEFD" w14:textId="22E065A3" w:rsidR="00215EBA" w:rsidRPr="00215EBA" w:rsidRDefault="00215EBA" w:rsidP="00216882">
      <w:pPr>
        <w:pStyle w:val="Textoindependiente3"/>
        <w:numPr>
          <w:ilvl w:val="0"/>
          <w:numId w:val="5"/>
        </w:numPr>
        <w:tabs>
          <w:tab w:val="left" w:pos="0"/>
        </w:tabs>
        <w:spacing w:after="240"/>
        <w:rPr>
          <w:rFonts w:cs="Tahoma"/>
          <w:bCs/>
          <w:lang w:val="es-ES"/>
        </w:rPr>
      </w:pPr>
      <w:r w:rsidRPr="00215EBA">
        <w:rPr>
          <w:rFonts w:cs="Tahoma"/>
          <w:bCs/>
          <w:lang w:val="es-ES"/>
        </w:rPr>
        <w:t>CUADRILLA DE AYALA-AIARAKO TALDEA (P01113406)</w:t>
      </w:r>
      <w:r w:rsidR="00216882">
        <w:rPr>
          <w:rFonts w:cs="Tahoma"/>
          <w:bCs/>
          <w:lang w:val="es-ES"/>
        </w:rPr>
        <w:t>.</w:t>
      </w:r>
    </w:p>
    <w:p w14:paraId="60904476" w14:textId="1C718C80" w:rsidR="00215EBA" w:rsidRPr="00215EBA" w:rsidRDefault="00215EBA" w:rsidP="00481363">
      <w:pPr>
        <w:pStyle w:val="Textoindependiente3"/>
        <w:numPr>
          <w:ilvl w:val="1"/>
          <w:numId w:val="7"/>
        </w:numPr>
        <w:tabs>
          <w:tab w:val="left" w:pos="0"/>
        </w:tabs>
        <w:spacing w:before="0"/>
        <w:jc w:val="both"/>
        <w:rPr>
          <w:rFonts w:cs="Tahoma"/>
          <w:bCs/>
          <w:lang w:val="es-ES"/>
        </w:rPr>
      </w:pPr>
      <w:r w:rsidRPr="00215EBA">
        <w:rPr>
          <w:rFonts w:cs="Tahoma"/>
          <w:bCs/>
          <w:lang w:val="es-ES"/>
        </w:rPr>
        <w:t xml:space="preserve">De la línea “Ayudas para promover la innovación y la digitalización en </w:t>
      </w:r>
      <w:r w:rsidR="003E7BF4" w:rsidRPr="00215EBA">
        <w:rPr>
          <w:rFonts w:cs="Tahoma"/>
          <w:bCs/>
          <w:lang w:val="es-ES"/>
        </w:rPr>
        <w:t>Álava</w:t>
      </w:r>
      <w:r w:rsidRPr="00215EBA">
        <w:rPr>
          <w:rFonts w:cs="Tahoma"/>
          <w:bCs/>
          <w:lang w:val="es-ES"/>
        </w:rPr>
        <w:t xml:space="preserve"> (</w:t>
      </w:r>
      <w:r w:rsidR="003E7BF4" w:rsidRPr="00215EBA">
        <w:rPr>
          <w:rFonts w:cs="Tahoma"/>
          <w:bCs/>
          <w:lang w:val="es-ES"/>
        </w:rPr>
        <w:t>Álava</w:t>
      </w:r>
      <w:r w:rsidRPr="00215EBA">
        <w:rPr>
          <w:rFonts w:cs="Tahoma"/>
          <w:bCs/>
          <w:lang w:val="es-ES"/>
        </w:rPr>
        <w:t xml:space="preserve"> Innova - Digitaliza 2021 - Empresas)” los seis proyectos beneficiarios de una mayor ayuda (superior a 34.000 euros), y que corresponden a las siguientes entidades beneficiarias:</w:t>
      </w:r>
    </w:p>
    <w:p w14:paraId="199F59EE" w14:textId="15A7E95F" w:rsidR="00215EBA" w:rsidRPr="00215EBA" w:rsidRDefault="00215EBA" w:rsidP="00215EBA">
      <w:pPr>
        <w:pStyle w:val="Textoindependiente3"/>
        <w:numPr>
          <w:ilvl w:val="0"/>
          <w:numId w:val="6"/>
        </w:numPr>
        <w:tabs>
          <w:tab w:val="left" w:pos="0"/>
        </w:tabs>
        <w:rPr>
          <w:rFonts w:cs="Tahoma"/>
          <w:bCs/>
          <w:lang w:val="es-ES"/>
        </w:rPr>
      </w:pPr>
      <w:r w:rsidRPr="00215EBA">
        <w:rPr>
          <w:rFonts w:cs="Tahoma"/>
          <w:bCs/>
          <w:lang w:val="es-ES"/>
        </w:rPr>
        <w:t>VIDRALA SA (A01004324)</w:t>
      </w:r>
      <w:r w:rsidR="00216882">
        <w:rPr>
          <w:rFonts w:cs="Tahoma"/>
          <w:bCs/>
          <w:lang w:val="es-ES"/>
        </w:rPr>
        <w:t>.</w:t>
      </w:r>
    </w:p>
    <w:p w14:paraId="1149CAFE" w14:textId="65B09C1B" w:rsidR="00215EBA" w:rsidRPr="00215EBA" w:rsidRDefault="00215EBA" w:rsidP="00215EBA">
      <w:pPr>
        <w:pStyle w:val="Textoindependiente3"/>
        <w:numPr>
          <w:ilvl w:val="0"/>
          <w:numId w:val="6"/>
        </w:numPr>
        <w:tabs>
          <w:tab w:val="left" w:pos="0"/>
        </w:tabs>
        <w:rPr>
          <w:rFonts w:cs="Tahoma"/>
          <w:bCs/>
          <w:lang w:val="en-US"/>
        </w:rPr>
      </w:pPr>
      <w:bookmarkStart w:id="2" w:name="_Hlk61942396"/>
      <w:r w:rsidRPr="00215EBA">
        <w:rPr>
          <w:rFonts w:cs="Tahoma"/>
          <w:bCs/>
          <w:lang w:val="es-ES"/>
        </w:rPr>
        <w:t xml:space="preserve">SDA FACTORY VITORIA SLU. </w:t>
      </w:r>
      <w:r w:rsidRPr="00215EBA">
        <w:rPr>
          <w:rFonts w:cs="Tahoma"/>
          <w:bCs/>
          <w:lang w:val="en-US"/>
        </w:rPr>
        <w:t>(B01569292)</w:t>
      </w:r>
      <w:r w:rsidR="00216882">
        <w:rPr>
          <w:rFonts w:cs="Tahoma"/>
          <w:bCs/>
          <w:lang w:val="en-US"/>
        </w:rPr>
        <w:t>.</w:t>
      </w:r>
    </w:p>
    <w:p w14:paraId="56FD2958" w14:textId="4361934C" w:rsidR="00215EBA" w:rsidRPr="00215EBA" w:rsidRDefault="00215EBA" w:rsidP="00215EBA">
      <w:pPr>
        <w:pStyle w:val="Textoindependiente3"/>
        <w:numPr>
          <w:ilvl w:val="0"/>
          <w:numId w:val="6"/>
        </w:numPr>
        <w:tabs>
          <w:tab w:val="left" w:pos="0"/>
        </w:tabs>
        <w:rPr>
          <w:rFonts w:cs="Tahoma"/>
          <w:bCs/>
          <w:lang w:val="es-ES"/>
        </w:rPr>
      </w:pPr>
      <w:r w:rsidRPr="00215EBA">
        <w:rPr>
          <w:rFonts w:cs="Tahoma"/>
          <w:bCs/>
          <w:lang w:val="es-ES"/>
        </w:rPr>
        <w:t>INDUSTRIAS MECANICAS DE PRECISION SA (A01007582)</w:t>
      </w:r>
      <w:r w:rsidR="00216882">
        <w:rPr>
          <w:rFonts w:cs="Tahoma"/>
          <w:bCs/>
          <w:lang w:val="es-ES"/>
        </w:rPr>
        <w:t>.</w:t>
      </w:r>
    </w:p>
    <w:p w14:paraId="49280237" w14:textId="115C9C22" w:rsidR="00215EBA" w:rsidRPr="00215EBA" w:rsidRDefault="00215EBA" w:rsidP="00215EBA">
      <w:pPr>
        <w:pStyle w:val="Textoindependiente3"/>
        <w:numPr>
          <w:ilvl w:val="0"/>
          <w:numId w:val="6"/>
        </w:numPr>
        <w:tabs>
          <w:tab w:val="left" w:pos="0"/>
        </w:tabs>
        <w:rPr>
          <w:rFonts w:cs="Tahoma"/>
          <w:bCs/>
          <w:lang w:val="es-ES"/>
        </w:rPr>
      </w:pPr>
      <w:r w:rsidRPr="00215EBA">
        <w:rPr>
          <w:rFonts w:cs="Tahoma"/>
          <w:bCs/>
          <w:lang w:val="es-ES"/>
        </w:rPr>
        <w:t>AJL OPTALMIC SA (A48464788)</w:t>
      </w:r>
      <w:r w:rsidR="00216882">
        <w:rPr>
          <w:rFonts w:cs="Tahoma"/>
          <w:bCs/>
          <w:lang w:val="es-ES"/>
        </w:rPr>
        <w:t>.</w:t>
      </w:r>
    </w:p>
    <w:p w14:paraId="1EE9CB61" w14:textId="28DE8FCE" w:rsidR="00215EBA" w:rsidRPr="00215EBA" w:rsidRDefault="00215EBA" w:rsidP="00215EBA">
      <w:pPr>
        <w:pStyle w:val="Textoindependiente3"/>
        <w:numPr>
          <w:ilvl w:val="0"/>
          <w:numId w:val="6"/>
        </w:numPr>
        <w:tabs>
          <w:tab w:val="left" w:pos="0"/>
        </w:tabs>
        <w:rPr>
          <w:rFonts w:cs="Tahoma"/>
          <w:bCs/>
          <w:lang w:val="es-ES"/>
        </w:rPr>
      </w:pPr>
      <w:r w:rsidRPr="00215EBA">
        <w:rPr>
          <w:rFonts w:cs="Tahoma"/>
          <w:bCs/>
          <w:lang w:val="es-ES"/>
        </w:rPr>
        <w:t>ALEGRIA ACTIVITY, SL (B01286442)</w:t>
      </w:r>
      <w:r w:rsidR="00216882">
        <w:rPr>
          <w:rFonts w:cs="Tahoma"/>
          <w:bCs/>
          <w:lang w:val="es-ES"/>
        </w:rPr>
        <w:t>.</w:t>
      </w:r>
    </w:p>
    <w:p w14:paraId="0A2C0216" w14:textId="7D3FA84D" w:rsidR="00215EBA" w:rsidRPr="00215EBA" w:rsidRDefault="00215EBA" w:rsidP="00215EBA">
      <w:pPr>
        <w:pStyle w:val="Textoindependiente3"/>
        <w:numPr>
          <w:ilvl w:val="0"/>
          <w:numId w:val="6"/>
        </w:numPr>
        <w:tabs>
          <w:tab w:val="left" w:pos="0"/>
        </w:tabs>
        <w:rPr>
          <w:rFonts w:cs="Tahoma"/>
          <w:bCs/>
          <w:lang w:val="es-ES"/>
        </w:rPr>
      </w:pPr>
      <w:r w:rsidRPr="00215EBA">
        <w:rPr>
          <w:rFonts w:cs="Tahoma"/>
          <w:bCs/>
          <w:lang w:val="es-ES"/>
        </w:rPr>
        <w:t>A&amp;B LABORATORIOS DE BIOTECNOLOGIA SA (A01316637)</w:t>
      </w:r>
      <w:r w:rsidR="00216882">
        <w:rPr>
          <w:rFonts w:cs="Tahoma"/>
          <w:bCs/>
          <w:lang w:val="es-ES"/>
        </w:rPr>
        <w:t>.</w:t>
      </w:r>
    </w:p>
    <w:bookmarkEnd w:id="2"/>
    <w:p w14:paraId="0F0641B8" w14:textId="7E13EA96" w:rsidR="005C475B" w:rsidRPr="00215EBA" w:rsidRDefault="005C475B" w:rsidP="005C475B">
      <w:pPr>
        <w:pStyle w:val="Textoindependiente3"/>
        <w:tabs>
          <w:tab w:val="left" w:pos="0"/>
        </w:tabs>
        <w:spacing w:before="0"/>
        <w:jc w:val="both"/>
        <w:rPr>
          <w:rFonts w:cs="Tahoma"/>
          <w:bCs/>
          <w:lang w:val="es-ES"/>
        </w:rPr>
      </w:pPr>
    </w:p>
    <w:bookmarkEnd w:id="0"/>
    <w:p w14:paraId="07964393" w14:textId="1DD29332" w:rsidR="003C149D" w:rsidRPr="00215EBA" w:rsidRDefault="005C475B" w:rsidP="00481363">
      <w:pPr>
        <w:pStyle w:val="Textoindependiente3"/>
        <w:tabs>
          <w:tab w:val="left" w:pos="284"/>
        </w:tabs>
        <w:spacing w:before="0" w:after="240"/>
        <w:jc w:val="both"/>
        <w:rPr>
          <w:rFonts w:cs="Tahoma"/>
          <w:bCs/>
          <w:lang w:val="es-ES"/>
        </w:rPr>
      </w:pPr>
      <w:r w:rsidRPr="00215EBA">
        <w:rPr>
          <w:rFonts w:cs="Tahoma"/>
          <w:bCs/>
          <w:lang w:val="es-ES"/>
        </w:rPr>
        <w:t>2</w:t>
      </w:r>
      <w:r w:rsidR="006B55D1" w:rsidRPr="00215EBA">
        <w:rPr>
          <w:rFonts w:cs="Tahoma"/>
          <w:bCs/>
          <w:lang w:val="es-ES"/>
        </w:rPr>
        <w:t xml:space="preserve">.- </w:t>
      </w:r>
      <w:r w:rsidR="003C149D" w:rsidRPr="00215EBA">
        <w:rPr>
          <w:rFonts w:cs="Tahoma"/>
          <w:bCs/>
          <w:lang w:val="es-ES"/>
        </w:rPr>
        <w:t>F</w:t>
      </w:r>
      <w:r w:rsidR="00C5056C" w:rsidRPr="00215EBA">
        <w:rPr>
          <w:rFonts w:cs="Tahoma"/>
          <w:bCs/>
          <w:lang w:val="es-ES"/>
        </w:rPr>
        <w:t xml:space="preserve">ederaciones </w:t>
      </w:r>
      <w:r w:rsidR="003C149D" w:rsidRPr="00215EBA">
        <w:rPr>
          <w:rFonts w:cs="Tahoma"/>
          <w:bCs/>
          <w:lang w:val="es-ES"/>
        </w:rPr>
        <w:t>D</w:t>
      </w:r>
      <w:r w:rsidR="00C5056C" w:rsidRPr="00215EBA">
        <w:rPr>
          <w:rFonts w:cs="Tahoma"/>
          <w:bCs/>
          <w:lang w:val="es-ES"/>
        </w:rPr>
        <w:t>eportivas</w:t>
      </w:r>
      <w:r w:rsidR="00215EBA">
        <w:rPr>
          <w:rFonts w:cs="Tahoma"/>
          <w:bCs/>
          <w:lang w:val="es-ES"/>
        </w:rPr>
        <w:t xml:space="preserve"> (Auditoría de Cuentas Anuales 2021)</w:t>
      </w:r>
      <w:r w:rsidR="000D388C">
        <w:rPr>
          <w:rFonts w:cs="Tahoma"/>
          <w:bCs/>
          <w:lang w:val="es-ES"/>
        </w:rPr>
        <w:t>,</w:t>
      </w:r>
      <w:r w:rsidR="002C5052" w:rsidRPr="002C5052">
        <w:rPr>
          <w:rFonts w:ascii="Arial" w:hAnsi="Arial" w:cs="Times New Roman"/>
          <w:lang w:val="es-ES" w:bidi="ar-SA"/>
        </w:rPr>
        <w:t xml:space="preserve"> </w:t>
      </w:r>
      <w:r w:rsidR="002C5052" w:rsidRPr="002C5052">
        <w:rPr>
          <w:rFonts w:cs="Tahoma"/>
          <w:bCs/>
          <w:lang w:val="es-ES"/>
        </w:rPr>
        <w:t>propuestas por la Dirección de Deporte</w:t>
      </w:r>
      <w:r w:rsidR="002C5052">
        <w:rPr>
          <w:rFonts w:cs="Tahoma"/>
          <w:bCs/>
          <w:lang w:val="es-ES"/>
        </w:rPr>
        <w:t>:</w:t>
      </w:r>
    </w:p>
    <w:p w14:paraId="1C9F56C4" w14:textId="0E288358" w:rsidR="00215EBA" w:rsidRPr="00215EBA" w:rsidRDefault="00215EBA" w:rsidP="00481363">
      <w:pPr>
        <w:widowControl w:val="0"/>
        <w:spacing w:line="276" w:lineRule="auto"/>
        <w:ind w:left="993" w:firstLine="425"/>
        <w:rPr>
          <w:rFonts w:cs="Tahoma"/>
          <w:bCs/>
          <w:sz w:val="22"/>
          <w:lang w:val="es-ES"/>
        </w:rPr>
      </w:pPr>
      <w:r>
        <w:rPr>
          <w:rFonts w:cs="Tahoma"/>
          <w:bCs/>
          <w:sz w:val="22"/>
          <w:lang w:val="es-ES"/>
        </w:rPr>
        <w:t xml:space="preserve">- </w:t>
      </w:r>
      <w:r w:rsidR="003E7BF4">
        <w:rPr>
          <w:rFonts w:cs="Tahoma"/>
          <w:bCs/>
          <w:sz w:val="22"/>
          <w:lang w:val="es-ES"/>
        </w:rPr>
        <w:t>F</w:t>
      </w:r>
      <w:r w:rsidR="003E7BF4" w:rsidRPr="00215EBA">
        <w:rPr>
          <w:rFonts w:cs="Tahoma"/>
          <w:bCs/>
          <w:sz w:val="22"/>
          <w:lang w:val="es-ES"/>
        </w:rPr>
        <w:t>ederación</w:t>
      </w:r>
      <w:r w:rsidRPr="00215EBA">
        <w:rPr>
          <w:rFonts w:cs="Tahoma"/>
          <w:bCs/>
          <w:sz w:val="22"/>
          <w:lang w:val="es-ES"/>
        </w:rPr>
        <w:t xml:space="preserve"> alavesa de actividades </w:t>
      </w:r>
      <w:r w:rsidR="003E7BF4" w:rsidRPr="00215EBA">
        <w:rPr>
          <w:rFonts w:cs="Tahoma"/>
          <w:bCs/>
          <w:sz w:val="22"/>
          <w:lang w:val="es-ES"/>
        </w:rPr>
        <w:t>subacuáticas</w:t>
      </w:r>
      <w:r w:rsidRPr="00215EBA">
        <w:rPr>
          <w:rFonts w:cs="Tahoma"/>
          <w:bCs/>
          <w:sz w:val="22"/>
          <w:lang w:val="es-ES"/>
        </w:rPr>
        <w:t xml:space="preserve"> (</w:t>
      </w:r>
      <w:r>
        <w:rPr>
          <w:rFonts w:cs="Tahoma"/>
          <w:bCs/>
          <w:sz w:val="22"/>
          <w:lang w:val="es-ES"/>
        </w:rPr>
        <w:t>G-</w:t>
      </w:r>
      <w:r w:rsidRPr="00215EBA">
        <w:rPr>
          <w:rFonts w:cs="Tahoma"/>
          <w:bCs/>
          <w:sz w:val="22"/>
          <w:lang w:val="es-ES"/>
        </w:rPr>
        <w:t>01.047.935)</w:t>
      </w:r>
      <w:r w:rsidR="00216882">
        <w:rPr>
          <w:rFonts w:cs="Tahoma"/>
          <w:bCs/>
          <w:sz w:val="22"/>
          <w:lang w:val="es-ES"/>
        </w:rPr>
        <w:t>.</w:t>
      </w:r>
    </w:p>
    <w:p w14:paraId="7ECB8290" w14:textId="434373B3" w:rsidR="003C149D" w:rsidRPr="00215EBA" w:rsidRDefault="002661CF" w:rsidP="00481363">
      <w:pPr>
        <w:widowControl w:val="0"/>
        <w:spacing w:after="240" w:line="276" w:lineRule="auto"/>
        <w:ind w:left="993" w:firstLine="425"/>
        <w:jc w:val="both"/>
        <w:rPr>
          <w:rFonts w:cs="Tahoma"/>
          <w:bCs/>
          <w:sz w:val="22"/>
          <w:lang w:val="es-ES"/>
        </w:rPr>
      </w:pPr>
      <w:r w:rsidRPr="00215EBA">
        <w:rPr>
          <w:rFonts w:cs="Tahoma"/>
          <w:bCs/>
          <w:sz w:val="22"/>
          <w:lang w:val="es-ES"/>
        </w:rPr>
        <w:t xml:space="preserve">- </w:t>
      </w:r>
      <w:r w:rsidR="003E7BF4">
        <w:rPr>
          <w:rFonts w:cs="Tahoma"/>
          <w:bCs/>
          <w:sz w:val="22"/>
          <w:lang w:val="es-ES"/>
        </w:rPr>
        <w:t>F</w:t>
      </w:r>
      <w:r w:rsidR="003E7BF4" w:rsidRPr="00215EBA">
        <w:rPr>
          <w:rFonts w:cs="Tahoma"/>
          <w:bCs/>
          <w:sz w:val="22"/>
          <w:lang w:val="es-ES"/>
        </w:rPr>
        <w:t>ederación</w:t>
      </w:r>
      <w:r w:rsidR="00215EBA" w:rsidRPr="00215EBA">
        <w:rPr>
          <w:rFonts w:cs="Tahoma"/>
          <w:bCs/>
          <w:sz w:val="22"/>
          <w:lang w:val="es-ES"/>
        </w:rPr>
        <w:t xml:space="preserve"> alavesa de halterofilia (</w:t>
      </w:r>
      <w:r w:rsidR="00215EBA">
        <w:rPr>
          <w:rFonts w:cs="Tahoma"/>
          <w:bCs/>
          <w:sz w:val="22"/>
          <w:lang w:val="es-ES"/>
        </w:rPr>
        <w:t>G-</w:t>
      </w:r>
      <w:r w:rsidR="00215EBA" w:rsidRPr="00215EBA">
        <w:rPr>
          <w:rFonts w:cs="Tahoma"/>
          <w:bCs/>
          <w:sz w:val="22"/>
          <w:lang w:val="es-ES"/>
        </w:rPr>
        <w:t>01.047.950</w:t>
      </w:r>
      <w:r w:rsidR="003C149D" w:rsidRPr="00215EBA">
        <w:rPr>
          <w:rFonts w:cs="Tahoma"/>
          <w:bCs/>
          <w:sz w:val="22"/>
          <w:lang w:val="es-ES"/>
        </w:rPr>
        <w:t>)</w:t>
      </w:r>
      <w:r w:rsidR="00216882">
        <w:rPr>
          <w:rFonts w:cs="Tahoma"/>
          <w:bCs/>
          <w:sz w:val="22"/>
          <w:lang w:val="es-ES"/>
        </w:rPr>
        <w:t>.</w:t>
      </w:r>
    </w:p>
    <w:p w14:paraId="605CD1CF" w14:textId="77777777" w:rsidR="007B759E" w:rsidRDefault="007B759E" w:rsidP="007B759E">
      <w:pPr>
        <w:pStyle w:val="Textoindependiente3"/>
        <w:spacing w:before="0"/>
        <w:rPr>
          <w:rFonts w:cs="Tahoma"/>
          <w:lang w:val="es-ES"/>
        </w:rPr>
      </w:pPr>
    </w:p>
    <w:p w14:paraId="63E9EA02" w14:textId="77777777" w:rsidR="00326E44" w:rsidRDefault="00326E44" w:rsidP="007B759E">
      <w:pPr>
        <w:pStyle w:val="Textoindependiente3"/>
        <w:spacing w:before="0"/>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14:paraId="19933178" w14:textId="77777777">
        <w:trPr>
          <w:trHeight w:val="1541"/>
        </w:trPr>
        <w:tc>
          <w:tcPr>
            <w:tcW w:w="4890" w:type="dxa"/>
          </w:tcPr>
          <w:p w14:paraId="1FC33994" w14:textId="77777777" w:rsidR="00326E44" w:rsidRDefault="00FE5BDC" w:rsidP="00C5056C">
            <w:pPr>
              <w:spacing w:before="1320" w:after="60" w:line="240" w:lineRule="exact"/>
              <w:rPr>
                <w:b/>
                <w:sz w:val="22"/>
              </w:rPr>
            </w:pPr>
            <w:r>
              <w:rPr>
                <w:b/>
                <w:sz w:val="22"/>
              </w:rPr>
              <w:t>Itziar Gonzalo de Zuazo</w:t>
            </w:r>
          </w:p>
          <w:p w14:paraId="093D7EF7" w14:textId="77777777" w:rsidR="005C208C" w:rsidRPr="005C208C" w:rsidRDefault="005C208C" w:rsidP="005C208C">
            <w:pPr>
              <w:spacing w:after="20" w:line="240" w:lineRule="exact"/>
              <w:rPr>
                <w:sz w:val="22"/>
                <w:lang w:val="es-ES"/>
              </w:rPr>
            </w:pPr>
            <w:r w:rsidRPr="005C208C">
              <w:rPr>
                <w:sz w:val="22"/>
                <w:lang w:val="es-ES"/>
              </w:rPr>
              <w:t>Lehenengo diputatu nagusiordea eta Ogasun, Finantza eta Aurrekontu Saileko foru diputatua</w:t>
            </w:r>
          </w:p>
          <w:p w14:paraId="3CA158E7" w14:textId="173C72B8" w:rsidR="00326E44" w:rsidRDefault="005C208C" w:rsidP="005C208C">
            <w:pPr>
              <w:spacing w:after="20" w:line="240" w:lineRule="exact"/>
              <w:rPr>
                <w:sz w:val="22"/>
              </w:rPr>
            </w:pPr>
            <w:bookmarkStart w:id="3" w:name="_Hlk89079157"/>
            <w:r w:rsidRPr="005C208C">
              <w:rPr>
                <w:sz w:val="22"/>
                <w:lang w:val="es-ES"/>
              </w:rPr>
              <w:t>Primera Teniente de Diputado General y Diputada Foral de Hacienda, Finanzas y Presupuestos</w:t>
            </w:r>
            <w:bookmarkEnd w:id="3"/>
          </w:p>
        </w:tc>
        <w:tc>
          <w:tcPr>
            <w:tcW w:w="4320" w:type="dxa"/>
          </w:tcPr>
          <w:p w14:paraId="14DC6C77" w14:textId="77777777" w:rsidR="004515E3" w:rsidRDefault="00FE5BDC" w:rsidP="00C5056C">
            <w:pPr>
              <w:spacing w:before="1320" w:after="60" w:line="240" w:lineRule="exact"/>
              <w:rPr>
                <w:b/>
                <w:sz w:val="22"/>
              </w:rPr>
            </w:pPr>
            <w:r>
              <w:rPr>
                <w:b/>
                <w:sz w:val="22"/>
              </w:rPr>
              <w:t>Eduardo Lopez de Aguileta Díaz</w:t>
            </w:r>
          </w:p>
          <w:p w14:paraId="6739BCD6" w14:textId="77777777" w:rsidR="004515E3" w:rsidRDefault="004515E3" w:rsidP="004515E3">
            <w:pPr>
              <w:spacing w:after="20" w:line="240" w:lineRule="exact"/>
              <w:rPr>
                <w:sz w:val="22"/>
                <w:lang w:val="eu-ES"/>
              </w:rPr>
            </w:pPr>
            <w:r>
              <w:rPr>
                <w:sz w:val="22"/>
                <w:lang w:val="eu-ES"/>
              </w:rPr>
              <w:t>Finantza eta Aurrekontu zuzendaria</w:t>
            </w:r>
          </w:p>
          <w:p w14:paraId="2D0E5302" w14:textId="77777777" w:rsidR="00326E44" w:rsidRDefault="004515E3" w:rsidP="004515E3">
            <w:pPr>
              <w:spacing w:after="20" w:line="240" w:lineRule="exact"/>
              <w:rPr>
                <w:sz w:val="22"/>
              </w:rPr>
            </w:pPr>
            <w:r>
              <w:rPr>
                <w:sz w:val="22"/>
              </w:rPr>
              <w:t>Director de Finanzas y Presupuestos</w:t>
            </w: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56.4pt" fillcolor="window">
                <v:imagedata r:id="rId1" o:title=""/>
              </v:shape>
              <o:OLEObject Type="Embed" ProgID="Word.Picture.8" ShapeID="_x0000_i1025" DrawAspect="Content" ObjectID="_1706517127" r:id="rId2"/>
            </w:object>
          </w:r>
        </w:p>
        <w:p w14:paraId="0B3241B8" w14:textId="77777777" w:rsidR="00326E44" w:rsidRDefault="00326E44">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5005E6"/>
    <w:multiLevelType w:val="hybridMultilevel"/>
    <w:tmpl w:val="CDD028E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3"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
  </w:num>
  <w:num w:numId="2">
    <w:abstractNumId w:val="5"/>
  </w:num>
  <w:num w:numId="3">
    <w:abstractNumId w:val="0"/>
  </w:num>
  <w:num w:numId="4">
    <w:abstractNumId w:val="6"/>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727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20A77"/>
    <w:rsid w:val="00022DEB"/>
    <w:rsid w:val="00056B07"/>
    <w:rsid w:val="00061FF3"/>
    <w:rsid w:val="00072893"/>
    <w:rsid w:val="00073C0F"/>
    <w:rsid w:val="000D388C"/>
    <w:rsid w:val="000D787F"/>
    <w:rsid w:val="001271E1"/>
    <w:rsid w:val="001535A0"/>
    <w:rsid w:val="00163C79"/>
    <w:rsid w:val="001C014F"/>
    <w:rsid w:val="001C7EC1"/>
    <w:rsid w:val="001D76D9"/>
    <w:rsid w:val="00212D58"/>
    <w:rsid w:val="00215EBA"/>
    <w:rsid w:val="00216882"/>
    <w:rsid w:val="00225779"/>
    <w:rsid w:val="00246492"/>
    <w:rsid w:val="00255BC8"/>
    <w:rsid w:val="00263256"/>
    <w:rsid w:val="002655A5"/>
    <w:rsid w:val="002661CF"/>
    <w:rsid w:val="00285CCE"/>
    <w:rsid w:val="002B4DB5"/>
    <w:rsid w:val="002B71B6"/>
    <w:rsid w:val="002C5052"/>
    <w:rsid w:val="002C66AE"/>
    <w:rsid w:val="002F2C64"/>
    <w:rsid w:val="00312E9E"/>
    <w:rsid w:val="00326E44"/>
    <w:rsid w:val="003528BD"/>
    <w:rsid w:val="00353AF9"/>
    <w:rsid w:val="00395C9A"/>
    <w:rsid w:val="003A0B57"/>
    <w:rsid w:val="003A11A1"/>
    <w:rsid w:val="003A3D8B"/>
    <w:rsid w:val="003B2358"/>
    <w:rsid w:val="003C149D"/>
    <w:rsid w:val="003E06D7"/>
    <w:rsid w:val="003E7BF4"/>
    <w:rsid w:val="004119A7"/>
    <w:rsid w:val="00434638"/>
    <w:rsid w:val="00441DA8"/>
    <w:rsid w:val="004458EA"/>
    <w:rsid w:val="004515E3"/>
    <w:rsid w:val="00467009"/>
    <w:rsid w:val="00472C48"/>
    <w:rsid w:val="00481363"/>
    <w:rsid w:val="004C3C24"/>
    <w:rsid w:val="004D49BC"/>
    <w:rsid w:val="005206ED"/>
    <w:rsid w:val="00526AE9"/>
    <w:rsid w:val="00537AAE"/>
    <w:rsid w:val="00540779"/>
    <w:rsid w:val="00584FB8"/>
    <w:rsid w:val="005C208C"/>
    <w:rsid w:val="005C475B"/>
    <w:rsid w:val="005D6C12"/>
    <w:rsid w:val="005E1A31"/>
    <w:rsid w:val="005F2039"/>
    <w:rsid w:val="00600144"/>
    <w:rsid w:val="006208F8"/>
    <w:rsid w:val="0066352C"/>
    <w:rsid w:val="006742AB"/>
    <w:rsid w:val="00684DB5"/>
    <w:rsid w:val="006B2665"/>
    <w:rsid w:val="006B55D1"/>
    <w:rsid w:val="007332C6"/>
    <w:rsid w:val="00745196"/>
    <w:rsid w:val="0074749C"/>
    <w:rsid w:val="00782D9B"/>
    <w:rsid w:val="007B759E"/>
    <w:rsid w:val="008345C6"/>
    <w:rsid w:val="00887E5E"/>
    <w:rsid w:val="008D270C"/>
    <w:rsid w:val="008D5738"/>
    <w:rsid w:val="008F4A28"/>
    <w:rsid w:val="00942829"/>
    <w:rsid w:val="009451BA"/>
    <w:rsid w:val="009572ED"/>
    <w:rsid w:val="00974B9E"/>
    <w:rsid w:val="009B1942"/>
    <w:rsid w:val="009B68CB"/>
    <w:rsid w:val="009D1E26"/>
    <w:rsid w:val="00A04FC1"/>
    <w:rsid w:val="00A11CD2"/>
    <w:rsid w:val="00A23363"/>
    <w:rsid w:val="00A3134F"/>
    <w:rsid w:val="00A752ED"/>
    <w:rsid w:val="00AC4957"/>
    <w:rsid w:val="00AE0A1A"/>
    <w:rsid w:val="00B05735"/>
    <w:rsid w:val="00B36E85"/>
    <w:rsid w:val="00B516F5"/>
    <w:rsid w:val="00B61DB9"/>
    <w:rsid w:val="00B62871"/>
    <w:rsid w:val="00B67291"/>
    <w:rsid w:val="00B9108C"/>
    <w:rsid w:val="00BE489A"/>
    <w:rsid w:val="00C145DB"/>
    <w:rsid w:val="00C32CCE"/>
    <w:rsid w:val="00C5056C"/>
    <w:rsid w:val="00C5492E"/>
    <w:rsid w:val="00C74FEE"/>
    <w:rsid w:val="00C90358"/>
    <w:rsid w:val="00C90749"/>
    <w:rsid w:val="00C91D1A"/>
    <w:rsid w:val="00CA32A0"/>
    <w:rsid w:val="00CA6F4D"/>
    <w:rsid w:val="00CB68B8"/>
    <w:rsid w:val="00CC0188"/>
    <w:rsid w:val="00CE7155"/>
    <w:rsid w:val="00D00D80"/>
    <w:rsid w:val="00D1606C"/>
    <w:rsid w:val="00D20A75"/>
    <w:rsid w:val="00D964C5"/>
    <w:rsid w:val="00DE5DCC"/>
    <w:rsid w:val="00E619E5"/>
    <w:rsid w:val="00E623D3"/>
    <w:rsid w:val="00E84293"/>
    <w:rsid w:val="00EA62FC"/>
    <w:rsid w:val="00F124CD"/>
    <w:rsid w:val="00F141DA"/>
    <w:rsid w:val="00F17359"/>
    <w:rsid w:val="00F7199E"/>
    <w:rsid w:val="00F83843"/>
    <w:rsid w:val="00F94A19"/>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A8E35-FEF1-4D7A-910F-DCC52617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3</Pages>
  <Words>860</Words>
  <Characters>4891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Nájera Diaz de Arcaya, Carmen</cp:lastModifiedBy>
  <cp:revision>50</cp:revision>
  <cp:lastPrinted>2022-02-16T10:46:00Z</cp:lastPrinted>
  <dcterms:created xsi:type="dcterms:W3CDTF">2021-01-27T12:42:00Z</dcterms:created>
  <dcterms:modified xsi:type="dcterms:W3CDTF">2022-02-16T10:46:00Z</dcterms:modified>
</cp:coreProperties>
</file>