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6E10" w14:textId="60551732" w:rsidR="00326E44" w:rsidRDefault="00A42CDD" w:rsidP="000059D4">
      <w:pPr>
        <w:tabs>
          <w:tab w:val="right" w:pos="8789"/>
        </w:tabs>
        <w:spacing w:before="240" w:after="840"/>
        <w:rPr>
          <w:sz w:val="22"/>
        </w:rPr>
      </w:pPr>
      <w:r>
        <w:rPr>
          <w:b/>
          <w:sz w:val="24"/>
        </w:rPr>
        <w:t>FORU AGINDUA</w:t>
      </w:r>
      <w:r w:rsidR="00326E44">
        <w:rPr>
          <w:sz w:val="22"/>
        </w:rPr>
        <w:t xml:space="preserve"> </w:t>
      </w:r>
    </w:p>
    <w:p w14:paraId="7AEB38F2" w14:textId="355D8625" w:rsidR="00326E44" w:rsidRDefault="00A42CDD" w:rsidP="009919AD">
      <w:pPr>
        <w:tabs>
          <w:tab w:val="right" w:pos="8789"/>
        </w:tabs>
        <w:spacing w:after="960"/>
        <w:rPr>
          <w:sz w:val="22"/>
        </w:rPr>
      </w:pPr>
      <w:proofErr w:type="spellStart"/>
      <w:r w:rsidRPr="00871438">
        <w:rPr>
          <w:sz w:val="22"/>
        </w:rPr>
        <w:t>Ogasun</w:t>
      </w:r>
      <w:proofErr w:type="spellEnd"/>
      <w:r w:rsidRPr="00871438">
        <w:rPr>
          <w:sz w:val="22"/>
        </w:rPr>
        <w:t xml:space="preserve">, </w:t>
      </w:r>
      <w:proofErr w:type="spellStart"/>
      <w:r w:rsidRPr="00871438">
        <w:rPr>
          <w:sz w:val="22"/>
        </w:rPr>
        <w:t>Finantza</w:t>
      </w:r>
      <w:proofErr w:type="spellEnd"/>
      <w:r w:rsidRPr="00871438">
        <w:rPr>
          <w:sz w:val="22"/>
        </w:rPr>
        <w:t xml:space="preserve"> eta </w:t>
      </w:r>
      <w:proofErr w:type="spellStart"/>
      <w:r w:rsidRPr="00871438">
        <w:rPr>
          <w:sz w:val="22"/>
        </w:rPr>
        <w:t>Aurrekontuetako</w:t>
      </w:r>
      <w:proofErr w:type="spellEnd"/>
      <w:r w:rsidRPr="00871438">
        <w:rPr>
          <w:sz w:val="22"/>
        </w:rPr>
        <w:t xml:space="preserve"> </w:t>
      </w:r>
      <w:proofErr w:type="spellStart"/>
      <w:r w:rsidRPr="00871438">
        <w:rPr>
          <w:sz w:val="22"/>
        </w:rPr>
        <w:t>Idazkaritza</w:t>
      </w:r>
      <w:proofErr w:type="spellEnd"/>
      <w:r w:rsidRPr="00871438">
        <w:rPr>
          <w:sz w:val="22"/>
        </w:rPr>
        <w:t xml:space="preserve"> </w:t>
      </w:r>
      <w:proofErr w:type="spellStart"/>
      <w:r w:rsidRPr="00871438">
        <w:rPr>
          <w:sz w:val="22"/>
        </w:rPr>
        <w:t>Teknikoko</w:t>
      </w:r>
      <w:proofErr w:type="spellEnd"/>
      <w:r w:rsidRPr="00871438">
        <w:rPr>
          <w:sz w:val="22"/>
        </w:rPr>
        <w:t xml:space="preserve"> </w:t>
      </w:r>
      <w:proofErr w:type="spellStart"/>
      <w:r w:rsidRPr="00871438">
        <w:rPr>
          <w:sz w:val="22"/>
        </w:rPr>
        <w:t>Zerbitzua</w:t>
      </w:r>
      <w:proofErr w:type="spellEnd"/>
      <w:r w:rsidR="00326E44">
        <w:rPr>
          <w:sz w:val="22"/>
        </w:rPr>
        <w:br/>
      </w:r>
      <w:r w:rsidRPr="00A42CDD">
        <w:rPr>
          <w:sz w:val="22"/>
        </w:rPr>
        <w:t xml:space="preserve">Esp. </w:t>
      </w:r>
      <w:proofErr w:type="spellStart"/>
      <w:r w:rsidRPr="00A42CDD">
        <w:rPr>
          <w:sz w:val="22"/>
        </w:rPr>
        <w:t>zk</w:t>
      </w:r>
      <w:proofErr w:type="spellEnd"/>
      <w:r w:rsidRPr="00A42CDD">
        <w:rPr>
          <w:sz w:val="22"/>
        </w:rPr>
        <w:t>.:</w:t>
      </w:r>
      <w:r w:rsidR="00326E44">
        <w:rPr>
          <w:sz w:val="22"/>
        </w:rPr>
        <w:t xml:space="preserve"> </w:t>
      </w:r>
      <w:r w:rsidR="00585CCD" w:rsidRPr="00585CCD">
        <w:rPr>
          <w:sz w:val="22"/>
        </w:rPr>
        <w:t xml:space="preserve">ADM1 </w:t>
      </w:r>
      <w:r w:rsidR="0004263D">
        <w:rPr>
          <w:sz w:val="22"/>
        </w:rPr>
        <w:t>2024-796</w:t>
      </w:r>
    </w:p>
    <w:p w14:paraId="2CF493A7" w14:textId="6AB8EEC5" w:rsidR="002F2C64" w:rsidRPr="00AE0771" w:rsidRDefault="00F2099D" w:rsidP="002F2C64">
      <w:pPr>
        <w:spacing w:after="240"/>
        <w:jc w:val="both"/>
        <w:rPr>
          <w:rFonts w:cs="Arial"/>
          <w:b/>
          <w:sz w:val="22"/>
        </w:rPr>
      </w:pPr>
      <w:proofErr w:type="spellStart"/>
      <w:r w:rsidRPr="00F2099D">
        <w:rPr>
          <w:rFonts w:cs="Arial"/>
          <w:b/>
          <w:sz w:val="22"/>
        </w:rPr>
        <w:t>Aldatzea</w:t>
      </w:r>
      <w:proofErr w:type="spellEnd"/>
      <w:r w:rsidRPr="00F2099D">
        <w:rPr>
          <w:rFonts w:cs="Arial"/>
          <w:b/>
          <w:sz w:val="22"/>
        </w:rPr>
        <w:t xml:space="preserve"> 2024ko </w:t>
      </w:r>
      <w:proofErr w:type="spellStart"/>
      <w:r w:rsidRPr="00F2099D">
        <w:rPr>
          <w:rFonts w:cs="Arial"/>
          <w:b/>
          <w:sz w:val="22"/>
        </w:rPr>
        <w:t>ekitaldirako</w:t>
      </w:r>
      <w:proofErr w:type="spellEnd"/>
      <w:r w:rsidRPr="00F2099D">
        <w:rPr>
          <w:rFonts w:cs="Arial"/>
          <w:b/>
          <w:sz w:val="22"/>
        </w:rPr>
        <w:t xml:space="preserve"> </w:t>
      </w:r>
      <w:proofErr w:type="spellStart"/>
      <w:r w:rsidRPr="00F2099D">
        <w:rPr>
          <w:rFonts w:cs="Arial"/>
          <w:b/>
          <w:sz w:val="22"/>
        </w:rPr>
        <w:t>Auditoretzen</w:t>
      </w:r>
      <w:proofErr w:type="spellEnd"/>
      <w:r w:rsidRPr="00F2099D">
        <w:rPr>
          <w:rFonts w:cs="Arial"/>
          <w:b/>
          <w:sz w:val="22"/>
        </w:rPr>
        <w:t xml:space="preserve"> </w:t>
      </w:r>
      <w:proofErr w:type="spellStart"/>
      <w:r w:rsidRPr="00F2099D">
        <w:rPr>
          <w:rFonts w:cs="Arial"/>
          <w:b/>
          <w:sz w:val="22"/>
        </w:rPr>
        <w:t>Urteko</w:t>
      </w:r>
      <w:proofErr w:type="spellEnd"/>
      <w:r w:rsidRPr="00F2099D">
        <w:rPr>
          <w:rFonts w:cs="Arial"/>
          <w:b/>
          <w:sz w:val="22"/>
        </w:rPr>
        <w:t xml:space="preserve"> Plana </w:t>
      </w:r>
      <w:proofErr w:type="spellStart"/>
      <w:r w:rsidRPr="00F2099D">
        <w:rPr>
          <w:rFonts w:cs="Arial"/>
          <w:b/>
          <w:sz w:val="22"/>
        </w:rPr>
        <w:t>onetsi</w:t>
      </w:r>
      <w:proofErr w:type="spellEnd"/>
      <w:r w:rsidRPr="00F2099D">
        <w:rPr>
          <w:rFonts w:cs="Arial"/>
          <w:b/>
          <w:sz w:val="22"/>
        </w:rPr>
        <w:t xml:space="preserve"> </w:t>
      </w:r>
      <w:proofErr w:type="spellStart"/>
      <w:r w:rsidRPr="00F2099D">
        <w:rPr>
          <w:rFonts w:cs="Arial"/>
          <w:b/>
          <w:sz w:val="22"/>
        </w:rPr>
        <w:t>zuen</w:t>
      </w:r>
      <w:proofErr w:type="spellEnd"/>
      <w:r w:rsidRPr="00F2099D">
        <w:rPr>
          <w:rFonts w:cs="Arial"/>
          <w:b/>
          <w:sz w:val="22"/>
        </w:rPr>
        <w:t xml:space="preserve"> </w:t>
      </w:r>
      <w:proofErr w:type="spellStart"/>
      <w:r w:rsidRPr="00F2099D">
        <w:rPr>
          <w:rFonts w:cs="Arial"/>
          <w:b/>
          <w:sz w:val="22"/>
        </w:rPr>
        <w:t>otsailaren</w:t>
      </w:r>
      <w:proofErr w:type="spellEnd"/>
      <w:r w:rsidRPr="00F2099D">
        <w:rPr>
          <w:rFonts w:cs="Arial"/>
          <w:b/>
          <w:sz w:val="22"/>
        </w:rPr>
        <w:t xml:space="preserve"> 26ko 97/2024 </w:t>
      </w:r>
      <w:proofErr w:type="spellStart"/>
      <w:r w:rsidRPr="00F2099D">
        <w:rPr>
          <w:rFonts w:cs="Arial"/>
          <w:b/>
          <w:sz w:val="22"/>
        </w:rPr>
        <w:t>Foru</w:t>
      </w:r>
      <w:proofErr w:type="spellEnd"/>
      <w:r w:rsidRPr="00F2099D">
        <w:rPr>
          <w:rFonts w:cs="Arial"/>
          <w:b/>
          <w:sz w:val="22"/>
        </w:rPr>
        <w:t xml:space="preserve"> </w:t>
      </w:r>
      <w:proofErr w:type="spellStart"/>
      <w:r w:rsidRPr="00F2099D">
        <w:rPr>
          <w:rFonts w:cs="Arial"/>
          <w:b/>
          <w:sz w:val="22"/>
        </w:rPr>
        <w:t>Aginduaren</w:t>
      </w:r>
      <w:proofErr w:type="spellEnd"/>
      <w:r w:rsidRPr="00F2099D">
        <w:rPr>
          <w:rFonts w:cs="Arial"/>
          <w:b/>
          <w:sz w:val="22"/>
        </w:rPr>
        <w:t xml:space="preserve"> </w:t>
      </w:r>
      <w:proofErr w:type="spellStart"/>
      <w:r w:rsidRPr="00F2099D">
        <w:rPr>
          <w:rFonts w:cs="Arial"/>
          <w:b/>
          <w:sz w:val="22"/>
        </w:rPr>
        <w:t>bigarren</w:t>
      </w:r>
      <w:proofErr w:type="spellEnd"/>
      <w:r w:rsidRPr="00F2099D">
        <w:rPr>
          <w:rFonts w:cs="Arial"/>
          <w:b/>
          <w:sz w:val="22"/>
        </w:rPr>
        <w:t xml:space="preserve"> </w:t>
      </w:r>
      <w:proofErr w:type="spellStart"/>
      <w:r w:rsidRPr="00F2099D">
        <w:rPr>
          <w:rFonts w:cs="Arial"/>
          <w:b/>
          <w:sz w:val="22"/>
        </w:rPr>
        <w:t>xedapenaren</w:t>
      </w:r>
      <w:proofErr w:type="spellEnd"/>
      <w:r w:rsidRPr="00F2099D">
        <w:rPr>
          <w:rFonts w:cs="Arial"/>
          <w:b/>
          <w:sz w:val="22"/>
        </w:rPr>
        <w:t xml:space="preserve"> </w:t>
      </w:r>
      <w:proofErr w:type="spellStart"/>
      <w:r w:rsidRPr="00F2099D">
        <w:rPr>
          <w:rFonts w:cs="Arial"/>
          <w:b/>
          <w:sz w:val="22"/>
        </w:rPr>
        <w:t>edukia</w:t>
      </w:r>
      <w:proofErr w:type="spellEnd"/>
      <w:r w:rsidRPr="00F2099D">
        <w:rPr>
          <w:rFonts w:cs="Arial"/>
          <w:b/>
          <w:sz w:val="22"/>
        </w:rPr>
        <w:t>.</w:t>
      </w:r>
    </w:p>
    <w:p w14:paraId="0130DE18" w14:textId="6B6B4E7B" w:rsidR="00F2099D" w:rsidRPr="00F2099D" w:rsidRDefault="00F2099D" w:rsidP="00F2099D">
      <w:pPr>
        <w:spacing w:after="240"/>
        <w:jc w:val="both"/>
        <w:rPr>
          <w:rFonts w:cs="Tahoma"/>
          <w:sz w:val="22"/>
          <w:lang w:val="en-US"/>
        </w:rPr>
      </w:pPr>
      <w:proofErr w:type="spellStart"/>
      <w:r w:rsidRPr="00F2099D">
        <w:rPr>
          <w:rFonts w:cs="Tahoma"/>
          <w:sz w:val="22"/>
          <w:lang w:val="en-US"/>
        </w:rPr>
        <w:t>Otsailaren</w:t>
      </w:r>
      <w:proofErr w:type="spellEnd"/>
      <w:r w:rsidRPr="00F2099D">
        <w:rPr>
          <w:rFonts w:cs="Tahoma"/>
          <w:sz w:val="22"/>
          <w:lang w:val="en-US"/>
        </w:rPr>
        <w:t xml:space="preserve"> 26ko 97/2024 </w:t>
      </w:r>
      <w:proofErr w:type="spellStart"/>
      <w:r w:rsidRPr="00F2099D">
        <w:rPr>
          <w:rFonts w:cs="Tahoma"/>
          <w:sz w:val="22"/>
          <w:lang w:val="en-US"/>
        </w:rPr>
        <w:t>Foru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Aginduaren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bidez</w:t>
      </w:r>
      <w:proofErr w:type="spellEnd"/>
      <w:r w:rsidRPr="00F2099D">
        <w:rPr>
          <w:rFonts w:cs="Tahoma"/>
          <w:sz w:val="22"/>
          <w:lang w:val="en-US"/>
        </w:rPr>
        <w:t xml:space="preserve">, 2024ko </w:t>
      </w:r>
      <w:proofErr w:type="spellStart"/>
      <w:r w:rsidRPr="00F2099D">
        <w:rPr>
          <w:rFonts w:cs="Tahoma"/>
          <w:sz w:val="22"/>
          <w:lang w:val="en-US"/>
        </w:rPr>
        <w:t>ekitaldirako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Auditoretzen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Urteko</w:t>
      </w:r>
      <w:proofErr w:type="spellEnd"/>
      <w:r w:rsidRPr="00F2099D">
        <w:rPr>
          <w:rFonts w:cs="Tahoma"/>
          <w:sz w:val="22"/>
          <w:lang w:val="en-US"/>
        </w:rPr>
        <w:t xml:space="preserve"> Plana </w:t>
      </w:r>
      <w:proofErr w:type="spellStart"/>
      <w:r w:rsidRPr="00F2099D">
        <w:rPr>
          <w:rFonts w:cs="Tahoma"/>
          <w:sz w:val="22"/>
          <w:lang w:val="en-US"/>
        </w:rPr>
        <w:t>onetsi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zen</w:t>
      </w:r>
      <w:proofErr w:type="spellEnd"/>
      <w:r w:rsidRPr="00F2099D">
        <w:rPr>
          <w:rFonts w:cs="Tahoma"/>
          <w:sz w:val="22"/>
          <w:lang w:val="en-US"/>
        </w:rPr>
        <w:t>.</w:t>
      </w:r>
    </w:p>
    <w:p w14:paraId="5C4BCB03" w14:textId="4AC4F4E4" w:rsidR="00AE0771" w:rsidRPr="00F2099D" w:rsidRDefault="00F2099D" w:rsidP="00F2099D">
      <w:pPr>
        <w:spacing w:after="240"/>
        <w:jc w:val="both"/>
        <w:rPr>
          <w:rFonts w:cs="Tahoma"/>
          <w:sz w:val="22"/>
          <w:lang w:val="en-US"/>
        </w:rPr>
      </w:pPr>
      <w:proofErr w:type="spellStart"/>
      <w:r w:rsidRPr="00F2099D">
        <w:rPr>
          <w:rFonts w:cs="Tahoma"/>
          <w:sz w:val="22"/>
          <w:lang w:val="en-US"/>
        </w:rPr>
        <w:t>Foru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Aginduaren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xedapenetatik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bigarrenean</w:t>
      </w:r>
      <w:proofErr w:type="spellEnd"/>
      <w:r w:rsidRPr="00F2099D">
        <w:rPr>
          <w:rFonts w:cs="Tahoma"/>
          <w:sz w:val="22"/>
          <w:lang w:val="en-US"/>
        </w:rPr>
        <w:t xml:space="preserve">, </w:t>
      </w:r>
      <w:proofErr w:type="spellStart"/>
      <w:r w:rsidRPr="00F2099D">
        <w:rPr>
          <w:rFonts w:cs="Tahoma"/>
          <w:sz w:val="22"/>
          <w:lang w:val="en-US"/>
        </w:rPr>
        <w:t>Kanpo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Erakundeei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dagokien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apartatuan</w:t>
      </w:r>
      <w:proofErr w:type="spellEnd"/>
      <w:r w:rsidRPr="00F2099D">
        <w:rPr>
          <w:rFonts w:cs="Tahoma"/>
          <w:sz w:val="22"/>
          <w:lang w:val="en-US"/>
        </w:rPr>
        <w:t xml:space="preserve">, </w:t>
      </w:r>
      <w:proofErr w:type="spellStart"/>
      <w:r w:rsidRPr="00F2099D">
        <w:rPr>
          <w:rFonts w:cs="Tahoma"/>
          <w:sz w:val="22"/>
          <w:lang w:val="en-US"/>
        </w:rPr>
        <w:t>ez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ziren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zehazten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dirulaguntzen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finantza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kontrolerako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hautatutako</w:t>
      </w:r>
      <w:proofErr w:type="spellEnd"/>
      <w:r w:rsidRPr="00F2099D">
        <w:rPr>
          <w:rFonts w:cs="Tahoma"/>
          <w:sz w:val="22"/>
          <w:lang w:val="en-US"/>
        </w:rPr>
        <w:t xml:space="preserve"> </w:t>
      </w:r>
      <w:proofErr w:type="spellStart"/>
      <w:r w:rsidRPr="00F2099D">
        <w:rPr>
          <w:rFonts w:cs="Tahoma"/>
          <w:sz w:val="22"/>
          <w:lang w:val="en-US"/>
        </w:rPr>
        <w:t>proiektuak</w:t>
      </w:r>
      <w:proofErr w:type="spellEnd"/>
      <w:r w:rsidRPr="00F2099D">
        <w:rPr>
          <w:rFonts w:cs="Tahoma"/>
          <w:sz w:val="22"/>
          <w:lang w:val="en-US"/>
        </w:rPr>
        <w:t>.</w:t>
      </w:r>
    </w:p>
    <w:p w14:paraId="59321CF8" w14:textId="1FC5D96D" w:rsidR="002F2C64" w:rsidRPr="002F2C64" w:rsidRDefault="00857BDE" w:rsidP="002F2C64">
      <w:pPr>
        <w:spacing w:after="240"/>
        <w:jc w:val="both"/>
        <w:rPr>
          <w:rFonts w:cs="Tahoma"/>
          <w:sz w:val="22"/>
        </w:rPr>
      </w:pPr>
      <w:proofErr w:type="spellStart"/>
      <w:r w:rsidRPr="00201FF9">
        <w:rPr>
          <w:rFonts w:cs="Tahoma"/>
          <w:sz w:val="22"/>
        </w:rPr>
        <w:t>Aginduzko</w:t>
      </w:r>
      <w:proofErr w:type="spellEnd"/>
      <w:r w:rsidRPr="00201FF9">
        <w:rPr>
          <w:rFonts w:cs="Tahoma"/>
          <w:sz w:val="22"/>
        </w:rPr>
        <w:t xml:space="preserve"> </w:t>
      </w:r>
      <w:proofErr w:type="spellStart"/>
      <w:r w:rsidRPr="00201FF9">
        <w:rPr>
          <w:rFonts w:cs="Tahoma"/>
          <w:sz w:val="22"/>
        </w:rPr>
        <w:t>txostenak</w:t>
      </w:r>
      <w:proofErr w:type="spellEnd"/>
      <w:r w:rsidRPr="00201FF9">
        <w:rPr>
          <w:rFonts w:cs="Tahoma"/>
          <w:sz w:val="22"/>
        </w:rPr>
        <w:t xml:space="preserve"> </w:t>
      </w:r>
      <w:proofErr w:type="spellStart"/>
      <w:r w:rsidRPr="00201FF9">
        <w:rPr>
          <w:rFonts w:cs="Tahoma"/>
          <w:sz w:val="22"/>
        </w:rPr>
        <w:t>aztertu</w:t>
      </w:r>
      <w:proofErr w:type="spellEnd"/>
      <w:r w:rsidRPr="00201FF9">
        <w:rPr>
          <w:rFonts w:cs="Tahoma"/>
          <w:sz w:val="22"/>
        </w:rPr>
        <w:t xml:space="preserve"> </w:t>
      </w:r>
      <w:proofErr w:type="spellStart"/>
      <w:r w:rsidRPr="00201FF9">
        <w:rPr>
          <w:rFonts w:cs="Tahoma"/>
          <w:sz w:val="22"/>
        </w:rPr>
        <w:t>dira</w:t>
      </w:r>
      <w:proofErr w:type="spellEnd"/>
      <w:r w:rsidRPr="00201FF9">
        <w:rPr>
          <w:rFonts w:cs="Tahoma"/>
          <w:sz w:val="22"/>
        </w:rPr>
        <w:t xml:space="preserve">; </w:t>
      </w:r>
      <w:proofErr w:type="spellStart"/>
      <w:r w:rsidRPr="00201FF9">
        <w:rPr>
          <w:rFonts w:cs="Tahoma"/>
          <w:sz w:val="22"/>
        </w:rPr>
        <w:t>horregatik</w:t>
      </w:r>
      <w:proofErr w:type="spellEnd"/>
      <w:r w:rsidRPr="00201FF9">
        <w:rPr>
          <w:rFonts w:cs="Tahoma"/>
          <w:sz w:val="22"/>
        </w:rPr>
        <w:t xml:space="preserve">, eta </w:t>
      </w:r>
      <w:proofErr w:type="spellStart"/>
      <w:r w:rsidRPr="00201FF9">
        <w:rPr>
          <w:rFonts w:cs="Tahoma"/>
          <w:sz w:val="22"/>
        </w:rPr>
        <w:t>dagozkidan</w:t>
      </w:r>
      <w:proofErr w:type="spellEnd"/>
      <w:r w:rsidRPr="00201FF9">
        <w:rPr>
          <w:rFonts w:cs="Tahoma"/>
          <w:sz w:val="22"/>
        </w:rPr>
        <w:t xml:space="preserve"> </w:t>
      </w:r>
      <w:proofErr w:type="spellStart"/>
      <w:r w:rsidRPr="00201FF9">
        <w:rPr>
          <w:rFonts w:cs="Tahoma"/>
          <w:sz w:val="22"/>
        </w:rPr>
        <w:t>ahalmenak</w:t>
      </w:r>
      <w:proofErr w:type="spellEnd"/>
      <w:r w:rsidRPr="00201FF9">
        <w:rPr>
          <w:rFonts w:cs="Tahoma"/>
          <w:sz w:val="22"/>
        </w:rPr>
        <w:t xml:space="preserve"> </w:t>
      </w:r>
      <w:proofErr w:type="spellStart"/>
      <w:r w:rsidRPr="00201FF9">
        <w:rPr>
          <w:rFonts w:cs="Tahoma"/>
          <w:sz w:val="22"/>
        </w:rPr>
        <w:t>erabiliz</w:t>
      </w:r>
      <w:proofErr w:type="spellEnd"/>
      <w:r w:rsidRPr="00201FF9">
        <w:rPr>
          <w:rFonts w:cs="Tahoma"/>
          <w:sz w:val="22"/>
        </w:rPr>
        <w:t xml:space="preserve">, </w:t>
      </w:r>
      <w:proofErr w:type="spellStart"/>
      <w:r w:rsidRPr="00201FF9">
        <w:rPr>
          <w:rFonts w:cs="Tahoma"/>
          <w:sz w:val="22"/>
        </w:rPr>
        <w:t>hau</w:t>
      </w:r>
      <w:proofErr w:type="spellEnd"/>
    </w:p>
    <w:p w14:paraId="728E3852" w14:textId="242B18B3" w:rsidR="002F2C64" w:rsidRPr="002F2C64" w:rsidRDefault="00857BDE" w:rsidP="00DC2FA1">
      <w:pPr>
        <w:keepNext/>
        <w:spacing w:before="360" w:after="360"/>
        <w:jc w:val="center"/>
        <w:outlineLvl w:val="0"/>
        <w:rPr>
          <w:rFonts w:cs="Tahoma"/>
          <w:b/>
          <w:bCs/>
          <w:sz w:val="22"/>
          <w:szCs w:val="22"/>
        </w:rPr>
      </w:pPr>
      <w:r w:rsidRPr="00201FF9">
        <w:rPr>
          <w:rFonts w:cs="Tahoma"/>
          <w:b/>
          <w:bCs/>
          <w:sz w:val="22"/>
          <w:szCs w:val="22"/>
        </w:rPr>
        <w:t>XEDATZEN DUT</w:t>
      </w:r>
    </w:p>
    <w:p w14:paraId="5513A703" w14:textId="08B35212" w:rsidR="002F2C64" w:rsidRPr="00AE0771" w:rsidRDefault="00E443F5" w:rsidP="002F2C64">
      <w:pPr>
        <w:widowControl w:val="0"/>
        <w:spacing w:after="240"/>
        <w:jc w:val="both"/>
        <w:rPr>
          <w:rFonts w:cs="Tahoma"/>
          <w:sz w:val="22"/>
        </w:rPr>
      </w:pPr>
      <w:proofErr w:type="spellStart"/>
      <w:r w:rsidRPr="00E443F5">
        <w:rPr>
          <w:rFonts w:cs="Tahoma"/>
          <w:sz w:val="22"/>
        </w:rPr>
        <w:t>Lehenengoa</w:t>
      </w:r>
      <w:proofErr w:type="spellEnd"/>
      <w:r w:rsidR="002F2C64" w:rsidRPr="00E443F5">
        <w:rPr>
          <w:rFonts w:cs="Tahoma"/>
          <w:sz w:val="22"/>
        </w:rPr>
        <w:t>.</w:t>
      </w:r>
      <w:r w:rsidRPr="00E443F5">
        <w:rPr>
          <w:rFonts w:cs="Tahoma"/>
          <w:sz w:val="22"/>
        </w:rPr>
        <w:t xml:space="preserve"> </w:t>
      </w:r>
      <w:proofErr w:type="spellStart"/>
      <w:r w:rsidR="00042FB7" w:rsidRPr="00042FB7">
        <w:rPr>
          <w:rFonts w:cs="Tahoma"/>
          <w:sz w:val="22"/>
        </w:rPr>
        <w:t>Aldatzea</w:t>
      </w:r>
      <w:proofErr w:type="spellEnd"/>
      <w:r w:rsidR="00042FB7" w:rsidRPr="00042FB7">
        <w:rPr>
          <w:rFonts w:cs="Tahoma"/>
          <w:sz w:val="22"/>
        </w:rPr>
        <w:t xml:space="preserve"> 2024ko </w:t>
      </w:r>
      <w:proofErr w:type="spellStart"/>
      <w:r w:rsidR="00042FB7" w:rsidRPr="00042FB7">
        <w:rPr>
          <w:rFonts w:cs="Tahoma"/>
          <w:sz w:val="22"/>
        </w:rPr>
        <w:t>ekitaldirako</w:t>
      </w:r>
      <w:proofErr w:type="spellEnd"/>
      <w:r w:rsidR="00042FB7" w:rsidRPr="00042FB7">
        <w:rPr>
          <w:rFonts w:cs="Tahoma"/>
          <w:sz w:val="22"/>
        </w:rPr>
        <w:t xml:space="preserve"> </w:t>
      </w:r>
      <w:proofErr w:type="spellStart"/>
      <w:r w:rsidR="00042FB7" w:rsidRPr="00042FB7">
        <w:rPr>
          <w:rFonts w:cs="Tahoma"/>
          <w:sz w:val="22"/>
        </w:rPr>
        <w:t>Auditoretzen</w:t>
      </w:r>
      <w:proofErr w:type="spellEnd"/>
      <w:r w:rsidR="00042FB7" w:rsidRPr="00042FB7">
        <w:rPr>
          <w:rFonts w:cs="Tahoma"/>
          <w:sz w:val="22"/>
        </w:rPr>
        <w:t xml:space="preserve"> </w:t>
      </w:r>
      <w:proofErr w:type="spellStart"/>
      <w:r w:rsidR="00042FB7" w:rsidRPr="00042FB7">
        <w:rPr>
          <w:rFonts w:cs="Tahoma"/>
          <w:sz w:val="22"/>
        </w:rPr>
        <w:t>Urteko</w:t>
      </w:r>
      <w:proofErr w:type="spellEnd"/>
      <w:r w:rsidR="00042FB7" w:rsidRPr="00042FB7">
        <w:rPr>
          <w:rFonts w:cs="Tahoma"/>
          <w:sz w:val="22"/>
        </w:rPr>
        <w:t xml:space="preserve"> Plana </w:t>
      </w:r>
      <w:proofErr w:type="spellStart"/>
      <w:r w:rsidR="00042FB7" w:rsidRPr="00042FB7">
        <w:rPr>
          <w:rFonts w:cs="Tahoma"/>
          <w:sz w:val="22"/>
        </w:rPr>
        <w:t>onetsi</w:t>
      </w:r>
      <w:proofErr w:type="spellEnd"/>
      <w:r w:rsidR="00042FB7" w:rsidRPr="00042FB7">
        <w:rPr>
          <w:rFonts w:cs="Tahoma"/>
          <w:sz w:val="22"/>
        </w:rPr>
        <w:t xml:space="preserve"> </w:t>
      </w:r>
      <w:proofErr w:type="spellStart"/>
      <w:r w:rsidR="00042FB7" w:rsidRPr="00042FB7">
        <w:rPr>
          <w:rFonts w:cs="Tahoma"/>
          <w:sz w:val="22"/>
        </w:rPr>
        <w:t>zuen</w:t>
      </w:r>
      <w:proofErr w:type="spellEnd"/>
      <w:r w:rsidR="00042FB7" w:rsidRPr="00042FB7">
        <w:rPr>
          <w:rFonts w:cs="Tahoma"/>
          <w:sz w:val="22"/>
        </w:rPr>
        <w:t xml:space="preserve"> </w:t>
      </w:r>
      <w:proofErr w:type="spellStart"/>
      <w:r w:rsidR="00042FB7" w:rsidRPr="00042FB7">
        <w:rPr>
          <w:rFonts w:cs="Tahoma"/>
          <w:sz w:val="22"/>
        </w:rPr>
        <w:t>otsailaren</w:t>
      </w:r>
      <w:proofErr w:type="spellEnd"/>
      <w:r w:rsidR="00042FB7" w:rsidRPr="00042FB7">
        <w:rPr>
          <w:rFonts w:cs="Tahoma"/>
          <w:sz w:val="22"/>
        </w:rPr>
        <w:t xml:space="preserve"> 26ko 97/2024 </w:t>
      </w:r>
      <w:proofErr w:type="spellStart"/>
      <w:r w:rsidR="00042FB7" w:rsidRPr="00042FB7">
        <w:rPr>
          <w:rFonts w:cs="Tahoma"/>
          <w:sz w:val="22"/>
        </w:rPr>
        <w:t>Foru</w:t>
      </w:r>
      <w:proofErr w:type="spellEnd"/>
      <w:r w:rsidR="00042FB7" w:rsidRPr="00042FB7">
        <w:rPr>
          <w:rFonts w:cs="Tahoma"/>
          <w:sz w:val="22"/>
        </w:rPr>
        <w:t xml:space="preserve"> </w:t>
      </w:r>
      <w:proofErr w:type="spellStart"/>
      <w:r w:rsidR="00042FB7" w:rsidRPr="00042FB7">
        <w:rPr>
          <w:rFonts w:cs="Tahoma"/>
          <w:sz w:val="22"/>
        </w:rPr>
        <w:t>Aginduaren</w:t>
      </w:r>
      <w:proofErr w:type="spellEnd"/>
      <w:r w:rsidR="00042FB7" w:rsidRPr="00042FB7">
        <w:rPr>
          <w:rFonts w:cs="Tahoma"/>
          <w:sz w:val="22"/>
        </w:rPr>
        <w:t xml:space="preserve"> </w:t>
      </w:r>
      <w:proofErr w:type="spellStart"/>
      <w:r w:rsidR="00042FB7" w:rsidRPr="00042FB7">
        <w:rPr>
          <w:rFonts w:cs="Tahoma"/>
          <w:sz w:val="22"/>
        </w:rPr>
        <w:t>bigarren</w:t>
      </w:r>
      <w:proofErr w:type="spellEnd"/>
      <w:r w:rsidR="00042FB7" w:rsidRPr="00042FB7">
        <w:rPr>
          <w:rFonts w:cs="Tahoma"/>
          <w:sz w:val="22"/>
        </w:rPr>
        <w:t xml:space="preserve"> </w:t>
      </w:r>
      <w:proofErr w:type="spellStart"/>
      <w:r w:rsidR="00042FB7" w:rsidRPr="00042FB7">
        <w:rPr>
          <w:rFonts w:cs="Tahoma"/>
          <w:sz w:val="22"/>
        </w:rPr>
        <w:t>xedapenaren</w:t>
      </w:r>
      <w:proofErr w:type="spellEnd"/>
      <w:r w:rsidR="00042FB7" w:rsidRPr="00042FB7">
        <w:rPr>
          <w:rFonts w:cs="Tahoma"/>
          <w:sz w:val="22"/>
        </w:rPr>
        <w:t xml:space="preserve"> </w:t>
      </w:r>
      <w:proofErr w:type="spellStart"/>
      <w:r w:rsidR="00042FB7" w:rsidRPr="00042FB7">
        <w:rPr>
          <w:rFonts w:cs="Tahoma"/>
          <w:sz w:val="22"/>
        </w:rPr>
        <w:t>edukia</w:t>
      </w:r>
      <w:proofErr w:type="spellEnd"/>
      <w:r w:rsidR="002D66D8">
        <w:rPr>
          <w:rFonts w:cs="Tahoma"/>
          <w:sz w:val="22"/>
        </w:rPr>
        <w:t xml:space="preserve">, </w:t>
      </w:r>
      <w:proofErr w:type="spellStart"/>
      <w:r w:rsidR="002D66D8">
        <w:rPr>
          <w:rFonts w:cs="Tahoma"/>
          <w:sz w:val="22"/>
        </w:rPr>
        <w:t>h</w:t>
      </w:r>
      <w:r w:rsidR="00042FB7">
        <w:rPr>
          <w:rFonts w:cs="Tahoma"/>
          <w:sz w:val="22"/>
        </w:rPr>
        <w:t>onela</w:t>
      </w:r>
      <w:proofErr w:type="spellEnd"/>
      <w:r w:rsidR="00042FB7">
        <w:rPr>
          <w:rFonts w:cs="Tahoma"/>
          <w:sz w:val="22"/>
        </w:rPr>
        <w:t xml:space="preserve"> </w:t>
      </w:r>
      <w:proofErr w:type="spellStart"/>
      <w:r w:rsidR="00042FB7">
        <w:rPr>
          <w:rFonts w:cs="Tahoma"/>
          <w:sz w:val="22"/>
        </w:rPr>
        <w:t>geratuko</w:t>
      </w:r>
      <w:proofErr w:type="spellEnd"/>
      <w:r w:rsidR="00042FB7">
        <w:rPr>
          <w:rFonts w:cs="Tahoma"/>
          <w:sz w:val="22"/>
        </w:rPr>
        <w:t xml:space="preserve"> </w:t>
      </w:r>
      <w:proofErr w:type="spellStart"/>
      <w:r w:rsidR="00042FB7">
        <w:rPr>
          <w:rFonts w:cs="Tahoma"/>
          <w:sz w:val="22"/>
        </w:rPr>
        <w:t>dena</w:t>
      </w:r>
      <w:proofErr w:type="spellEnd"/>
      <w:r w:rsidR="00042FB7">
        <w:rPr>
          <w:rFonts w:cs="Tahoma"/>
          <w:sz w:val="22"/>
        </w:rPr>
        <w:t>:</w:t>
      </w:r>
    </w:p>
    <w:p w14:paraId="6DFAF66E" w14:textId="191764D3" w:rsidR="002F2C64" w:rsidRPr="00AE0771" w:rsidRDefault="00E207DB" w:rsidP="002E4850">
      <w:pPr>
        <w:widowControl w:val="0"/>
        <w:spacing w:after="360"/>
        <w:jc w:val="both"/>
        <w:rPr>
          <w:rFonts w:cs="Tahoma"/>
          <w:i/>
          <w:iCs/>
          <w:sz w:val="22"/>
        </w:rPr>
      </w:pPr>
      <w:proofErr w:type="spellStart"/>
      <w:r w:rsidRPr="00AE0771">
        <w:rPr>
          <w:rFonts w:cs="Tahoma"/>
          <w:i/>
          <w:iCs/>
          <w:sz w:val="22"/>
        </w:rPr>
        <w:t>Bigarrena</w:t>
      </w:r>
      <w:proofErr w:type="spellEnd"/>
      <w:r w:rsidR="002F2C64" w:rsidRPr="00AE0771">
        <w:rPr>
          <w:rFonts w:cs="Tahoma"/>
          <w:i/>
          <w:iCs/>
          <w:sz w:val="22"/>
        </w:rPr>
        <w:t xml:space="preserve">. </w:t>
      </w:r>
      <w:proofErr w:type="spellStart"/>
      <w:r w:rsidRPr="00AE0771">
        <w:rPr>
          <w:rFonts w:cs="Tahoma"/>
          <w:i/>
          <w:iCs/>
          <w:sz w:val="22"/>
        </w:rPr>
        <w:t>Ondoren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zerrendatzen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diren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entitateak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auditatuko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dira</w:t>
      </w:r>
      <w:proofErr w:type="spellEnd"/>
      <w:r w:rsidR="00084252" w:rsidRPr="00AE0771">
        <w:rPr>
          <w:rFonts w:cs="Tahoma"/>
          <w:i/>
          <w:iCs/>
          <w:sz w:val="22"/>
        </w:rPr>
        <w:t xml:space="preserve"> eta </w:t>
      </w:r>
      <w:proofErr w:type="spellStart"/>
      <w:r w:rsidR="00084252" w:rsidRPr="00AE0771">
        <w:rPr>
          <w:rFonts w:cs="Tahoma"/>
          <w:i/>
          <w:iCs/>
          <w:sz w:val="22"/>
        </w:rPr>
        <w:t>egin</w:t>
      </w:r>
      <w:proofErr w:type="spellEnd"/>
      <w:r w:rsidR="00084252" w:rsidRPr="00AE0771">
        <w:rPr>
          <w:rFonts w:cs="Tahoma"/>
          <w:i/>
          <w:iCs/>
          <w:sz w:val="22"/>
        </w:rPr>
        <w:t xml:space="preserve"> </w:t>
      </w:r>
      <w:proofErr w:type="spellStart"/>
      <w:r w:rsidR="00084252" w:rsidRPr="00AE0771">
        <w:rPr>
          <w:rFonts w:cs="Tahoma"/>
          <w:i/>
          <w:iCs/>
          <w:sz w:val="22"/>
        </w:rPr>
        <w:t>beharreko</w:t>
      </w:r>
      <w:proofErr w:type="spellEnd"/>
      <w:r w:rsidR="00084252" w:rsidRPr="00AE0771">
        <w:rPr>
          <w:rFonts w:cs="Tahoma"/>
          <w:i/>
          <w:iCs/>
          <w:sz w:val="22"/>
        </w:rPr>
        <w:t xml:space="preserve"> </w:t>
      </w:r>
      <w:proofErr w:type="spellStart"/>
      <w:r w:rsidR="00084252" w:rsidRPr="00AE0771">
        <w:rPr>
          <w:rFonts w:cs="Tahoma"/>
          <w:i/>
          <w:iCs/>
          <w:sz w:val="22"/>
        </w:rPr>
        <w:t>ikuspen-motekin</w:t>
      </w:r>
      <w:proofErr w:type="spellEnd"/>
      <w:r w:rsidRPr="00AE0771">
        <w:rPr>
          <w:rFonts w:cs="Tahoma"/>
          <w:i/>
          <w:iCs/>
          <w:sz w:val="22"/>
        </w:rPr>
        <w:t xml:space="preserve">, eta </w:t>
      </w:r>
      <w:proofErr w:type="spellStart"/>
      <w:r w:rsidRPr="00AE0771">
        <w:rPr>
          <w:rFonts w:cs="Tahoma"/>
          <w:i/>
          <w:iCs/>
          <w:sz w:val="22"/>
        </w:rPr>
        <w:t>hautatu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dira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Kontuhartzailetza</w:t>
      </w:r>
      <w:proofErr w:type="spellEnd"/>
      <w:r w:rsidRPr="00AE0771">
        <w:rPr>
          <w:rFonts w:cs="Tahoma"/>
          <w:i/>
          <w:iCs/>
          <w:sz w:val="22"/>
        </w:rPr>
        <w:t xml:space="preserve"> eta </w:t>
      </w:r>
      <w:proofErr w:type="spellStart"/>
      <w:r w:rsidRPr="00AE0771">
        <w:rPr>
          <w:rFonts w:cs="Tahoma"/>
          <w:i/>
          <w:iCs/>
          <w:sz w:val="22"/>
        </w:rPr>
        <w:t>Kontrol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Zerbitzuaren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proposamenean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azaltzen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diren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irizpideak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oinarri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hartuta</w:t>
      </w:r>
      <w:proofErr w:type="spellEnd"/>
      <w:r w:rsidR="0059413C" w:rsidRPr="00AE0771">
        <w:rPr>
          <w:rFonts w:cs="Tahoma"/>
          <w:i/>
          <w:iCs/>
          <w:sz w:val="22"/>
        </w:rPr>
        <w:t>:</w:t>
      </w:r>
    </w:p>
    <w:p w14:paraId="4FCCB9B8" w14:textId="46ABA624" w:rsidR="002F2C64" w:rsidRPr="00AE0771" w:rsidRDefault="004515E3" w:rsidP="00C74FEE">
      <w:pPr>
        <w:spacing w:after="120"/>
        <w:ind w:left="284" w:hanging="284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t>A</w:t>
      </w:r>
      <w:r w:rsidR="009572ED" w:rsidRPr="00AE0771">
        <w:rPr>
          <w:rFonts w:cs="Tahoma"/>
          <w:i/>
          <w:iCs/>
          <w:sz w:val="22"/>
        </w:rPr>
        <w:t>.</w:t>
      </w:r>
      <w:r w:rsidRPr="00AE0771">
        <w:rPr>
          <w:rFonts w:cs="Tahoma"/>
          <w:i/>
          <w:iCs/>
          <w:sz w:val="22"/>
        </w:rPr>
        <w:t xml:space="preserve"> </w:t>
      </w:r>
      <w:r w:rsidR="00E207DB" w:rsidRPr="00AE0771">
        <w:rPr>
          <w:rFonts w:cs="Tahoma"/>
          <w:i/>
          <w:iCs/>
          <w:sz w:val="22"/>
        </w:rPr>
        <w:t>FORU ERAKUNDE AUTONOMOAK</w:t>
      </w:r>
      <w:r w:rsidR="00CF094D" w:rsidRPr="00AE0771">
        <w:rPr>
          <w:rFonts w:cs="Tahoma"/>
          <w:i/>
          <w:iCs/>
          <w:sz w:val="22"/>
        </w:rPr>
        <w:t xml:space="preserve"> (202</w:t>
      </w:r>
      <w:r w:rsidR="00DB292E" w:rsidRPr="00AE0771">
        <w:rPr>
          <w:rFonts w:cs="Tahoma"/>
          <w:i/>
          <w:iCs/>
          <w:sz w:val="22"/>
        </w:rPr>
        <w:t>3</w:t>
      </w:r>
      <w:r w:rsidR="00CF094D" w:rsidRPr="00AE0771">
        <w:rPr>
          <w:rFonts w:cs="Tahoma"/>
          <w:i/>
          <w:iCs/>
          <w:sz w:val="22"/>
        </w:rPr>
        <w:t xml:space="preserve"> </w:t>
      </w:r>
      <w:proofErr w:type="spellStart"/>
      <w:r w:rsidR="00CF094D" w:rsidRPr="00AE0771">
        <w:rPr>
          <w:rFonts w:cs="Tahoma"/>
          <w:i/>
          <w:iCs/>
          <w:sz w:val="22"/>
        </w:rPr>
        <w:t>erregulartasun-ikuskaritza</w:t>
      </w:r>
      <w:proofErr w:type="spellEnd"/>
      <w:r w:rsidR="00CF094D" w:rsidRPr="00AE0771">
        <w:rPr>
          <w:rFonts w:cs="Tahoma"/>
          <w:i/>
          <w:iCs/>
          <w:sz w:val="22"/>
        </w:rPr>
        <w:t xml:space="preserve">: </w:t>
      </w:r>
      <w:proofErr w:type="spellStart"/>
      <w:r w:rsidR="00CF094D" w:rsidRPr="00AE0771">
        <w:rPr>
          <w:rFonts w:cs="Tahoma"/>
          <w:i/>
          <w:iCs/>
          <w:sz w:val="22"/>
        </w:rPr>
        <w:t>urteko</w:t>
      </w:r>
      <w:proofErr w:type="spellEnd"/>
      <w:r w:rsidR="00CF094D" w:rsidRPr="00AE0771">
        <w:rPr>
          <w:rFonts w:cs="Tahoma"/>
          <w:i/>
          <w:iCs/>
          <w:sz w:val="22"/>
        </w:rPr>
        <w:t xml:space="preserve"> </w:t>
      </w:r>
      <w:proofErr w:type="spellStart"/>
      <w:r w:rsidR="00CF094D" w:rsidRPr="00AE0771">
        <w:rPr>
          <w:rFonts w:cs="Tahoma"/>
          <w:i/>
          <w:iCs/>
          <w:sz w:val="22"/>
        </w:rPr>
        <w:t>kontuak</w:t>
      </w:r>
      <w:proofErr w:type="spellEnd"/>
      <w:r w:rsidR="00CF094D" w:rsidRPr="00AE0771">
        <w:rPr>
          <w:rFonts w:cs="Tahoma"/>
          <w:i/>
          <w:iCs/>
          <w:sz w:val="22"/>
        </w:rPr>
        <w:t xml:space="preserve"> eta </w:t>
      </w:r>
      <w:proofErr w:type="spellStart"/>
      <w:r w:rsidR="00CF094D" w:rsidRPr="00AE0771">
        <w:rPr>
          <w:rFonts w:cs="Tahoma"/>
          <w:i/>
          <w:iCs/>
          <w:sz w:val="22"/>
        </w:rPr>
        <w:t>legezkotasuna</w:t>
      </w:r>
      <w:proofErr w:type="spellEnd"/>
      <w:r w:rsidR="00CF094D" w:rsidRPr="00AE0771">
        <w:rPr>
          <w:rFonts w:cs="Tahoma"/>
          <w:i/>
          <w:iCs/>
          <w:sz w:val="22"/>
        </w:rPr>
        <w:t xml:space="preserve"> </w:t>
      </w:r>
      <w:proofErr w:type="spellStart"/>
      <w:r w:rsidR="00CF094D" w:rsidRPr="00AE0771">
        <w:rPr>
          <w:rFonts w:cs="Tahoma"/>
          <w:i/>
          <w:iCs/>
          <w:sz w:val="22"/>
        </w:rPr>
        <w:t>betetzea</w:t>
      </w:r>
      <w:proofErr w:type="spellEnd"/>
      <w:r w:rsidR="00CF094D" w:rsidRPr="00AE0771">
        <w:rPr>
          <w:rFonts w:cs="Tahoma"/>
          <w:i/>
          <w:iCs/>
          <w:sz w:val="22"/>
        </w:rPr>
        <w:t>).</w:t>
      </w:r>
    </w:p>
    <w:p w14:paraId="7BFDA713" w14:textId="5708FE50" w:rsidR="002F2C64" w:rsidRPr="00AE0771" w:rsidRDefault="002F2C64" w:rsidP="002F2C64">
      <w:pPr>
        <w:widowControl w:val="0"/>
        <w:spacing w:line="276" w:lineRule="auto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t>1</w:t>
      </w:r>
      <w:r w:rsidR="008D270C" w:rsidRPr="00AE0771">
        <w:rPr>
          <w:rFonts w:cs="Tahoma"/>
          <w:i/>
          <w:iCs/>
          <w:sz w:val="22"/>
        </w:rPr>
        <w:t>.</w:t>
      </w:r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="00845D1F" w:rsidRPr="00AE0771">
        <w:rPr>
          <w:rFonts w:cs="Tahoma"/>
          <w:i/>
          <w:iCs/>
          <w:sz w:val="22"/>
        </w:rPr>
        <w:t>Gizarte</w:t>
      </w:r>
      <w:proofErr w:type="spellEnd"/>
      <w:r w:rsidR="00845D1F" w:rsidRPr="00AE0771">
        <w:rPr>
          <w:rFonts w:cs="Tahoma"/>
          <w:i/>
          <w:iCs/>
          <w:sz w:val="22"/>
        </w:rPr>
        <w:t xml:space="preserve"> </w:t>
      </w:r>
      <w:proofErr w:type="spellStart"/>
      <w:r w:rsidR="00845D1F" w:rsidRPr="00AE0771">
        <w:rPr>
          <w:rFonts w:cs="Tahoma"/>
          <w:i/>
          <w:iCs/>
          <w:sz w:val="22"/>
        </w:rPr>
        <w:t>Ongizaterako</w:t>
      </w:r>
      <w:proofErr w:type="spellEnd"/>
      <w:r w:rsidR="00845D1F" w:rsidRPr="00AE0771">
        <w:rPr>
          <w:rFonts w:cs="Tahoma"/>
          <w:i/>
          <w:iCs/>
          <w:sz w:val="22"/>
        </w:rPr>
        <w:t xml:space="preserve"> </w:t>
      </w:r>
      <w:proofErr w:type="spellStart"/>
      <w:r w:rsidR="00845D1F" w:rsidRPr="00AE0771">
        <w:rPr>
          <w:rFonts w:cs="Tahoma"/>
          <w:i/>
          <w:iCs/>
          <w:sz w:val="22"/>
        </w:rPr>
        <w:t>Foru</w:t>
      </w:r>
      <w:proofErr w:type="spellEnd"/>
      <w:r w:rsidR="00845D1F" w:rsidRPr="00AE0771">
        <w:rPr>
          <w:rFonts w:cs="Tahoma"/>
          <w:i/>
          <w:iCs/>
          <w:sz w:val="22"/>
        </w:rPr>
        <w:t xml:space="preserve"> </w:t>
      </w:r>
      <w:proofErr w:type="spellStart"/>
      <w:r w:rsidR="00845D1F" w:rsidRPr="00AE0771">
        <w:rPr>
          <w:rFonts w:cs="Tahoma"/>
          <w:i/>
          <w:iCs/>
          <w:sz w:val="22"/>
        </w:rPr>
        <w:t>Erakundea</w:t>
      </w:r>
      <w:proofErr w:type="spellEnd"/>
      <w:r w:rsidRPr="00AE0771">
        <w:rPr>
          <w:rFonts w:cs="Tahoma"/>
          <w:i/>
          <w:iCs/>
          <w:sz w:val="22"/>
        </w:rPr>
        <w:t>.</w:t>
      </w:r>
    </w:p>
    <w:p w14:paraId="4CFF7EEF" w14:textId="23C2E623" w:rsidR="002F2C64" w:rsidRPr="00AE0771" w:rsidRDefault="002F2C64" w:rsidP="002F2C64">
      <w:pPr>
        <w:widowControl w:val="0"/>
        <w:spacing w:line="276" w:lineRule="auto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t>2</w:t>
      </w:r>
      <w:r w:rsidR="008D270C" w:rsidRPr="00AE0771">
        <w:rPr>
          <w:rFonts w:cs="Tahoma"/>
          <w:i/>
          <w:iCs/>
          <w:sz w:val="22"/>
        </w:rPr>
        <w:t>.</w:t>
      </w:r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="00845D1F" w:rsidRPr="00AE0771">
        <w:rPr>
          <w:rFonts w:cs="Tahoma"/>
          <w:i/>
          <w:iCs/>
          <w:sz w:val="22"/>
        </w:rPr>
        <w:t>Gazteriaren</w:t>
      </w:r>
      <w:proofErr w:type="spellEnd"/>
      <w:r w:rsidR="00845D1F" w:rsidRPr="00AE0771">
        <w:rPr>
          <w:rFonts w:cs="Tahoma"/>
          <w:i/>
          <w:iCs/>
          <w:sz w:val="22"/>
        </w:rPr>
        <w:t xml:space="preserve"> </w:t>
      </w:r>
      <w:proofErr w:type="spellStart"/>
      <w:r w:rsidR="00845D1F" w:rsidRPr="00AE0771">
        <w:rPr>
          <w:rFonts w:cs="Tahoma"/>
          <w:i/>
          <w:iCs/>
          <w:sz w:val="22"/>
        </w:rPr>
        <w:t>Foru</w:t>
      </w:r>
      <w:proofErr w:type="spellEnd"/>
      <w:r w:rsidR="00845D1F" w:rsidRPr="00AE0771">
        <w:rPr>
          <w:rFonts w:cs="Tahoma"/>
          <w:i/>
          <w:iCs/>
          <w:sz w:val="22"/>
        </w:rPr>
        <w:t xml:space="preserve"> </w:t>
      </w:r>
      <w:proofErr w:type="spellStart"/>
      <w:r w:rsidR="00845D1F" w:rsidRPr="00AE0771">
        <w:rPr>
          <w:rFonts w:cs="Tahoma"/>
          <w:i/>
          <w:iCs/>
          <w:sz w:val="22"/>
        </w:rPr>
        <w:t>Erakundea</w:t>
      </w:r>
      <w:proofErr w:type="spellEnd"/>
      <w:r w:rsidRPr="00AE0771">
        <w:rPr>
          <w:rFonts w:cs="Tahoma"/>
          <w:i/>
          <w:iCs/>
          <w:sz w:val="22"/>
        </w:rPr>
        <w:t>.</w:t>
      </w:r>
    </w:p>
    <w:p w14:paraId="00B57A8F" w14:textId="56B15A40" w:rsidR="002F2C64" w:rsidRPr="00AE0771" w:rsidRDefault="002F2C64" w:rsidP="002E4850">
      <w:pPr>
        <w:widowControl w:val="0"/>
        <w:spacing w:after="360" w:line="276" w:lineRule="auto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t>3</w:t>
      </w:r>
      <w:r w:rsidR="008D270C" w:rsidRPr="00AE0771">
        <w:rPr>
          <w:rFonts w:cs="Tahoma"/>
          <w:i/>
          <w:iCs/>
          <w:sz w:val="22"/>
        </w:rPr>
        <w:t>.</w:t>
      </w:r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Arabako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Foru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Suhiltzaileak</w:t>
      </w:r>
      <w:proofErr w:type="spellEnd"/>
      <w:r w:rsidR="004515E3" w:rsidRPr="00AE0771">
        <w:rPr>
          <w:rFonts w:cs="Tahoma"/>
          <w:i/>
          <w:iCs/>
          <w:sz w:val="22"/>
        </w:rPr>
        <w:t>.</w:t>
      </w:r>
    </w:p>
    <w:p w14:paraId="74DE9371" w14:textId="6BCA5E6A" w:rsidR="002F6876" w:rsidRPr="00AE0771" w:rsidRDefault="002F6876" w:rsidP="002F6876">
      <w:pPr>
        <w:spacing w:after="120"/>
        <w:ind w:left="284" w:hanging="284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t>B. FORU FUNDAZIO</w:t>
      </w:r>
      <w:r w:rsidR="001749C3" w:rsidRPr="00AE0771">
        <w:rPr>
          <w:rFonts w:cs="Tahoma"/>
          <w:i/>
          <w:iCs/>
          <w:sz w:val="22"/>
        </w:rPr>
        <w:t xml:space="preserve">AK </w:t>
      </w:r>
      <w:r w:rsidRPr="00AE0771">
        <w:rPr>
          <w:rFonts w:cs="Tahoma"/>
          <w:i/>
          <w:iCs/>
          <w:sz w:val="22"/>
        </w:rPr>
        <w:t>(202</w:t>
      </w:r>
      <w:r w:rsidR="001B35B2" w:rsidRPr="00AE0771">
        <w:rPr>
          <w:rFonts w:cs="Tahoma"/>
          <w:i/>
          <w:iCs/>
          <w:sz w:val="22"/>
        </w:rPr>
        <w:t>3</w:t>
      </w:r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erregulartasun-ikuskaritza</w:t>
      </w:r>
      <w:proofErr w:type="spellEnd"/>
      <w:r w:rsidRPr="00AE0771">
        <w:rPr>
          <w:rFonts w:cs="Tahoma"/>
          <w:i/>
          <w:iCs/>
          <w:sz w:val="22"/>
        </w:rPr>
        <w:t xml:space="preserve">: </w:t>
      </w:r>
      <w:proofErr w:type="spellStart"/>
      <w:r w:rsidRPr="00AE0771">
        <w:rPr>
          <w:rFonts w:cs="Tahoma"/>
          <w:i/>
          <w:iCs/>
          <w:sz w:val="22"/>
        </w:rPr>
        <w:t>urteko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kontuak</w:t>
      </w:r>
      <w:proofErr w:type="spellEnd"/>
      <w:r w:rsidRPr="00AE0771">
        <w:rPr>
          <w:rFonts w:cs="Tahoma"/>
          <w:i/>
          <w:iCs/>
          <w:sz w:val="22"/>
        </w:rPr>
        <w:t xml:space="preserve"> eta </w:t>
      </w:r>
      <w:proofErr w:type="spellStart"/>
      <w:r w:rsidRPr="00AE0771">
        <w:rPr>
          <w:rFonts w:cs="Tahoma"/>
          <w:i/>
          <w:iCs/>
          <w:sz w:val="22"/>
        </w:rPr>
        <w:t>legezkotasuna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betetzea</w:t>
      </w:r>
      <w:proofErr w:type="spellEnd"/>
      <w:r w:rsidRPr="00AE0771">
        <w:rPr>
          <w:rFonts w:cs="Tahoma"/>
          <w:i/>
          <w:iCs/>
          <w:sz w:val="22"/>
        </w:rPr>
        <w:t>).</w:t>
      </w:r>
    </w:p>
    <w:p w14:paraId="0E802C71" w14:textId="77777777" w:rsidR="002F6876" w:rsidRPr="00AE0771" w:rsidRDefault="002F6876" w:rsidP="002F6876">
      <w:pPr>
        <w:widowControl w:val="0"/>
        <w:spacing w:line="276" w:lineRule="auto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t xml:space="preserve">1. Santa Maria </w:t>
      </w:r>
      <w:proofErr w:type="spellStart"/>
      <w:r w:rsidRPr="00AE0771">
        <w:rPr>
          <w:rFonts w:cs="Tahoma"/>
          <w:i/>
          <w:iCs/>
          <w:sz w:val="22"/>
        </w:rPr>
        <w:t>Katedrala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Fundazioa</w:t>
      </w:r>
      <w:proofErr w:type="spellEnd"/>
      <w:r w:rsidRPr="00AE0771">
        <w:rPr>
          <w:rFonts w:cs="Tahoma"/>
          <w:i/>
          <w:iCs/>
          <w:sz w:val="22"/>
        </w:rPr>
        <w:t>.</w:t>
      </w:r>
    </w:p>
    <w:p w14:paraId="6635AD49" w14:textId="77777777" w:rsidR="002F6876" w:rsidRPr="00AE0771" w:rsidRDefault="002F6876" w:rsidP="002F6876">
      <w:pPr>
        <w:widowControl w:val="0"/>
        <w:spacing w:line="276" w:lineRule="auto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t xml:space="preserve">2. </w:t>
      </w:r>
      <w:proofErr w:type="spellStart"/>
      <w:r w:rsidRPr="00AE0771">
        <w:rPr>
          <w:rFonts w:cs="Tahoma"/>
          <w:i/>
          <w:iCs/>
          <w:sz w:val="22"/>
        </w:rPr>
        <w:t>Añanako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Gatz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Harana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Fundazioa</w:t>
      </w:r>
      <w:proofErr w:type="spellEnd"/>
      <w:r w:rsidRPr="00AE0771">
        <w:rPr>
          <w:rFonts w:cs="Tahoma"/>
          <w:i/>
          <w:iCs/>
          <w:sz w:val="22"/>
        </w:rPr>
        <w:t>.</w:t>
      </w:r>
    </w:p>
    <w:p w14:paraId="3445B93D" w14:textId="77777777" w:rsidR="002F6876" w:rsidRPr="00AE0771" w:rsidRDefault="002F6876" w:rsidP="002F6876">
      <w:pPr>
        <w:widowControl w:val="0"/>
        <w:spacing w:line="276" w:lineRule="auto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t xml:space="preserve">3. KIROLARABA </w:t>
      </w:r>
      <w:proofErr w:type="spellStart"/>
      <w:r w:rsidRPr="00AE0771">
        <w:rPr>
          <w:rFonts w:cs="Tahoma"/>
          <w:i/>
          <w:iCs/>
          <w:sz w:val="22"/>
        </w:rPr>
        <w:t>Fundazioa</w:t>
      </w:r>
      <w:proofErr w:type="spellEnd"/>
      <w:r w:rsidRPr="00AE0771">
        <w:rPr>
          <w:rFonts w:cs="Tahoma"/>
          <w:i/>
          <w:iCs/>
          <w:sz w:val="22"/>
        </w:rPr>
        <w:t>.</w:t>
      </w:r>
    </w:p>
    <w:p w14:paraId="71E02C54" w14:textId="70AD6296" w:rsidR="002F6876" w:rsidRPr="00AE0771" w:rsidRDefault="002F6876" w:rsidP="009A4048">
      <w:pPr>
        <w:widowControl w:val="0"/>
        <w:spacing w:line="276" w:lineRule="auto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t xml:space="preserve">4. </w:t>
      </w:r>
      <w:proofErr w:type="spellStart"/>
      <w:r w:rsidRPr="00AE0771">
        <w:rPr>
          <w:rFonts w:cs="Tahoma"/>
          <w:i/>
          <w:iCs/>
          <w:sz w:val="22"/>
        </w:rPr>
        <w:t>Artium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Fundazioa</w:t>
      </w:r>
      <w:proofErr w:type="spellEnd"/>
      <w:r w:rsidRPr="00AE0771">
        <w:rPr>
          <w:rFonts w:cs="Tahoma"/>
          <w:i/>
          <w:iCs/>
          <w:sz w:val="22"/>
        </w:rPr>
        <w:t>.</w:t>
      </w:r>
    </w:p>
    <w:p w14:paraId="46AC1572" w14:textId="68BB6874" w:rsidR="003A2699" w:rsidRPr="00AE0771" w:rsidRDefault="003A2699" w:rsidP="002E4850">
      <w:pPr>
        <w:widowControl w:val="0"/>
        <w:spacing w:after="360" w:line="276" w:lineRule="auto"/>
        <w:jc w:val="both"/>
        <w:rPr>
          <w:rFonts w:cs="Tahoma"/>
          <w:i/>
          <w:iCs/>
          <w:color w:val="FF0000"/>
          <w:sz w:val="22"/>
        </w:rPr>
      </w:pPr>
      <w:r w:rsidRPr="00AE0771">
        <w:rPr>
          <w:rFonts w:cs="Tahoma"/>
          <w:i/>
          <w:iCs/>
          <w:sz w:val="22"/>
        </w:rPr>
        <w:t xml:space="preserve">5. Vitoria-Gasteiz, Araba </w:t>
      </w:r>
      <w:proofErr w:type="spellStart"/>
      <w:r w:rsidRPr="00AE0771">
        <w:rPr>
          <w:rFonts w:cs="Tahoma"/>
          <w:i/>
          <w:iCs/>
          <w:sz w:val="22"/>
        </w:rPr>
        <w:t>Mobility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Lab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Fundazioa</w:t>
      </w:r>
      <w:proofErr w:type="spellEnd"/>
      <w:r w:rsidR="00BA7640" w:rsidRPr="00AE0771">
        <w:rPr>
          <w:rFonts w:cs="Tahoma"/>
          <w:i/>
          <w:iCs/>
          <w:sz w:val="22"/>
        </w:rPr>
        <w:t xml:space="preserve">. </w:t>
      </w:r>
    </w:p>
    <w:p w14:paraId="73561D75" w14:textId="21ED9992" w:rsidR="00C068FE" w:rsidRPr="00AE0771" w:rsidRDefault="00C068FE" w:rsidP="00C068FE">
      <w:pPr>
        <w:spacing w:after="120"/>
        <w:ind w:left="284" w:hanging="284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lastRenderedPageBreak/>
        <w:t>C.</w:t>
      </w:r>
      <w:r w:rsidRPr="00AE0771">
        <w:rPr>
          <w:rFonts w:cs="Tahoma"/>
          <w:i/>
          <w:iCs/>
          <w:sz w:val="22"/>
        </w:rPr>
        <w:tab/>
        <w:t xml:space="preserve">FORU </w:t>
      </w:r>
      <w:r w:rsidR="00203B64" w:rsidRPr="00AE0771">
        <w:rPr>
          <w:rFonts w:cs="Tahoma"/>
          <w:i/>
          <w:iCs/>
          <w:sz w:val="22"/>
        </w:rPr>
        <w:t>SOZIETATE</w:t>
      </w:r>
      <w:r w:rsidRPr="00AE0771">
        <w:rPr>
          <w:rFonts w:cs="Tahoma"/>
          <w:i/>
          <w:iCs/>
          <w:sz w:val="22"/>
        </w:rPr>
        <w:t xml:space="preserve"> PUBLIKOAK (202</w:t>
      </w:r>
      <w:r w:rsidR="001B35B2" w:rsidRPr="00AE0771">
        <w:rPr>
          <w:rFonts w:cs="Tahoma"/>
          <w:i/>
          <w:iCs/>
          <w:sz w:val="22"/>
        </w:rPr>
        <w:t>3</w:t>
      </w:r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erregulartasun-ikuskaritza</w:t>
      </w:r>
      <w:proofErr w:type="spellEnd"/>
      <w:r w:rsidRPr="00AE0771">
        <w:rPr>
          <w:rFonts w:cs="Tahoma"/>
          <w:i/>
          <w:iCs/>
          <w:sz w:val="22"/>
        </w:rPr>
        <w:t xml:space="preserve">: </w:t>
      </w:r>
      <w:proofErr w:type="spellStart"/>
      <w:r w:rsidRPr="00AE0771">
        <w:rPr>
          <w:rFonts w:cs="Tahoma"/>
          <w:i/>
          <w:iCs/>
          <w:sz w:val="22"/>
        </w:rPr>
        <w:t>urteko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kontuak</w:t>
      </w:r>
      <w:proofErr w:type="spellEnd"/>
      <w:r w:rsidRPr="00AE0771">
        <w:rPr>
          <w:rFonts w:cs="Tahoma"/>
          <w:i/>
          <w:iCs/>
          <w:sz w:val="22"/>
        </w:rPr>
        <w:t xml:space="preserve"> eta </w:t>
      </w:r>
      <w:proofErr w:type="spellStart"/>
      <w:r w:rsidRPr="00AE0771">
        <w:rPr>
          <w:rFonts w:cs="Tahoma"/>
          <w:i/>
          <w:iCs/>
          <w:sz w:val="22"/>
        </w:rPr>
        <w:t>legezkotasuna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betetzea</w:t>
      </w:r>
      <w:proofErr w:type="spellEnd"/>
      <w:r w:rsidRPr="00AE0771">
        <w:rPr>
          <w:rFonts w:cs="Tahoma"/>
          <w:i/>
          <w:iCs/>
          <w:sz w:val="22"/>
        </w:rPr>
        <w:t>).</w:t>
      </w:r>
    </w:p>
    <w:p w14:paraId="6C8A1C9A" w14:textId="77777777" w:rsidR="00C068FE" w:rsidRPr="00AE0771" w:rsidRDefault="00C068FE" w:rsidP="00C068FE">
      <w:pPr>
        <w:widowControl w:val="0"/>
        <w:spacing w:line="276" w:lineRule="auto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t xml:space="preserve">1. Araba </w:t>
      </w:r>
      <w:proofErr w:type="spellStart"/>
      <w:r w:rsidRPr="00AE0771">
        <w:rPr>
          <w:rFonts w:cs="Tahoma"/>
          <w:i/>
          <w:iCs/>
          <w:sz w:val="22"/>
        </w:rPr>
        <w:t>Garapen</w:t>
      </w:r>
      <w:proofErr w:type="spellEnd"/>
      <w:r w:rsidRPr="00AE0771">
        <w:rPr>
          <w:rFonts w:cs="Tahoma"/>
          <w:i/>
          <w:iCs/>
          <w:sz w:val="22"/>
        </w:rPr>
        <w:t xml:space="preserve"> </w:t>
      </w:r>
      <w:proofErr w:type="spellStart"/>
      <w:r w:rsidRPr="00AE0771">
        <w:rPr>
          <w:rFonts w:cs="Tahoma"/>
          <w:i/>
          <w:iCs/>
          <w:sz w:val="22"/>
        </w:rPr>
        <w:t>Agentzia</w:t>
      </w:r>
      <w:proofErr w:type="spellEnd"/>
      <w:r w:rsidRPr="00AE0771">
        <w:rPr>
          <w:rFonts w:cs="Tahoma"/>
          <w:i/>
          <w:iCs/>
          <w:sz w:val="22"/>
        </w:rPr>
        <w:t xml:space="preserve"> SAU.</w:t>
      </w:r>
    </w:p>
    <w:p w14:paraId="09782E9E" w14:textId="77777777" w:rsidR="00C068FE" w:rsidRPr="00AE0771" w:rsidRDefault="00C068FE" w:rsidP="00C068FE">
      <w:pPr>
        <w:widowControl w:val="0"/>
        <w:spacing w:line="276" w:lineRule="auto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t>2. ARABAKO KALKULUGUNEA SA.</w:t>
      </w:r>
    </w:p>
    <w:p w14:paraId="62A121D0" w14:textId="77777777" w:rsidR="00C068FE" w:rsidRPr="00AE0771" w:rsidRDefault="00C068FE" w:rsidP="00C068FE">
      <w:pPr>
        <w:widowControl w:val="0"/>
        <w:spacing w:line="276" w:lineRule="auto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t xml:space="preserve">3. </w:t>
      </w:r>
      <w:proofErr w:type="spellStart"/>
      <w:r w:rsidRPr="00AE0771">
        <w:rPr>
          <w:rFonts w:cs="Tahoma"/>
          <w:i/>
          <w:iCs/>
          <w:sz w:val="22"/>
        </w:rPr>
        <w:t>Naturgolf</w:t>
      </w:r>
      <w:proofErr w:type="spellEnd"/>
      <w:r w:rsidRPr="00AE0771">
        <w:rPr>
          <w:rFonts w:cs="Tahoma"/>
          <w:i/>
          <w:iCs/>
          <w:sz w:val="22"/>
        </w:rPr>
        <w:t xml:space="preserve"> SA.</w:t>
      </w:r>
    </w:p>
    <w:p w14:paraId="5A9B0E2A" w14:textId="77777777" w:rsidR="00C068FE" w:rsidRPr="00AE0771" w:rsidRDefault="00C068FE" w:rsidP="00C068FE">
      <w:pPr>
        <w:widowControl w:val="0"/>
        <w:spacing w:line="276" w:lineRule="auto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t xml:space="preserve">4. </w:t>
      </w:r>
      <w:proofErr w:type="spellStart"/>
      <w:r w:rsidRPr="00AE0771">
        <w:rPr>
          <w:rFonts w:cs="Tahoma"/>
          <w:i/>
          <w:iCs/>
          <w:sz w:val="22"/>
        </w:rPr>
        <w:t>Indesa</w:t>
      </w:r>
      <w:proofErr w:type="spellEnd"/>
      <w:r w:rsidRPr="00AE0771">
        <w:rPr>
          <w:rFonts w:cs="Tahoma"/>
          <w:i/>
          <w:iCs/>
          <w:sz w:val="22"/>
        </w:rPr>
        <w:t xml:space="preserve"> 2010 SL.</w:t>
      </w:r>
    </w:p>
    <w:p w14:paraId="59576B94" w14:textId="3BF59B00" w:rsidR="00C068FE" w:rsidRPr="00AE0771" w:rsidRDefault="00A77A1B" w:rsidP="002E4850">
      <w:pPr>
        <w:widowControl w:val="0"/>
        <w:spacing w:after="360" w:line="276" w:lineRule="auto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t>5</w:t>
      </w:r>
      <w:r w:rsidR="00C068FE" w:rsidRPr="00AE0771">
        <w:rPr>
          <w:rFonts w:cs="Tahoma"/>
          <w:i/>
          <w:iCs/>
          <w:sz w:val="22"/>
        </w:rPr>
        <w:t xml:space="preserve">. </w:t>
      </w:r>
      <w:proofErr w:type="spellStart"/>
      <w:r w:rsidR="00C068FE" w:rsidRPr="00AE0771">
        <w:rPr>
          <w:rFonts w:cs="Tahoma"/>
          <w:i/>
          <w:iCs/>
          <w:sz w:val="22"/>
        </w:rPr>
        <w:t>Enargi</w:t>
      </w:r>
      <w:proofErr w:type="spellEnd"/>
      <w:r w:rsidR="00C068FE" w:rsidRPr="00AE0771">
        <w:rPr>
          <w:rFonts w:cs="Tahoma"/>
          <w:i/>
          <w:iCs/>
          <w:sz w:val="22"/>
        </w:rPr>
        <w:t xml:space="preserve"> Araba SAU.</w:t>
      </w:r>
    </w:p>
    <w:p w14:paraId="6DEACF32" w14:textId="278F9F6B" w:rsidR="002F2C64" w:rsidRPr="00AE0771" w:rsidRDefault="00A56E15" w:rsidP="006E1F54">
      <w:pPr>
        <w:spacing w:after="120"/>
        <w:ind w:left="284" w:hanging="284"/>
        <w:jc w:val="both"/>
        <w:rPr>
          <w:rFonts w:cs="Tahoma"/>
          <w:i/>
          <w:iCs/>
          <w:sz w:val="22"/>
        </w:rPr>
      </w:pPr>
      <w:r w:rsidRPr="00AE0771">
        <w:rPr>
          <w:rFonts w:cs="Tahoma"/>
          <w:i/>
          <w:iCs/>
          <w:sz w:val="22"/>
        </w:rPr>
        <w:t>D</w:t>
      </w:r>
      <w:r w:rsidR="009572ED" w:rsidRPr="00AE0771">
        <w:rPr>
          <w:rFonts w:cs="Tahoma"/>
          <w:i/>
          <w:iCs/>
          <w:sz w:val="22"/>
        </w:rPr>
        <w:t>.</w:t>
      </w:r>
      <w:r w:rsidR="002F2C64" w:rsidRPr="00AE0771">
        <w:rPr>
          <w:rFonts w:cs="Tahoma"/>
          <w:i/>
          <w:iCs/>
          <w:sz w:val="22"/>
        </w:rPr>
        <w:t xml:space="preserve"> </w:t>
      </w:r>
      <w:r w:rsidR="00672499" w:rsidRPr="00AE0771">
        <w:rPr>
          <w:rFonts w:cs="Tahoma"/>
          <w:i/>
          <w:iCs/>
          <w:sz w:val="22"/>
        </w:rPr>
        <w:t>KANPO ENTITATEAK</w:t>
      </w:r>
      <w:r w:rsidR="002F2C64" w:rsidRPr="00AE0771">
        <w:rPr>
          <w:rFonts w:cs="Tahoma"/>
          <w:i/>
          <w:iCs/>
          <w:sz w:val="22"/>
        </w:rPr>
        <w:t>.</w:t>
      </w:r>
    </w:p>
    <w:p w14:paraId="19D34F0C" w14:textId="0C1678CC" w:rsidR="00A277D9" w:rsidRPr="00AE0771" w:rsidRDefault="00A277D9" w:rsidP="00A277D9">
      <w:pPr>
        <w:pStyle w:val="Textoindependiente3"/>
        <w:tabs>
          <w:tab w:val="left" w:pos="0"/>
        </w:tabs>
        <w:spacing w:before="120" w:after="120"/>
        <w:jc w:val="both"/>
        <w:rPr>
          <w:rFonts w:cs="Tahoma"/>
          <w:bCs/>
          <w:i/>
          <w:iCs/>
          <w:lang w:val="eu-ES"/>
        </w:rPr>
      </w:pPr>
      <w:bookmarkStart w:id="0" w:name="_Hlk59096379"/>
      <w:r w:rsidRPr="00AE0771">
        <w:rPr>
          <w:rFonts w:cs="Tahoma"/>
          <w:bCs/>
          <w:i/>
          <w:iCs/>
          <w:lang w:val="eu-ES"/>
        </w:rPr>
        <w:t xml:space="preserve">1. </w:t>
      </w:r>
      <w:r w:rsidR="00A72938" w:rsidRPr="00AE0771">
        <w:rPr>
          <w:rFonts w:cs="Tahoma"/>
          <w:bCs/>
          <w:i/>
          <w:iCs/>
          <w:lang w:val="eu-ES"/>
        </w:rPr>
        <w:t>Arabako Foru Aldundiaren 2023ko ekitaldiko aurrekontuen kargurako dirulaguntzen onuradun diren proiektuen artean, eta Arabako Foru Aldundiaren zuzendaritzek eta erakunde autonomoek “dirulaguntzen finantza-kontrola” egiteko proposatutakoen artean, honako hauek hautatu dira:</w:t>
      </w:r>
    </w:p>
    <w:p w14:paraId="0FCEBFA6" w14:textId="3DD053C3" w:rsidR="00AE0771" w:rsidRPr="00AE0771" w:rsidRDefault="00A277D9" w:rsidP="00AE0771">
      <w:pPr>
        <w:pStyle w:val="Textoindependiente3"/>
        <w:tabs>
          <w:tab w:val="left" w:pos="0"/>
        </w:tabs>
        <w:spacing w:before="0"/>
        <w:ind w:left="708"/>
        <w:jc w:val="both"/>
        <w:rPr>
          <w:rFonts w:cs="Tahoma"/>
          <w:bCs/>
          <w:i/>
          <w:iCs/>
          <w:lang w:val="eu-ES"/>
        </w:rPr>
      </w:pPr>
      <w:r w:rsidRPr="00AE0771">
        <w:rPr>
          <w:rFonts w:cs="Tahoma"/>
          <w:bCs/>
          <w:i/>
          <w:iCs/>
          <w:lang w:val="eu-ES"/>
        </w:rPr>
        <w:t>-</w:t>
      </w:r>
      <w:r w:rsidR="00DA140B" w:rsidRPr="00AE0771">
        <w:rPr>
          <w:rFonts w:cs="Tahoma"/>
          <w:bCs/>
          <w:i/>
          <w:iCs/>
          <w:lang w:val="eu-ES"/>
        </w:rPr>
        <w:t xml:space="preserve"> </w:t>
      </w:r>
      <w:proofErr w:type="spellStart"/>
      <w:r w:rsidR="00DA140B" w:rsidRPr="00AE0771">
        <w:rPr>
          <w:rFonts w:cs="Tahoma"/>
          <w:bCs/>
          <w:i/>
          <w:iCs/>
          <w:lang w:val="eu-ES"/>
        </w:rPr>
        <w:t>Aemar</w:t>
      </w:r>
      <w:proofErr w:type="spellEnd"/>
      <w:r w:rsidR="00DA140B" w:rsidRPr="00AE0771">
        <w:rPr>
          <w:rFonts w:cs="Tahoma"/>
          <w:bCs/>
          <w:i/>
          <w:iCs/>
          <w:lang w:val="eu-ES"/>
        </w:rPr>
        <w:t>, Arabako esklerosi anizkoitzaren elkartea</w:t>
      </w:r>
      <w:r w:rsidRPr="00AE0771">
        <w:rPr>
          <w:rFonts w:cs="Tahoma"/>
          <w:bCs/>
          <w:i/>
          <w:iCs/>
          <w:lang w:val="eu-ES"/>
        </w:rPr>
        <w:t xml:space="preserve"> (</w:t>
      </w:r>
      <w:r w:rsidR="00DA140B" w:rsidRPr="00AE0771">
        <w:rPr>
          <w:rFonts w:cs="Tahoma"/>
          <w:bCs/>
          <w:i/>
          <w:iCs/>
          <w:lang w:val="eu-ES"/>
        </w:rPr>
        <w:t>G01123835</w:t>
      </w:r>
      <w:r w:rsidRPr="00AE0771">
        <w:rPr>
          <w:rFonts w:cs="Tahoma"/>
          <w:bCs/>
          <w:i/>
          <w:iCs/>
          <w:lang w:val="eu-ES"/>
        </w:rPr>
        <w:t>)</w:t>
      </w:r>
      <w:r w:rsidR="00AE0771">
        <w:rPr>
          <w:rFonts w:cs="Tahoma"/>
          <w:bCs/>
          <w:i/>
          <w:iCs/>
          <w:lang w:val="eu-ES"/>
        </w:rPr>
        <w:t xml:space="preserve">: </w:t>
      </w:r>
      <w:r w:rsidR="00737145" w:rsidRPr="00737145">
        <w:rPr>
          <w:rFonts w:cs="Tahoma"/>
          <w:bCs/>
          <w:i/>
          <w:iCs/>
          <w:lang w:val="eu-ES"/>
        </w:rPr>
        <w:t>"Elkartearen beraren jarduerak garatzeko hitzarmena, 2023ko ekitaldia" izenekoaren bidez diruz lagundutako proiektua</w:t>
      </w:r>
      <w:r w:rsidR="00737145">
        <w:rPr>
          <w:rFonts w:cs="Tahoma"/>
          <w:bCs/>
          <w:i/>
          <w:iCs/>
          <w:lang w:val="eu-ES"/>
        </w:rPr>
        <w:t>.</w:t>
      </w:r>
    </w:p>
    <w:p w14:paraId="53752026" w14:textId="3110A966" w:rsidR="00A277D9" w:rsidRPr="00AE0771" w:rsidRDefault="00A277D9" w:rsidP="00A277D9">
      <w:pPr>
        <w:pStyle w:val="Textoindependiente3"/>
        <w:tabs>
          <w:tab w:val="left" w:pos="0"/>
        </w:tabs>
        <w:spacing w:before="0"/>
        <w:ind w:left="708"/>
        <w:jc w:val="both"/>
        <w:rPr>
          <w:rFonts w:cs="Tahoma"/>
          <w:bCs/>
          <w:i/>
          <w:iCs/>
          <w:lang w:val="eu-ES"/>
        </w:rPr>
      </w:pPr>
      <w:r w:rsidRPr="00AE0771">
        <w:rPr>
          <w:rFonts w:cs="Tahoma"/>
          <w:bCs/>
          <w:i/>
          <w:iCs/>
          <w:lang w:val="eu-ES"/>
        </w:rPr>
        <w:t>-</w:t>
      </w:r>
      <w:r w:rsidR="00DA140B" w:rsidRPr="00AE0771">
        <w:rPr>
          <w:rFonts w:cs="Tahoma"/>
          <w:bCs/>
          <w:i/>
          <w:iCs/>
          <w:lang w:val="eu-ES"/>
        </w:rPr>
        <w:t xml:space="preserve"> </w:t>
      </w:r>
      <w:r w:rsidR="00366BD2" w:rsidRPr="00AE0771">
        <w:rPr>
          <w:rFonts w:cs="Tahoma"/>
          <w:bCs/>
          <w:i/>
          <w:iCs/>
          <w:lang w:val="eu-ES"/>
        </w:rPr>
        <w:t xml:space="preserve">Down Sindromearen Isabel Orbe Arabako Elkartea </w:t>
      </w:r>
      <w:r w:rsidRPr="00AE0771">
        <w:rPr>
          <w:rFonts w:cs="Tahoma"/>
          <w:bCs/>
          <w:i/>
          <w:iCs/>
          <w:lang w:val="eu-ES"/>
        </w:rPr>
        <w:t>(</w:t>
      </w:r>
      <w:r w:rsidR="00DA140B" w:rsidRPr="00AB057B">
        <w:rPr>
          <w:rFonts w:cs="Tahoma"/>
          <w:bCs/>
          <w:i/>
          <w:iCs/>
          <w:lang w:val="eu-ES"/>
        </w:rPr>
        <w:t>G01171693</w:t>
      </w:r>
      <w:r w:rsidRPr="00AE0771">
        <w:rPr>
          <w:rFonts w:cs="Tahoma"/>
          <w:bCs/>
          <w:i/>
          <w:iCs/>
          <w:lang w:val="eu-ES"/>
        </w:rPr>
        <w:t>)</w:t>
      </w:r>
      <w:r w:rsidR="00AE0771">
        <w:rPr>
          <w:rFonts w:cs="Tahoma"/>
          <w:bCs/>
          <w:i/>
          <w:iCs/>
          <w:lang w:val="eu-ES"/>
        </w:rPr>
        <w:t xml:space="preserve">: </w:t>
      </w:r>
      <w:r w:rsidR="00AB057B" w:rsidRPr="00AB057B">
        <w:rPr>
          <w:rFonts w:cs="Tahoma"/>
          <w:bCs/>
          <w:i/>
          <w:iCs/>
          <w:lang w:val="eu-ES"/>
        </w:rPr>
        <w:t>Deialdi hauen bidez diruz lagundutako proiektuak: «Elkarte edo fundazioentzako laguntzak, Arabako Lurralde Historikoko gizarte-zerbitzuen arloko programak eta jarduerak garatzen laguntzeko, 2023ko ekitaldia» eta «Gizarte zerbitzuen arloko elkarte edo fundazioentzako laguntzak, zerbitzu horiei eusten laguntzeko, 2023ko ekitaldia».</w:t>
      </w:r>
    </w:p>
    <w:p w14:paraId="604CFE7B" w14:textId="77777777" w:rsidR="00CB7D00" w:rsidRPr="00AE0771" w:rsidRDefault="00CB7D00" w:rsidP="00A277D9">
      <w:pPr>
        <w:pStyle w:val="Textoindependiente3"/>
        <w:tabs>
          <w:tab w:val="left" w:pos="0"/>
        </w:tabs>
        <w:spacing w:before="0"/>
        <w:jc w:val="both"/>
        <w:rPr>
          <w:rFonts w:cs="Tahoma"/>
          <w:bCs/>
          <w:i/>
          <w:iCs/>
          <w:lang w:val="eu-ES"/>
        </w:rPr>
      </w:pPr>
    </w:p>
    <w:bookmarkEnd w:id="0"/>
    <w:p w14:paraId="04CBA90D" w14:textId="2B445CCE" w:rsidR="00CB7D00" w:rsidRPr="00AE0771" w:rsidRDefault="00CB7D00" w:rsidP="00CB7D00">
      <w:pPr>
        <w:pStyle w:val="Textoindependiente3"/>
        <w:tabs>
          <w:tab w:val="left" w:pos="284"/>
        </w:tabs>
        <w:spacing w:before="0" w:after="120"/>
        <w:jc w:val="both"/>
        <w:rPr>
          <w:rFonts w:cs="Tahoma"/>
          <w:bCs/>
          <w:i/>
          <w:iCs/>
          <w:lang w:val="eu-ES"/>
        </w:rPr>
      </w:pPr>
      <w:r w:rsidRPr="00AE0771">
        <w:rPr>
          <w:rFonts w:cs="Tahoma"/>
          <w:bCs/>
          <w:i/>
          <w:iCs/>
          <w:lang w:val="eu-ES"/>
        </w:rPr>
        <w:t xml:space="preserve">2.- </w:t>
      </w:r>
      <w:r w:rsidR="002E4AE5" w:rsidRPr="00AE0771">
        <w:rPr>
          <w:rFonts w:cs="Tahoma"/>
          <w:bCs/>
          <w:i/>
          <w:iCs/>
          <w:lang w:val="eu-ES"/>
        </w:rPr>
        <w:t>Kultura eta Kirol Sailak</w:t>
      </w:r>
      <w:r w:rsidR="00A277D9" w:rsidRPr="00AE0771">
        <w:rPr>
          <w:rFonts w:cs="Tahoma"/>
          <w:bCs/>
          <w:i/>
          <w:iCs/>
          <w:color w:val="FF0000"/>
          <w:lang w:val="eu-ES"/>
        </w:rPr>
        <w:t xml:space="preserve"> </w:t>
      </w:r>
      <w:r w:rsidRPr="00AE0771">
        <w:rPr>
          <w:rFonts w:cs="Tahoma"/>
          <w:bCs/>
          <w:i/>
          <w:iCs/>
          <w:lang w:val="eu-ES"/>
        </w:rPr>
        <w:t>proposatutako kirol federazioak (202</w:t>
      </w:r>
      <w:r w:rsidR="00366BD2" w:rsidRPr="00AE0771">
        <w:rPr>
          <w:rFonts w:cs="Tahoma"/>
          <w:bCs/>
          <w:i/>
          <w:iCs/>
          <w:lang w:val="eu-ES"/>
        </w:rPr>
        <w:t>3</w:t>
      </w:r>
      <w:r w:rsidRPr="00AE0771">
        <w:rPr>
          <w:rFonts w:cs="Tahoma"/>
          <w:bCs/>
          <w:i/>
          <w:iCs/>
          <w:lang w:val="eu-ES"/>
        </w:rPr>
        <w:t xml:space="preserve">ko urteko kontuen </w:t>
      </w:r>
      <w:proofErr w:type="spellStart"/>
      <w:r w:rsidRPr="00AE0771">
        <w:rPr>
          <w:rFonts w:cs="Tahoma"/>
          <w:bCs/>
          <w:i/>
          <w:iCs/>
          <w:lang w:val="eu-ES"/>
        </w:rPr>
        <w:t>auditoria</w:t>
      </w:r>
      <w:proofErr w:type="spellEnd"/>
      <w:r w:rsidRPr="00AE0771">
        <w:rPr>
          <w:rFonts w:cs="Tahoma"/>
          <w:bCs/>
          <w:i/>
          <w:iCs/>
          <w:lang w:val="eu-ES"/>
        </w:rPr>
        <w:t>):</w:t>
      </w:r>
    </w:p>
    <w:p w14:paraId="6269D214" w14:textId="6A6BE06F" w:rsidR="00A277D9" w:rsidRPr="00AE0771" w:rsidRDefault="00217593" w:rsidP="00217593">
      <w:pPr>
        <w:pStyle w:val="Textoindependiente3"/>
        <w:tabs>
          <w:tab w:val="left" w:pos="0"/>
        </w:tabs>
        <w:spacing w:before="0"/>
        <w:ind w:left="708"/>
        <w:jc w:val="both"/>
        <w:rPr>
          <w:rFonts w:cs="Tahoma"/>
          <w:bCs/>
          <w:i/>
          <w:iCs/>
          <w:lang w:val="eu-ES"/>
        </w:rPr>
      </w:pPr>
      <w:r w:rsidRPr="00AE0771">
        <w:rPr>
          <w:rFonts w:cs="Tahoma"/>
          <w:bCs/>
          <w:i/>
          <w:iCs/>
          <w:lang w:val="eu-ES"/>
        </w:rPr>
        <w:t xml:space="preserve">- </w:t>
      </w:r>
      <w:r w:rsidR="00032674" w:rsidRPr="00AE0771">
        <w:rPr>
          <w:rFonts w:cs="Tahoma"/>
          <w:bCs/>
          <w:i/>
          <w:iCs/>
          <w:lang w:val="eu-ES"/>
        </w:rPr>
        <w:t xml:space="preserve">Arabako </w:t>
      </w:r>
      <w:r w:rsidR="00366BD2" w:rsidRPr="00AE0771">
        <w:rPr>
          <w:rFonts w:cs="Tahoma"/>
          <w:bCs/>
          <w:i/>
          <w:iCs/>
          <w:lang w:val="eu-ES"/>
        </w:rPr>
        <w:t>igeriketa</w:t>
      </w:r>
      <w:r w:rsidR="00032674" w:rsidRPr="00AE0771">
        <w:rPr>
          <w:rFonts w:cs="Tahoma"/>
          <w:bCs/>
          <w:i/>
          <w:iCs/>
          <w:lang w:val="eu-ES"/>
        </w:rPr>
        <w:t xml:space="preserve"> federazioa </w:t>
      </w:r>
      <w:r w:rsidR="00A277D9" w:rsidRPr="00AE0771">
        <w:rPr>
          <w:rFonts w:cs="Tahoma"/>
          <w:bCs/>
          <w:i/>
          <w:iCs/>
          <w:lang w:val="eu-ES"/>
        </w:rPr>
        <w:t>(</w:t>
      </w:r>
      <w:r w:rsidR="00366BD2" w:rsidRPr="00AE0771">
        <w:rPr>
          <w:rFonts w:cs="Tahoma"/>
          <w:i/>
          <w:iCs/>
          <w:lang w:val="eu-ES"/>
        </w:rPr>
        <w:t>G01048578</w:t>
      </w:r>
      <w:r w:rsidR="00A277D9" w:rsidRPr="00AE0771">
        <w:rPr>
          <w:rFonts w:cs="Tahoma"/>
          <w:bCs/>
          <w:i/>
          <w:iCs/>
          <w:lang w:val="eu-ES"/>
        </w:rPr>
        <w:t>).</w:t>
      </w:r>
    </w:p>
    <w:p w14:paraId="10AD311F" w14:textId="1F7F9C2B" w:rsidR="00A277D9" w:rsidRPr="00AE0771" w:rsidRDefault="00217593" w:rsidP="00217593">
      <w:pPr>
        <w:pStyle w:val="Textoindependiente3"/>
        <w:tabs>
          <w:tab w:val="left" w:pos="0"/>
        </w:tabs>
        <w:spacing w:before="0"/>
        <w:ind w:left="708"/>
        <w:jc w:val="both"/>
        <w:rPr>
          <w:rFonts w:cs="Tahoma"/>
          <w:bCs/>
          <w:i/>
          <w:iCs/>
          <w:lang w:val="eu-ES"/>
        </w:rPr>
      </w:pPr>
      <w:r w:rsidRPr="00AE0771">
        <w:rPr>
          <w:rFonts w:cs="Tahoma"/>
          <w:bCs/>
          <w:i/>
          <w:iCs/>
          <w:lang w:val="eu-ES"/>
        </w:rPr>
        <w:t xml:space="preserve">- </w:t>
      </w:r>
      <w:r w:rsidR="00032674" w:rsidRPr="00AE0771">
        <w:rPr>
          <w:rFonts w:cs="Tahoma"/>
          <w:bCs/>
          <w:i/>
          <w:iCs/>
          <w:lang w:val="eu-ES"/>
        </w:rPr>
        <w:t xml:space="preserve">Arabako </w:t>
      </w:r>
      <w:r w:rsidR="00366BD2" w:rsidRPr="00AE0771">
        <w:rPr>
          <w:rFonts w:cs="Tahoma"/>
          <w:bCs/>
          <w:i/>
          <w:iCs/>
          <w:lang w:val="eu-ES"/>
        </w:rPr>
        <w:t>golf</w:t>
      </w:r>
      <w:r w:rsidR="00032674" w:rsidRPr="00AE0771">
        <w:rPr>
          <w:rFonts w:cs="Tahoma"/>
          <w:bCs/>
          <w:i/>
          <w:iCs/>
          <w:lang w:val="eu-ES"/>
        </w:rPr>
        <w:t xml:space="preserve"> federazioa</w:t>
      </w:r>
      <w:r w:rsidR="00A277D9" w:rsidRPr="00AE0771">
        <w:rPr>
          <w:rFonts w:cs="Tahoma"/>
          <w:bCs/>
          <w:i/>
          <w:iCs/>
          <w:lang w:val="eu-ES"/>
        </w:rPr>
        <w:t xml:space="preserve"> (</w:t>
      </w:r>
      <w:r w:rsidR="00366BD2" w:rsidRPr="00AE0771">
        <w:rPr>
          <w:rFonts w:cs="Tahoma"/>
          <w:i/>
          <w:iCs/>
          <w:lang w:val="es-ES"/>
        </w:rPr>
        <w:t>G01121177</w:t>
      </w:r>
      <w:r w:rsidR="00A277D9" w:rsidRPr="00AE0771">
        <w:rPr>
          <w:rFonts w:cs="Tahoma"/>
          <w:bCs/>
          <w:i/>
          <w:iCs/>
          <w:lang w:val="eu-ES"/>
        </w:rPr>
        <w:t>).</w:t>
      </w:r>
    </w:p>
    <w:p w14:paraId="45789BFF" w14:textId="77777777" w:rsidR="00CB7D00" w:rsidRPr="00AE0771" w:rsidRDefault="00CB7D00" w:rsidP="00CB7D00">
      <w:pPr>
        <w:pStyle w:val="Textoindependiente3"/>
        <w:spacing w:before="0"/>
        <w:rPr>
          <w:i/>
          <w:iCs/>
          <w:lang w:val="es-ES"/>
        </w:rPr>
      </w:pPr>
    </w:p>
    <w:p w14:paraId="3F0564B9" w14:textId="77777777" w:rsidR="00CB7D00" w:rsidRDefault="00CB7D00" w:rsidP="00CB7D00">
      <w:pPr>
        <w:rPr>
          <w:sz w:val="6"/>
        </w:rPr>
      </w:pPr>
    </w:p>
    <w:p w14:paraId="605CD1CF" w14:textId="1D1BBEB8" w:rsidR="007B759E" w:rsidRDefault="007B759E" w:rsidP="007B759E">
      <w:pPr>
        <w:pStyle w:val="Textoindependiente3"/>
        <w:spacing w:before="0"/>
        <w:rPr>
          <w:rFonts w:cs="Tahoma"/>
          <w:lang w:val="es-ES"/>
        </w:rPr>
      </w:pPr>
    </w:p>
    <w:p w14:paraId="4C706D70" w14:textId="77777777" w:rsidR="006707C3" w:rsidRPr="00CB7D00" w:rsidRDefault="006707C3" w:rsidP="007B759E">
      <w:pPr>
        <w:pStyle w:val="Textoindependiente3"/>
        <w:spacing w:before="0"/>
        <w:rPr>
          <w:rFonts w:cs="Tahoma"/>
          <w:lang w:val="es-ES"/>
        </w:rPr>
      </w:pPr>
    </w:p>
    <w:p w14:paraId="63E9EA02" w14:textId="77777777" w:rsidR="00326E44" w:rsidRPr="00083D6F" w:rsidRDefault="00326E44" w:rsidP="007B759E">
      <w:pPr>
        <w:pStyle w:val="Textoindependiente3"/>
        <w:spacing w:before="0"/>
        <w:rPr>
          <w:lang w:val="es-ES"/>
        </w:rPr>
      </w:pPr>
      <w:r w:rsidRPr="00083D6F">
        <w:rPr>
          <w:lang w:val="es-ES"/>
        </w:rPr>
        <w:t>Vitoria-Gasteiz.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0"/>
        <w:gridCol w:w="429"/>
      </w:tblGrid>
      <w:tr w:rsidR="00E96430" w14:paraId="025AC90D" w14:textId="77777777" w:rsidTr="00E96430">
        <w:trPr>
          <w:trHeight w:val="1541"/>
        </w:trPr>
        <w:tc>
          <w:tcPr>
            <w:tcW w:w="4890" w:type="dxa"/>
          </w:tcPr>
          <w:p w14:paraId="6B7A94D3" w14:textId="77777777" w:rsidR="00E96430" w:rsidRDefault="00E96430" w:rsidP="00ED774C">
            <w:pPr>
              <w:spacing w:before="1320" w:line="24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Itziar Gonzalo de Zuazo</w:t>
            </w:r>
          </w:p>
          <w:p w14:paraId="58AC58BD" w14:textId="180BAA2B" w:rsidR="00E96430" w:rsidRPr="003D26E2" w:rsidRDefault="00B5264B" w:rsidP="00ED774C">
            <w:pPr>
              <w:spacing w:after="20" w:line="240" w:lineRule="exact"/>
              <w:rPr>
                <w:sz w:val="22"/>
                <w:lang w:val="es-ES"/>
              </w:rPr>
            </w:pPr>
            <w:proofErr w:type="spellStart"/>
            <w:r>
              <w:rPr>
                <w:sz w:val="22"/>
                <w:lang w:val="es-ES"/>
              </w:rPr>
              <w:t>Bigarren</w:t>
            </w:r>
            <w:proofErr w:type="spellEnd"/>
            <w:r>
              <w:rPr>
                <w:sz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lang w:val="es-ES"/>
              </w:rPr>
              <w:t>diputatu</w:t>
            </w:r>
            <w:proofErr w:type="spellEnd"/>
            <w:r>
              <w:rPr>
                <w:sz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lang w:val="es-ES"/>
              </w:rPr>
              <w:t>nagusiorde</w:t>
            </w:r>
            <w:proofErr w:type="spellEnd"/>
            <w:r>
              <w:rPr>
                <w:sz w:val="22"/>
                <w:lang w:val="es-ES"/>
              </w:rPr>
              <w:t xml:space="preserve"> eta </w:t>
            </w:r>
            <w:proofErr w:type="spellStart"/>
            <w:r w:rsidR="00E96430" w:rsidRPr="003D26E2">
              <w:rPr>
                <w:sz w:val="22"/>
                <w:lang w:val="es-ES"/>
              </w:rPr>
              <w:t>Ogasun</w:t>
            </w:r>
            <w:proofErr w:type="spellEnd"/>
            <w:r w:rsidR="00E96430" w:rsidRPr="003D26E2">
              <w:rPr>
                <w:sz w:val="22"/>
                <w:lang w:val="es-ES"/>
              </w:rPr>
              <w:t xml:space="preserve">, </w:t>
            </w:r>
            <w:proofErr w:type="spellStart"/>
            <w:r w:rsidR="00E96430" w:rsidRPr="003D26E2">
              <w:rPr>
                <w:sz w:val="22"/>
                <w:lang w:val="es-ES"/>
              </w:rPr>
              <w:t>Finantza</w:t>
            </w:r>
            <w:proofErr w:type="spellEnd"/>
            <w:r w:rsidR="00E96430" w:rsidRPr="003D26E2">
              <w:rPr>
                <w:sz w:val="22"/>
                <w:lang w:val="es-ES"/>
              </w:rPr>
              <w:t xml:space="preserve"> eta </w:t>
            </w:r>
            <w:proofErr w:type="spellStart"/>
            <w:r w:rsidR="00E96430" w:rsidRPr="003D26E2">
              <w:rPr>
                <w:sz w:val="22"/>
                <w:lang w:val="es-ES"/>
              </w:rPr>
              <w:t>Aurrekontu</w:t>
            </w:r>
            <w:proofErr w:type="spellEnd"/>
            <w:r w:rsidR="00E96430" w:rsidRPr="003D26E2">
              <w:rPr>
                <w:sz w:val="22"/>
                <w:lang w:val="es-ES"/>
              </w:rPr>
              <w:t xml:space="preserve"> </w:t>
            </w:r>
            <w:proofErr w:type="spellStart"/>
            <w:r w:rsidR="00E96430" w:rsidRPr="003D26E2">
              <w:rPr>
                <w:sz w:val="22"/>
                <w:lang w:val="es-ES"/>
              </w:rPr>
              <w:t>Saileko</w:t>
            </w:r>
            <w:proofErr w:type="spellEnd"/>
            <w:r w:rsidR="00E96430" w:rsidRPr="003D26E2">
              <w:rPr>
                <w:sz w:val="22"/>
                <w:lang w:val="es-ES"/>
              </w:rPr>
              <w:t xml:space="preserve"> </w:t>
            </w:r>
            <w:r>
              <w:rPr>
                <w:sz w:val="22"/>
                <w:lang w:val="es-ES"/>
              </w:rPr>
              <w:t xml:space="preserve">foro </w:t>
            </w:r>
            <w:proofErr w:type="spellStart"/>
            <w:r w:rsidR="00E96430" w:rsidRPr="003D26E2">
              <w:rPr>
                <w:sz w:val="22"/>
                <w:lang w:val="es-ES"/>
              </w:rPr>
              <w:t>diputatua</w:t>
            </w:r>
            <w:proofErr w:type="spellEnd"/>
          </w:p>
          <w:p w14:paraId="66D53A3A" w14:textId="784D46F5" w:rsidR="00E96430" w:rsidRDefault="00B5264B" w:rsidP="00ED774C">
            <w:pPr>
              <w:spacing w:after="20" w:line="240" w:lineRule="exact"/>
              <w:rPr>
                <w:sz w:val="22"/>
              </w:rPr>
            </w:pPr>
            <w:bookmarkStart w:id="1" w:name="_Hlk89079157"/>
            <w:r>
              <w:rPr>
                <w:sz w:val="22"/>
                <w:lang w:val="es-ES"/>
              </w:rPr>
              <w:t xml:space="preserve">Segunda </w:t>
            </w:r>
            <w:proofErr w:type="gramStart"/>
            <w:r>
              <w:rPr>
                <w:sz w:val="22"/>
                <w:lang w:val="es-ES"/>
              </w:rPr>
              <w:t>Teniente</w:t>
            </w:r>
            <w:proofErr w:type="gramEnd"/>
            <w:r>
              <w:rPr>
                <w:sz w:val="22"/>
                <w:lang w:val="es-ES"/>
              </w:rPr>
              <w:t xml:space="preserve"> de Diputado General y </w:t>
            </w:r>
            <w:r w:rsidR="00E96430" w:rsidRPr="003D26E2">
              <w:rPr>
                <w:sz w:val="22"/>
                <w:lang w:val="es-ES"/>
              </w:rPr>
              <w:t xml:space="preserve">Diputada </w:t>
            </w:r>
            <w:r>
              <w:rPr>
                <w:sz w:val="22"/>
                <w:lang w:val="es-ES"/>
              </w:rPr>
              <w:t xml:space="preserve">Foral </w:t>
            </w:r>
            <w:r w:rsidR="00E96430" w:rsidRPr="003D26E2">
              <w:rPr>
                <w:sz w:val="22"/>
                <w:lang w:val="es-ES"/>
              </w:rPr>
              <w:t>de Hacienda, Finanzas y Presupuestos</w:t>
            </w:r>
            <w:bookmarkEnd w:id="1"/>
          </w:p>
        </w:tc>
        <w:tc>
          <w:tcPr>
            <w:tcW w:w="4749" w:type="dxa"/>
            <w:gridSpan w:val="2"/>
          </w:tcPr>
          <w:p w14:paraId="1D27AEAB" w14:textId="77777777" w:rsidR="00E96430" w:rsidRDefault="00E96430" w:rsidP="00ED774C">
            <w:pPr>
              <w:spacing w:after="20" w:line="240" w:lineRule="exact"/>
              <w:rPr>
                <w:sz w:val="22"/>
              </w:rPr>
            </w:pPr>
          </w:p>
          <w:p w14:paraId="1664A9AB" w14:textId="77777777" w:rsidR="00E96430" w:rsidRDefault="00E96430" w:rsidP="00ED774C">
            <w:pPr>
              <w:spacing w:after="20" w:line="240" w:lineRule="exact"/>
              <w:rPr>
                <w:sz w:val="22"/>
              </w:rPr>
            </w:pPr>
          </w:p>
          <w:p w14:paraId="2ECDCCE7" w14:textId="77777777" w:rsidR="00E96430" w:rsidRDefault="00E96430" w:rsidP="00ED774C">
            <w:pPr>
              <w:spacing w:after="20" w:line="240" w:lineRule="exact"/>
              <w:rPr>
                <w:sz w:val="22"/>
              </w:rPr>
            </w:pPr>
          </w:p>
          <w:p w14:paraId="283A9435" w14:textId="77777777" w:rsidR="00E96430" w:rsidRDefault="00E96430" w:rsidP="00ED774C">
            <w:pPr>
              <w:spacing w:after="20" w:line="240" w:lineRule="exact"/>
              <w:rPr>
                <w:sz w:val="22"/>
              </w:rPr>
            </w:pPr>
          </w:p>
          <w:p w14:paraId="7A22421C" w14:textId="77777777" w:rsidR="007B16B9" w:rsidRDefault="007B16B9" w:rsidP="00ED774C">
            <w:pPr>
              <w:spacing w:after="20" w:line="240" w:lineRule="exact"/>
              <w:rPr>
                <w:b/>
                <w:bCs/>
                <w:sz w:val="22"/>
              </w:rPr>
            </w:pPr>
          </w:p>
          <w:p w14:paraId="484D458A" w14:textId="1AEBFA63" w:rsidR="00E96430" w:rsidRPr="00B21582" w:rsidRDefault="007B16B9" w:rsidP="00ED774C">
            <w:pPr>
              <w:spacing w:after="20" w:line="240" w:lineRule="exact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Iñaki Arrizabalaga Ormaechea</w:t>
            </w:r>
          </w:p>
          <w:p w14:paraId="57718F9B" w14:textId="69F16C26" w:rsidR="00E96430" w:rsidRPr="00B21582" w:rsidRDefault="00E96430" w:rsidP="00ED774C">
            <w:pPr>
              <w:spacing w:after="20" w:line="240" w:lineRule="exact"/>
              <w:rPr>
                <w:sz w:val="22"/>
                <w:lang w:val="eu-ES"/>
              </w:rPr>
            </w:pPr>
            <w:r w:rsidRPr="00B21582">
              <w:rPr>
                <w:sz w:val="22"/>
                <w:lang w:val="eu-ES"/>
              </w:rPr>
              <w:t>Finantza eta Aurrekontu zuzendaria</w:t>
            </w:r>
          </w:p>
          <w:p w14:paraId="3A9F0A4C" w14:textId="3BD3FABE" w:rsidR="00E96430" w:rsidRDefault="00E96430" w:rsidP="00ED774C">
            <w:pPr>
              <w:spacing w:after="20" w:line="240" w:lineRule="exact"/>
              <w:rPr>
                <w:sz w:val="22"/>
              </w:rPr>
            </w:pPr>
            <w:proofErr w:type="spellStart"/>
            <w:r w:rsidRPr="00B21582">
              <w:rPr>
                <w:sz w:val="22"/>
                <w:lang w:val="eu-ES"/>
              </w:rPr>
              <w:t>Director</w:t>
            </w:r>
            <w:proofErr w:type="spellEnd"/>
            <w:r w:rsidR="007B16B9">
              <w:rPr>
                <w:sz w:val="22"/>
                <w:lang w:val="eu-ES"/>
              </w:rPr>
              <w:t xml:space="preserve"> </w:t>
            </w:r>
            <w:r w:rsidRPr="00B21582">
              <w:rPr>
                <w:sz w:val="22"/>
                <w:lang w:val="eu-ES"/>
              </w:rPr>
              <w:t>de Finanzas y Presupuestos</w:t>
            </w:r>
          </w:p>
        </w:tc>
      </w:tr>
      <w:tr w:rsidR="00326E44" w14:paraId="19933178" w14:textId="77777777" w:rsidTr="00E96430">
        <w:trPr>
          <w:gridAfter w:val="1"/>
          <w:wAfter w:w="429" w:type="dxa"/>
          <w:trHeight w:val="1541"/>
        </w:trPr>
        <w:tc>
          <w:tcPr>
            <w:tcW w:w="4890" w:type="dxa"/>
          </w:tcPr>
          <w:p w14:paraId="3CA158E7" w14:textId="48BAC6B3" w:rsidR="00326E44" w:rsidRDefault="00326E44" w:rsidP="00E96430">
            <w:pPr>
              <w:spacing w:after="20" w:line="240" w:lineRule="exact"/>
              <w:rPr>
                <w:sz w:val="22"/>
              </w:rPr>
            </w:pPr>
          </w:p>
        </w:tc>
        <w:tc>
          <w:tcPr>
            <w:tcW w:w="4320" w:type="dxa"/>
          </w:tcPr>
          <w:p w14:paraId="2D0E5302" w14:textId="52B6C545" w:rsidR="00326E44" w:rsidRDefault="00326E44" w:rsidP="00E96430">
            <w:pPr>
              <w:spacing w:after="20" w:line="240" w:lineRule="exact"/>
              <w:rPr>
                <w:sz w:val="22"/>
              </w:rPr>
            </w:pPr>
          </w:p>
        </w:tc>
      </w:tr>
    </w:tbl>
    <w:p w14:paraId="3EDD95D8" w14:textId="77777777" w:rsidR="00326E44" w:rsidRDefault="00326E44">
      <w:pPr>
        <w:rPr>
          <w:sz w:val="6"/>
        </w:rPr>
      </w:pPr>
    </w:p>
    <w:sectPr w:rsidR="00326E44" w:rsidSect="00C145D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851" w:left="1701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466F" w14:textId="77777777" w:rsidR="00DE5DCC" w:rsidRDefault="00DE5DCC">
      <w:r>
        <w:separator/>
      </w:r>
    </w:p>
  </w:endnote>
  <w:endnote w:type="continuationSeparator" w:id="0">
    <w:p w14:paraId="758F5D01" w14:textId="77777777" w:rsidR="00DE5DCC" w:rsidRDefault="00DE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0A7" w14:textId="77777777" w:rsidR="00326E44" w:rsidRDefault="00326E44">
    <w:pPr>
      <w:pStyle w:val="Piedepgina"/>
      <w:tabs>
        <w:tab w:val="clear" w:pos="4252"/>
        <w:tab w:val="clear" w:pos="8504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D6C12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D6C12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970F" w14:textId="77777777" w:rsidR="00326E44" w:rsidRDefault="00326E44">
    <w:pPr>
      <w:pStyle w:val="Piedepgina"/>
      <w:tabs>
        <w:tab w:val="clear" w:pos="4252"/>
        <w:tab w:val="clear" w:pos="8504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7DB5" w14:textId="77777777" w:rsidR="00DE5DCC" w:rsidRDefault="00DE5DCC">
      <w:r>
        <w:separator/>
      </w:r>
    </w:p>
  </w:footnote>
  <w:footnote w:type="continuationSeparator" w:id="0">
    <w:p w14:paraId="672AF17B" w14:textId="77777777" w:rsidR="00DE5DCC" w:rsidRDefault="00DE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326E44" w14:paraId="16050C6A" w14:textId="77777777">
      <w:trPr>
        <w:cantSplit/>
        <w:trHeight w:val="338"/>
      </w:trPr>
      <w:tc>
        <w:tcPr>
          <w:tcW w:w="3856" w:type="dxa"/>
        </w:tcPr>
        <w:p w14:paraId="68313D2A" w14:textId="77777777" w:rsidR="00326E44" w:rsidRDefault="00326E44">
          <w:pPr>
            <w:pStyle w:val="Encabezado"/>
          </w:pPr>
        </w:p>
      </w:tc>
      <w:tc>
        <w:tcPr>
          <w:tcW w:w="1361" w:type="dxa"/>
          <w:vMerge w:val="restart"/>
        </w:tcPr>
        <w:p w14:paraId="44046FBD" w14:textId="77777777" w:rsidR="00326E44" w:rsidRDefault="00312E9E">
          <w:pPr>
            <w:pStyle w:val="Encabezado"/>
            <w:jc w:val="center"/>
          </w:pPr>
          <w:r>
            <w:rPr>
              <w:noProof/>
              <w:lang w:val="es-ES" w:bidi="ar-SA"/>
            </w:rPr>
            <w:drawing>
              <wp:inline distT="0" distB="0" distL="0" distR="0" wp14:anchorId="6CC497C4" wp14:editId="4CFF2952">
                <wp:extent cx="428625" cy="428625"/>
                <wp:effectExtent l="0" t="0" r="9525" b="9525"/>
                <wp:docPr id="1" name="Imagen 1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93F8CAF" w14:textId="77777777" w:rsidR="00326E44" w:rsidRDefault="00326E44">
          <w:pPr>
            <w:pStyle w:val="Encabezado"/>
          </w:pPr>
        </w:p>
      </w:tc>
    </w:tr>
    <w:tr w:rsidR="00326E44" w14:paraId="34AD9E72" w14:textId="77777777">
      <w:trPr>
        <w:cantSplit/>
        <w:trHeight w:val="337"/>
      </w:trPr>
      <w:tc>
        <w:tcPr>
          <w:tcW w:w="3856" w:type="dxa"/>
        </w:tcPr>
        <w:p w14:paraId="5AB9F547" w14:textId="77777777" w:rsidR="00326E44" w:rsidRDefault="00326E44">
          <w:pPr>
            <w:pStyle w:val="Encabezado"/>
          </w:pPr>
        </w:p>
      </w:tc>
      <w:tc>
        <w:tcPr>
          <w:tcW w:w="1361" w:type="dxa"/>
          <w:vMerge/>
        </w:tcPr>
        <w:p w14:paraId="2B039C88" w14:textId="77777777" w:rsidR="00326E44" w:rsidRDefault="00326E44">
          <w:pPr>
            <w:pStyle w:val="Encabezado"/>
            <w:jc w:val="center"/>
          </w:pPr>
        </w:p>
      </w:tc>
      <w:tc>
        <w:tcPr>
          <w:tcW w:w="3856" w:type="dxa"/>
        </w:tcPr>
        <w:p w14:paraId="4498CAEC" w14:textId="77777777" w:rsidR="00326E44" w:rsidRDefault="00326E44">
          <w:pPr>
            <w:pStyle w:val="Encabezado"/>
          </w:pPr>
        </w:p>
      </w:tc>
    </w:tr>
  </w:tbl>
  <w:p w14:paraId="03A445AC" w14:textId="77777777" w:rsidR="00326E44" w:rsidRDefault="00326E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326E44" w14:paraId="1ABDD48F" w14:textId="77777777">
      <w:tc>
        <w:tcPr>
          <w:tcW w:w="6804" w:type="dxa"/>
        </w:tcPr>
        <w:p w14:paraId="35BC1304" w14:textId="77777777" w:rsidR="00326E44" w:rsidRDefault="00326E44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73E117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7.75pt" fillcolor="window">
                <v:imagedata r:id="rId1" o:title=""/>
              </v:shape>
              <o:OLEObject Type="Embed" ProgID="Word.Picture.8" ShapeID="_x0000_i1025" DrawAspect="Content" ObjectID="_1772518141" r:id="rId2"/>
            </w:object>
          </w:r>
        </w:p>
        <w:p w14:paraId="3756D563" w14:textId="189EDFFC" w:rsidR="00326E44" w:rsidRPr="001A511E" w:rsidRDefault="001A511E">
          <w:pPr>
            <w:pStyle w:val="Encabezado"/>
            <w:ind w:left="1064"/>
            <w:rPr>
              <w:rFonts w:ascii="Arial" w:hAnsi="Arial" w:cs="Arial"/>
              <w:noProof/>
              <w:sz w:val="22"/>
              <w:szCs w:val="22"/>
            </w:rPr>
          </w:pPr>
          <w:r w:rsidRPr="001A511E">
            <w:rPr>
              <w:rFonts w:ascii="Arial" w:hAnsi="Arial" w:cs="Arial"/>
              <w:noProof/>
              <w:sz w:val="22"/>
              <w:szCs w:val="22"/>
            </w:rPr>
            <w:t>122/2024, mar</w:t>
          </w:r>
          <w:r>
            <w:rPr>
              <w:rFonts w:ascii="Arial" w:hAnsi="Arial" w:cs="Arial"/>
              <w:noProof/>
              <w:sz w:val="22"/>
              <w:szCs w:val="22"/>
            </w:rPr>
            <w:t>t</w:t>
          </w:r>
          <w:r w:rsidRPr="001A511E">
            <w:rPr>
              <w:rFonts w:ascii="Arial" w:hAnsi="Arial" w:cs="Arial"/>
              <w:noProof/>
              <w:sz w:val="22"/>
              <w:szCs w:val="22"/>
            </w:rPr>
            <w:t>xoaren 1ekoa</w:t>
          </w:r>
        </w:p>
        <w:p w14:paraId="0B3241B8" w14:textId="196626A4" w:rsidR="001A511E" w:rsidRDefault="001A511E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220FEB57" w14:textId="77777777" w:rsidR="00326E44" w:rsidRDefault="00326E44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sz w:val="18"/>
              <w:lang w:val="eu-ES"/>
            </w:rPr>
          </w:pPr>
          <w:r>
            <w:rPr>
              <w:rFonts w:ascii="Arial" w:hAnsi="Arial"/>
              <w:b/>
              <w:sz w:val="18"/>
              <w:lang w:val="eu-ES"/>
            </w:rPr>
            <w:t>Ogasun, Finantza</w:t>
          </w:r>
          <w:r>
            <w:rPr>
              <w:rFonts w:ascii="Arial" w:hAnsi="Arial"/>
              <w:b/>
              <w:sz w:val="18"/>
              <w:lang w:val="eu-ES"/>
            </w:rPr>
            <w:br/>
            <w:t>eta Aurrekontu Saila</w:t>
          </w:r>
        </w:p>
        <w:p w14:paraId="57C4249F" w14:textId="77777777" w:rsidR="00326E44" w:rsidRDefault="00326E44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 Hacienda,</w:t>
          </w:r>
          <w:r>
            <w:rPr>
              <w:rFonts w:ascii="Arial" w:hAnsi="Arial"/>
              <w:b/>
              <w:noProof/>
              <w:sz w:val="18"/>
            </w:rPr>
            <w:br/>
            <w:t>Finanzas y Presupuestos</w:t>
          </w:r>
        </w:p>
      </w:tc>
    </w:tr>
  </w:tbl>
  <w:p w14:paraId="7F9041E5" w14:textId="77777777" w:rsidR="00326E44" w:rsidRDefault="00326E44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25D4"/>
    <w:multiLevelType w:val="hybridMultilevel"/>
    <w:tmpl w:val="27C07B60"/>
    <w:lvl w:ilvl="0" w:tplc="412ED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5E6"/>
    <w:multiLevelType w:val="hybridMultilevel"/>
    <w:tmpl w:val="CDD028EE"/>
    <w:lvl w:ilvl="0" w:tplc="FA204334">
      <w:start w:val="1"/>
      <w:numFmt w:val="bullet"/>
      <w:lvlText w:val="-"/>
      <w:lvlJc w:val="left"/>
      <w:pPr>
        <w:ind w:left="-247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-17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10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-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</w:abstractNum>
  <w:abstractNum w:abstractNumId="2" w15:restartNumberingAfterBreak="0">
    <w:nsid w:val="32C43763"/>
    <w:multiLevelType w:val="singleLevel"/>
    <w:tmpl w:val="1F78847A"/>
    <w:lvl w:ilvl="0">
      <w:numFmt w:val="bullet"/>
      <w:lvlText w:val="-"/>
      <w:lvlJc w:val="left"/>
      <w:pPr>
        <w:tabs>
          <w:tab w:val="num" w:pos="3905"/>
        </w:tabs>
        <w:ind w:left="3905" w:hanging="360"/>
      </w:pPr>
      <w:rPr>
        <w:rFonts w:hint="default"/>
      </w:rPr>
    </w:lvl>
  </w:abstractNum>
  <w:abstractNum w:abstractNumId="3" w15:restartNumberingAfterBreak="0">
    <w:nsid w:val="3FC23C65"/>
    <w:multiLevelType w:val="hybridMultilevel"/>
    <w:tmpl w:val="3F224AA8"/>
    <w:lvl w:ilvl="0" w:tplc="FA204334">
      <w:start w:val="1"/>
      <w:numFmt w:val="bullet"/>
      <w:lvlText w:val="-"/>
      <w:lvlJc w:val="left"/>
      <w:pPr>
        <w:ind w:left="1776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1441676"/>
    <w:multiLevelType w:val="hybridMultilevel"/>
    <w:tmpl w:val="D304E81E"/>
    <w:lvl w:ilvl="0" w:tplc="FA204334">
      <w:start w:val="1"/>
      <w:numFmt w:val="bullet"/>
      <w:lvlText w:val="-"/>
      <w:lvlJc w:val="left"/>
      <w:pPr>
        <w:ind w:left="1776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DE10497"/>
    <w:multiLevelType w:val="hybridMultilevel"/>
    <w:tmpl w:val="24202CA2"/>
    <w:lvl w:ilvl="0" w:tplc="DC8C7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DB49EB"/>
    <w:multiLevelType w:val="hybridMultilevel"/>
    <w:tmpl w:val="CD943E06"/>
    <w:lvl w:ilvl="0" w:tplc="3E1E75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02D93"/>
    <w:multiLevelType w:val="multilevel"/>
    <w:tmpl w:val="26E45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135221186">
    <w:abstractNumId w:val="2"/>
  </w:num>
  <w:num w:numId="2" w16cid:durableId="314065223">
    <w:abstractNumId w:val="5"/>
  </w:num>
  <w:num w:numId="3" w16cid:durableId="1434280584">
    <w:abstractNumId w:val="0"/>
  </w:num>
  <w:num w:numId="4" w16cid:durableId="1289317654">
    <w:abstractNumId w:val="6"/>
  </w:num>
  <w:num w:numId="5" w16cid:durableId="1111704406">
    <w:abstractNumId w:val="4"/>
  </w:num>
  <w:num w:numId="6" w16cid:durableId="1539508680">
    <w:abstractNumId w:val="3"/>
  </w:num>
  <w:num w:numId="7" w16cid:durableId="164133340">
    <w:abstractNumId w:val="7"/>
  </w:num>
  <w:num w:numId="8" w16cid:durableId="28285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31"/>
    <w:rsid w:val="000059D4"/>
    <w:rsid w:val="00017AC4"/>
    <w:rsid w:val="00020A77"/>
    <w:rsid w:val="00022DEB"/>
    <w:rsid w:val="00032674"/>
    <w:rsid w:val="0004263D"/>
    <w:rsid w:val="00042FB7"/>
    <w:rsid w:val="00056B07"/>
    <w:rsid w:val="00061FF3"/>
    <w:rsid w:val="00073C0F"/>
    <w:rsid w:val="00083D6F"/>
    <w:rsid w:val="00084252"/>
    <w:rsid w:val="000D787F"/>
    <w:rsid w:val="000F30DF"/>
    <w:rsid w:val="00103BF3"/>
    <w:rsid w:val="001535A0"/>
    <w:rsid w:val="00163C79"/>
    <w:rsid w:val="001749C3"/>
    <w:rsid w:val="001A511E"/>
    <w:rsid w:val="001B35B2"/>
    <w:rsid w:val="001C014F"/>
    <w:rsid w:val="001C7EC1"/>
    <w:rsid w:val="00203B64"/>
    <w:rsid w:val="00211C4C"/>
    <w:rsid w:val="00212D58"/>
    <w:rsid w:val="00217593"/>
    <w:rsid w:val="00225779"/>
    <w:rsid w:val="002442A5"/>
    <w:rsid w:val="00246492"/>
    <w:rsid w:val="00255BC8"/>
    <w:rsid w:val="00263256"/>
    <w:rsid w:val="002655A5"/>
    <w:rsid w:val="002661CF"/>
    <w:rsid w:val="002853EE"/>
    <w:rsid w:val="00285CCE"/>
    <w:rsid w:val="00297BB5"/>
    <w:rsid w:val="002A3F52"/>
    <w:rsid w:val="002B4DB5"/>
    <w:rsid w:val="002B71B6"/>
    <w:rsid w:val="002C2170"/>
    <w:rsid w:val="002C66AE"/>
    <w:rsid w:val="002D66D8"/>
    <w:rsid w:val="002E4850"/>
    <w:rsid w:val="002E4AE5"/>
    <w:rsid w:val="002F2C64"/>
    <w:rsid w:val="002F6876"/>
    <w:rsid w:val="00302654"/>
    <w:rsid w:val="00303F0C"/>
    <w:rsid w:val="00312E9E"/>
    <w:rsid w:val="00326E44"/>
    <w:rsid w:val="0032786B"/>
    <w:rsid w:val="00354441"/>
    <w:rsid w:val="00360681"/>
    <w:rsid w:val="00366BD2"/>
    <w:rsid w:val="00391739"/>
    <w:rsid w:val="00395C9A"/>
    <w:rsid w:val="003A0B57"/>
    <w:rsid w:val="003A11A1"/>
    <w:rsid w:val="003A2699"/>
    <w:rsid w:val="003A3D8B"/>
    <w:rsid w:val="003B2358"/>
    <w:rsid w:val="003C149D"/>
    <w:rsid w:val="003C4249"/>
    <w:rsid w:val="003E06D7"/>
    <w:rsid w:val="004119A7"/>
    <w:rsid w:val="0043194F"/>
    <w:rsid w:val="00434638"/>
    <w:rsid w:val="00441DA8"/>
    <w:rsid w:val="004458EA"/>
    <w:rsid w:val="004515E3"/>
    <w:rsid w:val="00465E42"/>
    <w:rsid w:val="00472C48"/>
    <w:rsid w:val="004C3C24"/>
    <w:rsid w:val="004D0DED"/>
    <w:rsid w:val="004D49BC"/>
    <w:rsid w:val="00511A6F"/>
    <w:rsid w:val="005206ED"/>
    <w:rsid w:val="00522180"/>
    <w:rsid w:val="00525B15"/>
    <w:rsid w:val="00526AE9"/>
    <w:rsid w:val="00537AAE"/>
    <w:rsid w:val="00540779"/>
    <w:rsid w:val="00581A62"/>
    <w:rsid w:val="00584FB8"/>
    <w:rsid w:val="00585CCD"/>
    <w:rsid w:val="0059413C"/>
    <w:rsid w:val="005B3777"/>
    <w:rsid w:val="005D2248"/>
    <w:rsid w:val="005D6C12"/>
    <w:rsid w:val="005E1A31"/>
    <w:rsid w:val="005F0C02"/>
    <w:rsid w:val="005F2039"/>
    <w:rsid w:val="00600144"/>
    <w:rsid w:val="006069C7"/>
    <w:rsid w:val="00616820"/>
    <w:rsid w:val="006208F8"/>
    <w:rsid w:val="006314B1"/>
    <w:rsid w:val="0066352C"/>
    <w:rsid w:val="006707C3"/>
    <w:rsid w:val="00672499"/>
    <w:rsid w:val="006742AB"/>
    <w:rsid w:val="00675039"/>
    <w:rsid w:val="00684DB5"/>
    <w:rsid w:val="00690DFA"/>
    <w:rsid w:val="006941D7"/>
    <w:rsid w:val="006B2665"/>
    <w:rsid w:val="006B55D1"/>
    <w:rsid w:val="006D7384"/>
    <w:rsid w:val="006E1F54"/>
    <w:rsid w:val="00717E8A"/>
    <w:rsid w:val="0072618A"/>
    <w:rsid w:val="007332C6"/>
    <w:rsid w:val="00737145"/>
    <w:rsid w:val="00745196"/>
    <w:rsid w:val="0074749C"/>
    <w:rsid w:val="00782D9B"/>
    <w:rsid w:val="007B16B9"/>
    <w:rsid w:val="007B759E"/>
    <w:rsid w:val="007D48EF"/>
    <w:rsid w:val="007F7582"/>
    <w:rsid w:val="0083303F"/>
    <w:rsid w:val="008345C6"/>
    <w:rsid w:val="00845D1F"/>
    <w:rsid w:val="00857BDE"/>
    <w:rsid w:val="00886431"/>
    <w:rsid w:val="00887E5E"/>
    <w:rsid w:val="008D270C"/>
    <w:rsid w:val="008F4A28"/>
    <w:rsid w:val="00942829"/>
    <w:rsid w:val="009451BA"/>
    <w:rsid w:val="009572ED"/>
    <w:rsid w:val="00963C86"/>
    <w:rsid w:val="00974B9E"/>
    <w:rsid w:val="00976BFF"/>
    <w:rsid w:val="00990984"/>
    <w:rsid w:val="009919AD"/>
    <w:rsid w:val="009A4048"/>
    <w:rsid w:val="009B1942"/>
    <w:rsid w:val="009B68CB"/>
    <w:rsid w:val="009D1E26"/>
    <w:rsid w:val="00A04FC1"/>
    <w:rsid w:val="00A11CD2"/>
    <w:rsid w:val="00A206F9"/>
    <w:rsid w:val="00A23363"/>
    <w:rsid w:val="00A2412E"/>
    <w:rsid w:val="00A277D9"/>
    <w:rsid w:val="00A3134F"/>
    <w:rsid w:val="00A40051"/>
    <w:rsid w:val="00A42CDD"/>
    <w:rsid w:val="00A56E15"/>
    <w:rsid w:val="00A72938"/>
    <w:rsid w:val="00A752ED"/>
    <w:rsid w:val="00A77A1B"/>
    <w:rsid w:val="00A8369F"/>
    <w:rsid w:val="00AB057B"/>
    <w:rsid w:val="00AC1951"/>
    <w:rsid w:val="00AC4957"/>
    <w:rsid w:val="00AE0771"/>
    <w:rsid w:val="00AE0A1A"/>
    <w:rsid w:val="00B05735"/>
    <w:rsid w:val="00B346A1"/>
    <w:rsid w:val="00B36E85"/>
    <w:rsid w:val="00B43ED5"/>
    <w:rsid w:val="00B516F5"/>
    <w:rsid w:val="00B5264B"/>
    <w:rsid w:val="00B61DB9"/>
    <w:rsid w:val="00B62871"/>
    <w:rsid w:val="00B67291"/>
    <w:rsid w:val="00B9108C"/>
    <w:rsid w:val="00BA7640"/>
    <w:rsid w:val="00BC4632"/>
    <w:rsid w:val="00BE489A"/>
    <w:rsid w:val="00BF1E87"/>
    <w:rsid w:val="00C068FE"/>
    <w:rsid w:val="00C145DB"/>
    <w:rsid w:val="00C203E7"/>
    <w:rsid w:val="00C32CCE"/>
    <w:rsid w:val="00C5056C"/>
    <w:rsid w:val="00C52C72"/>
    <w:rsid w:val="00C5492E"/>
    <w:rsid w:val="00C74FEE"/>
    <w:rsid w:val="00C854FC"/>
    <w:rsid w:val="00C90358"/>
    <w:rsid w:val="00C90749"/>
    <w:rsid w:val="00C91D1A"/>
    <w:rsid w:val="00CA0CB8"/>
    <w:rsid w:val="00CA32A0"/>
    <w:rsid w:val="00CA6F4D"/>
    <w:rsid w:val="00CB6FE4"/>
    <w:rsid w:val="00CB7D00"/>
    <w:rsid w:val="00CC0188"/>
    <w:rsid w:val="00CD1C00"/>
    <w:rsid w:val="00CE5262"/>
    <w:rsid w:val="00CE7155"/>
    <w:rsid w:val="00CF094D"/>
    <w:rsid w:val="00D00D80"/>
    <w:rsid w:val="00D02341"/>
    <w:rsid w:val="00D20A75"/>
    <w:rsid w:val="00D6166E"/>
    <w:rsid w:val="00D669EC"/>
    <w:rsid w:val="00D8308B"/>
    <w:rsid w:val="00D964C5"/>
    <w:rsid w:val="00DA140B"/>
    <w:rsid w:val="00DA144E"/>
    <w:rsid w:val="00DB292E"/>
    <w:rsid w:val="00DC156F"/>
    <w:rsid w:val="00DC2FA1"/>
    <w:rsid w:val="00DE1F05"/>
    <w:rsid w:val="00DE5DCC"/>
    <w:rsid w:val="00E207DB"/>
    <w:rsid w:val="00E443F5"/>
    <w:rsid w:val="00E619E5"/>
    <w:rsid w:val="00E623D3"/>
    <w:rsid w:val="00E84293"/>
    <w:rsid w:val="00E9314C"/>
    <w:rsid w:val="00E96430"/>
    <w:rsid w:val="00EA62FC"/>
    <w:rsid w:val="00EE08F5"/>
    <w:rsid w:val="00F124CD"/>
    <w:rsid w:val="00F141DA"/>
    <w:rsid w:val="00F17359"/>
    <w:rsid w:val="00F2099D"/>
    <w:rsid w:val="00F4617C"/>
    <w:rsid w:val="00F7199E"/>
    <w:rsid w:val="00F75B67"/>
    <w:rsid w:val="00F83843"/>
    <w:rsid w:val="00F8560F"/>
    <w:rsid w:val="00F85DB4"/>
    <w:rsid w:val="00F91056"/>
    <w:rsid w:val="00FA35D7"/>
    <w:rsid w:val="00FA7C5B"/>
    <w:rsid w:val="00FC24FE"/>
    <w:rsid w:val="00FC7B34"/>
    <w:rsid w:val="00FE363C"/>
    <w:rsid w:val="00FE5BDC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  <w14:docId w14:val="3ED19B71"/>
  <w15:docId w15:val="{7325062D-F7BD-42A1-B151-C9FFA588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Helv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spacing w:before="240" w:after="48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120"/>
      <w:ind w:firstLine="71"/>
      <w:jc w:val="center"/>
      <w:outlineLvl w:val="2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spacing w:before="1080" w:after="60" w:line="240" w:lineRule="exact"/>
      <w:outlineLvl w:val="4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after="240"/>
      <w:jc w:val="both"/>
    </w:pPr>
    <w:rPr>
      <w:sz w:val="22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b/>
      <w:sz w:val="22"/>
    </w:rPr>
  </w:style>
  <w:style w:type="paragraph" w:styleId="TDC2">
    <w:name w:val="toc 2"/>
    <w:basedOn w:val="Normal"/>
    <w:next w:val="Normal"/>
    <w:autoRedefine/>
    <w:semiHidden/>
    <w:pPr>
      <w:keepLines/>
      <w:tabs>
        <w:tab w:val="left" w:pos="993"/>
        <w:tab w:val="left" w:leader="dot" w:pos="8080"/>
        <w:tab w:val="right" w:pos="8505"/>
        <w:tab w:val="left" w:pos="8640"/>
        <w:tab w:val="left" w:pos="9360"/>
        <w:tab w:val="left" w:pos="10080"/>
        <w:tab w:val="left" w:pos="10800"/>
      </w:tabs>
      <w:spacing w:after="120"/>
      <w:ind w:right="284"/>
    </w:pPr>
    <w:rPr>
      <w:rFonts w:ascii="Helv" w:hAnsi="Helv"/>
      <w:i/>
      <w:sz w:val="16"/>
    </w:rPr>
  </w:style>
  <w:style w:type="paragraph" w:styleId="Textoindependiente3">
    <w:name w:val="Body Text 3"/>
    <w:basedOn w:val="Normal"/>
    <w:link w:val="Textoindependiente3Car"/>
    <w:semiHidden/>
    <w:pPr>
      <w:spacing w:before="240"/>
    </w:pPr>
    <w:rPr>
      <w:sz w:val="22"/>
    </w:rPr>
  </w:style>
  <w:style w:type="paragraph" w:customStyle="1" w:styleId="acuerdo">
    <w:name w:val="acuerdo"/>
    <w:pPr>
      <w:spacing w:after="240"/>
      <w:jc w:val="both"/>
    </w:pPr>
    <w:rPr>
      <w:rFonts w:ascii="Arial" w:hAnsi="Arial"/>
      <w:noProof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D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91D1A"/>
    <w:rPr>
      <w:rFonts w:ascii="Tahoma" w:hAnsi="Tahoma" w:cs="Tahoma"/>
      <w:sz w:val="16"/>
      <w:szCs w:val="16"/>
      <w:lang w:val="es-ES_tradnl" w:bidi="or-IN"/>
    </w:rPr>
  </w:style>
  <w:style w:type="paragraph" w:styleId="Prrafodelista">
    <w:name w:val="List Paragraph"/>
    <w:basedOn w:val="Normal"/>
    <w:uiPriority w:val="34"/>
    <w:qFormat/>
    <w:rsid w:val="00FE5BDC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FC24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C24FE"/>
    <w:rPr>
      <w:rFonts w:cs="Helv"/>
      <w:sz w:val="16"/>
      <w:szCs w:val="16"/>
      <w:lang w:val="es-ES_tradnl" w:bidi="or-IN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C1951"/>
    <w:rPr>
      <w:rFonts w:cs="Helv"/>
      <w:sz w:val="22"/>
      <w:lang w:val="es-ES_tradnl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7A96-1482-46CC-9FE2-DA3881DF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360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Foral</vt:lpstr>
    </vt:vector>
  </TitlesOfParts>
  <Company>DFA-AFA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Foral</dc:title>
  <dc:creator>FIRLUZURI_INAK</dc:creator>
  <cp:lastModifiedBy>Larruzea Marijuan, Estibaliz</cp:lastModifiedBy>
  <cp:revision>157</cp:revision>
  <cp:lastPrinted>2022-03-25T13:44:00Z</cp:lastPrinted>
  <dcterms:created xsi:type="dcterms:W3CDTF">2021-01-27T12:42:00Z</dcterms:created>
  <dcterms:modified xsi:type="dcterms:W3CDTF">2024-03-21T08:23:00Z</dcterms:modified>
</cp:coreProperties>
</file>