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EFF0" w14:textId="77777777" w:rsidR="005F0540" w:rsidRDefault="005F0540">
      <w:pPr>
        <w:rPr>
          <w:b/>
          <w:sz w:val="24"/>
          <w:szCs w:val="24"/>
        </w:rPr>
        <w:sectPr w:rsidR="005F0540"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2016DD0F" w14:textId="203E7E2F" w:rsidR="00664835" w:rsidRPr="00706382" w:rsidRDefault="005E0C06" w:rsidP="00664835">
      <w:pPr>
        <w:kinsoku w:val="0"/>
        <w:overflowPunct w:val="0"/>
        <w:autoSpaceDE w:val="0"/>
        <w:autoSpaceDN w:val="0"/>
        <w:adjustRightInd w:val="0"/>
        <w:spacing w:line="325" w:lineRule="exact"/>
        <w:jc w:val="both"/>
        <w:outlineLvl w:val="0"/>
        <w:rPr>
          <w:rFonts w:eastAsia="Calibri"/>
          <w:caps/>
          <w:sz w:val="24"/>
          <w:szCs w:val="24"/>
          <w:lang w:eastAsia="en-US"/>
        </w:rPr>
      </w:pPr>
      <w:r w:rsidRPr="005F299C">
        <w:rPr>
          <w:rFonts w:eastAsia="Calibri"/>
          <w:b/>
          <w:bCs/>
          <w:caps/>
          <w:spacing w:val="-2"/>
          <w:sz w:val="24"/>
          <w:szCs w:val="24"/>
          <w:lang w:eastAsia="en-US"/>
        </w:rPr>
        <w:t>Consulta</w:t>
      </w:r>
      <w:r w:rsidRPr="005F299C">
        <w:rPr>
          <w:rFonts w:eastAsia="Calibri"/>
          <w:b/>
          <w:bCs/>
          <w:caps/>
          <w:sz w:val="24"/>
          <w:szCs w:val="24"/>
          <w:lang w:eastAsia="en-US"/>
        </w:rPr>
        <w:t xml:space="preserve"> previa </w:t>
      </w:r>
      <w:r w:rsidRPr="005F299C">
        <w:rPr>
          <w:rFonts w:eastAsia="Calibri"/>
          <w:b/>
          <w:bCs/>
          <w:caps/>
          <w:spacing w:val="-1"/>
          <w:sz w:val="24"/>
          <w:szCs w:val="24"/>
          <w:lang w:eastAsia="en-US"/>
        </w:rPr>
        <w:t>sobre</w:t>
      </w:r>
      <w:r w:rsidRPr="005F299C">
        <w:rPr>
          <w:rFonts w:eastAsia="Calibri"/>
          <w:b/>
          <w:bCs/>
          <w:caps/>
          <w:sz w:val="24"/>
          <w:szCs w:val="24"/>
          <w:lang w:eastAsia="en-US"/>
        </w:rPr>
        <w:t xml:space="preserve"> el </w:t>
      </w:r>
      <w:r w:rsidR="00664835" w:rsidRPr="005F299C">
        <w:rPr>
          <w:rFonts w:eastAsia="Calibri"/>
          <w:b/>
          <w:bCs/>
          <w:caps/>
          <w:sz w:val="24"/>
          <w:szCs w:val="24"/>
          <w:lang w:eastAsia="en-US"/>
        </w:rPr>
        <w:t xml:space="preserve">anteproyecto </w:t>
      </w:r>
      <w:r w:rsidR="00664835" w:rsidRPr="005F299C">
        <w:rPr>
          <w:rFonts w:eastAsia="Calibri"/>
          <w:b/>
          <w:bCs/>
          <w:caps/>
          <w:spacing w:val="-1"/>
          <w:sz w:val="24"/>
          <w:szCs w:val="24"/>
          <w:lang w:eastAsia="en-US"/>
        </w:rPr>
        <w:t>de</w:t>
      </w:r>
      <w:r w:rsidR="00664835" w:rsidRPr="005F299C">
        <w:rPr>
          <w:rFonts w:eastAsia="Calibri"/>
          <w:b/>
          <w:bCs/>
          <w:caps/>
          <w:sz w:val="24"/>
          <w:szCs w:val="24"/>
          <w:lang w:eastAsia="en-US"/>
        </w:rPr>
        <w:t xml:space="preserve"> </w:t>
      </w:r>
      <w:r w:rsidR="005F299C" w:rsidRPr="005F299C">
        <w:rPr>
          <w:rFonts w:eastAsia="Calibri"/>
          <w:b/>
          <w:bCs/>
          <w:caps/>
          <w:sz w:val="24"/>
          <w:szCs w:val="24"/>
          <w:lang w:eastAsia="en-US"/>
        </w:rPr>
        <w:t xml:space="preserve">NORMA FORAL </w:t>
      </w:r>
      <w:r w:rsidR="005F299C">
        <w:rPr>
          <w:rFonts w:eastAsia="Calibri"/>
          <w:b/>
          <w:bCs/>
          <w:caps/>
          <w:sz w:val="24"/>
          <w:szCs w:val="24"/>
          <w:lang w:eastAsia="en-US"/>
        </w:rPr>
        <w:t>QUE APRUEBA</w:t>
      </w:r>
      <w:r w:rsidR="005F299C" w:rsidRPr="005F299C">
        <w:rPr>
          <w:rFonts w:eastAsia="Calibri"/>
          <w:b/>
          <w:bCs/>
          <w:caps/>
          <w:sz w:val="24"/>
          <w:szCs w:val="24"/>
          <w:lang w:eastAsia="en-US"/>
        </w:rPr>
        <w:t xml:space="preserve"> DEL IMPUESTO COMPLEMENTARIO DEL TERRITORIO HISTÓRICO DE ÁLAVA.</w:t>
      </w:r>
    </w:p>
    <w:p w14:paraId="6D6860B3" w14:textId="77777777" w:rsidR="005E0C06" w:rsidRPr="00706382" w:rsidRDefault="005E0C06" w:rsidP="005E0C06">
      <w:pPr>
        <w:kinsoku w:val="0"/>
        <w:overflowPunct w:val="0"/>
        <w:autoSpaceDE w:val="0"/>
        <w:autoSpaceDN w:val="0"/>
        <w:adjustRightInd w:val="0"/>
        <w:rPr>
          <w:rFonts w:eastAsia="Calibri"/>
          <w:b/>
          <w:bCs/>
          <w:sz w:val="24"/>
          <w:szCs w:val="24"/>
          <w:lang w:eastAsia="en-US"/>
        </w:rPr>
      </w:pPr>
    </w:p>
    <w:p w14:paraId="5852A25F" w14:textId="59C916A8" w:rsidR="005E0C06" w:rsidRPr="00DA6478" w:rsidRDefault="005E0C06" w:rsidP="00C72472">
      <w:pPr>
        <w:kinsoku w:val="0"/>
        <w:overflowPunct w:val="0"/>
        <w:autoSpaceDE w:val="0"/>
        <w:autoSpaceDN w:val="0"/>
        <w:adjustRightInd w:val="0"/>
        <w:ind w:right="-1"/>
        <w:jc w:val="both"/>
        <w:rPr>
          <w:rFonts w:eastAsia="Calibri"/>
          <w:sz w:val="24"/>
          <w:szCs w:val="24"/>
          <w:lang w:eastAsia="en-US"/>
        </w:rPr>
      </w:pPr>
      <w:r w:rsidRPr="00DA6478">
        <w:rPr>
          <w:rFonts w:eastAsia="Calibri"/>
          <w:spacing w:val="-1"/>
          <w:sz w:val="24"/>
          <w:szCs w:val="24"/>
          <w:lang w:eastAsia="en-US"/>
        </w:rPr>
        <w:t>De</w:t>
      </w:r>
      <w:r w:rsidRPr="00DA6478">
        <w:rPr>
          <w:rFonts w:eastAsia="Calibri"/>
          <w:spacing w:val="39"/>
          <w:sz w:val="24"/>
          <w:szCs w:val="24"/>
          <w:lang w:eastAsia="en-US"/>
        </w:rPr>
        <w:t xml:space="preserve"> </w:t>
      </w:r>
      <w:r w:rsidRPr="00DA6478">
        <w:rPr>
          <w:rFonts w:eastAsia="Calibri"/>
          <w:spacing w:val="-1"/>
          <w:sz w:val="24"/>
          <w:szCs w:val="24"/>
          <w:lang w:eastAsia="en-US"/>
        </w:rPr>
        <w:t>conformidad</w:t>
      </w:r>
      <w:r w:rsidRPr="00DA6478">
        <w:rPr>
          <w:rFonts w:eastAsia="Calibri"/>
          <w:spacing w:val="44"/>
          <w:sz w:val="24"/>
          <w:szCs w:val="24"/>
          <w:lang w:eastAsia="en-US"/>
        </w:rPr>
        <w:t xml:space="preserve"> </w:t>
      </w:r>
      <w:r w:rsidRPr="00DA6478">
        <w:rPr>
          <w:rFonts w:eastAsia="Calibri"/>
          <w:spacing w:val="-1"/>
          <w:sz w:val="24"/>
          <w:szCs w:val="24"/>
          <w:lang w:eastAsia="en-US"/>
        </w:rPr>
        <w:t>con</w:t>
      </w:r>
      <w:r w:rsidRPr="00DA6478">
        <w:rPr>
          <w:rFonts w:eastAsia="Calibri"/>
          <w:spacing w:val="41"/>
          <w:sz w:val="24"/>
          <w:szCs w:val="24"/>
          <w:lang w:eastAsia="en-US"/>
        </w:rPr>
        <w:t xml:space="preserve"> </w:t>
      </w:r>
      <w:r w:rsidRPr="00DA6478">
        <w:rPr>
          <w:rFonts w:eastAsia="Calibri"/>
          <w:sz w:val="24"/>
          <w:szCs w:val="24"/>
          <w:lang w:eastAsia="en-US"/>
        </w:rPr>
        <w:t>lo</w:t>
      </w:r>
      <w:r w:rsidRPr="00DA6478">
        <w:rPr>
          <w:rFonts w:eastAsia="Calibri"/>
          <w:spacing w:val="44"/>
          <w:sz w:val="24"/>
          <w:szCs w:val="24"/>
          <w:lang w:eastAsia="en-US"/>
        </w:rPr>
        <w:t xml:space="preserve"> </w:t>
      </w:r>
      <w:r w:rsidRPr="00DA6478">
        <w:rPr>
          <w:rFonts w:eastAsia="Calibri"/>
          <w:spacing w:val="-1"/>
          <w:sz w:val="24"/>
          <w:szCs w:val="24"/>
          <w:lang w:eastAsia="en-US"/>
        </w:rPr>
        <w:t>dispuesto</w:t>
      </w:r>
      <w:r w:rsidRPr="00DA6478">
        <w:rPr>
          <w:rFonts w:eastAsia="Calibri"/>
          <w:spacing w:val="41"/>
          <w:sz w:val="24"/>
          <w:szCs w:val="24"/>
          <w:lang w:eastAsia="en-US"/>
        </w:rPr>
        <w:t xml:space="preserve"> </w:t>
      </w:r>
      <w:r w:rsidRPr="00DA6478">
        <w:rPr>
          <w:rFonts w:eastAsia="Calibri"/>
          <w:spacing w:val="-1"/>
          <w:sz w:val="24"/>
          <w:szCs w:val="24"/>
          <w:lang w:eastAsia="en-US"/>
        </w:rPr>
        <w:t>en</w:t>
      </w:r>
      <w:r w:rsidRPr="00DA6478">
        <w:rPr>
          <w:rFonts w:eastAsia="Calibri"/>
          <w:spacing w:val="44"/>
          <w:sz w:val="24"/>
          <w:szCs w:val="24"/>
          <w:lang w:eastAsia="en-US"/>
        </w:rPr>
        <w:t xml:space="preserve"> </w:t>
      </w:r>
      <w:r w:rsidRPr="00DA6478">
        <w:rPr>
          <w:rFonts w:eastAsia="Calibri"/>
          <w:spacing w:val="-1"/>
          <w:sz w:val="24"/>
          <w:szCs w:val="24"/>
          <w:lang w:eastAsia="en-US"/>
        </w:rPr>
        <w:t>el</w:t>
      </w:r>
      <w:r w:rsidRPr="00DA6478">
        <w:rPr>
          <w:rFonts w:eastAsia="Calibri"/>
          <w:spacing w:val="42"/>
          <w:sz w:val="24"/>
          <w:szCs w:val="24"/>
          <w:lang w:eastAsia="en-US"/>
        </w:rPr>
        <w:t xml:space="preserve"> </w:t>
      </w:r>
      <w:r w:rsidRPr="00DA6478">
        <w:rPr>
          <w:rFonts w:eastAsia="Calibri"/>
          <w:spacing w:val="-1"/>
          <w:sz w:val="24"/>
          <w:szCs w:val="24"/>
          <w:lang w:eastAsia="en-US"/>
        </w:rPr>
        <w:t xml:space="preserve">artículo </w:t>
      </w:r>
      <w:r w:rsidRPr="00DA6478">
        <w:rPr>
          <w:rFonts w:eastAsia="Calibri"/>
          <w:sz w:val="24"/>
          <w:szCs w:val="24"/>
          <w:lang w:eastAsia="en-US"/>
        </w:rPr>
        <w:t xml:space="preserve">9 </w:t>
      </w:r>
      <w:r w:rsidR="00664835" w:rsidRPr="00DA6478">
        <w:rPr>
          <w:rFonts w:eastAsia="Calibri"/>
          <w:sz w:val="24"/>
          <w:szCs w:val="24"/>
          <w:lang w:eastAsia="en-US"/>
        </w:rPr>
        <w:t xml:space="preserve">del Decreto Foral 6/2023, de 28 de febrero, por el que se aprueba el procedimiento de elaboración de las disposiciones de carácter general, </w:t>
      </w:r>
      <w:r w:rsidRPr="00DA6478">
        <w:rPr>
          <w:rFonts w:eastAsia="Calibri"/>
          <w:sz w:val="24"/>
          <w:szCs w:val="24"/>
          <w:lang w:eastAsia="en-US"/>
        </w:rPr>
        <w:t>y</w:t>
      </w:r>
      <w:r w:rsidRPr="00DA6478">
        <w:rPr>
          <w:rFonts w:eastAsia="Calibri"/>
          <w:spacing w:val="7"/>
          <w:sz w:val="24"/>
          <w:szCs w:val="24"/>
          <w:lang w:eastAsia="en-US"/>
        </w:rPr>
        <w:t xml:space="preserve"> </w:t>
      </w:r>
      <w:r w:rsidRPr="00DA6478">
        <w:rPr>
          <w:rFonts w:eastAsia="Calibri"/>
          <w:sz w:val="24"/>
          <w:szCs w:val="24"/>
          <w:lang w:eastAsia="en-US"/>
        </w:rPr>
        <w:t>a</w:t>
      </w:r>
      <w:r w:rsidRPr="00DA6478">
        <w:rPr>
          <w:rFonts w:eastAsia="Calibri"/>
          <w:spacing w:val="8"/>
          <w:sz w:val="24"/>
          <w:szCs w:val="24"/>
          <w:lang w:eastAsia="en-US"/>
        </w:rPr>
        <w:t xml:space="preserve"> </w:t>
      </w:r>
      <w:r w:rsidRPr="00DA6478">
        <w:rPr>
          <w:rFonts w:eastAsia="Calibri"/>
          <w:spacing w:val="-1"/>
          <w:sz w:val="24"/>
          <w:szCs w:val="24"/>
          <w:lang w:eastAsia="en-US"/>
        </w:rPr>
        <w:t>fin</w:t>
      </w:r>
      <w:r w:rsidRPr="00DA6478">
        <w:rPr>
          <w:rFonts w:eastAsia="Calibri"/>
          <w:spacing w:val="10"/>
          <w:sz w:val="24"/>
          <w:szCs w:val="24"/>
          <w:lang w:eastAsia="en-US"/>
        </w:rPr>
        <w:t xml:space="preserve"> </w:t>
      </w:r>
      <w:r w:rsidRPr="00DA6478">
        <w:rPr>
          <w:rFonts w:eastAsia="Calibri"/>
          <w:sz w:val="24"/>
          <w:szCs w:val="24"/>
          <w:lang w:eastAsia="en-US"/>
        </w:rPr>
        <w:t>de</w:t>
      </w:r>
      <w:r w:rsidRPr="00DA6478">
        <w:rPr>
          <w:rFonts w:eastAsia="Calibri"/>
          <w:spacing w:val="8"/>
          <w:sz w:val="24"/>
          <w:szCs w:val="24"/>
          <w:lang w:eastAsia="en-US"/>
        </w:rPr>
        <w:t xml:space="preserve"> </w:t>
      </w:r>
      <w:r w:rsidRPr="00DA6478">
        <w:rPr>
          <w:rFonts w:eastAsia="Calibri"/>
          <w:spacing w:val="-1"/>
          <w:sz w:val="24"/>
          <w:szCs w:val="24"/>
          <w:lang w:eastAsia="en-US"/>
        </w:rPr>
        <w:t>mejorar</w:t>
      </w:r>
      <w:r w:rsidRPr="00DA6478">
        <w:rPr>
          <w:rFonts w:eastAsia="Calibri"/>
          <w:spacing w:val="8"/>
          <w:sz w:val="24"/>
          <w:szCs w:val="24"/>
          <w:lang w:eastAsia="en-US"/>
        </w:rPr>
        <w:t xml:space="preserve"> </w:t>
      </w:r>
      <w:r w:rsidRPr="00DA6478">
        <w:rPr>
          <w:rFonts w:eastAsia="Calibri"/>
          <w:sz w:val="24"/>
          <w:szCs w:val="24"/>
          <w:lang w:eastAsia="en-US"/>
        </w:rPr>
        <w:t>la</w:t>
      </w:r>
      <w:r w:rsidRPr="00DA6478">
        <w:rPr>
          <w:rFonts w:eastAsia="Calibri"/>
          <w:spacing w:val="11"/>
          <w:sz w:val="24"/>
          <w:szCs w:val="24"/>
          <w:lang w:eastAsia="en-US"/>
        </w:rPr>
        <w:t xml:space="preserve"> </w:t>
      </w:r>
      <w:r w:rsidRPr="00DA6478">
        <w:rPr>
          <w:rFonts w:eastAsia="Calibri"/>
          <w:spacing w:val="-1"/>
          <w:sz w:val="24"/>
          <w:szCs w:val="24"/>
          <w:lang w:eastAsia="en-US"/>
        </w:rPr>
        <w:t>participación</w:t>
      </w:r>
      <w:r w:rsidRPr="00DA6478">
        <w:rPr>
          <w:rFonts w:eastAsia="Calibri"/>
          <w:spacing w:val="9"/>
          <w:sz w:val="24"/>
          <w:szCs w:val="24"/>
          <w:lang w:eastAsia="en-US"/>
        </w:rPr>
        <w:t xml:space="preserve"> </w:t>
      </w:r>
      <w:r w:rsidRPr="00DA6478">
        <w:rPr>
          <w:rFonts w:eastAsia="Calibri"/>
          <w:sz w:val="24"/>
          <w:szCs w:val="24"/>
          <w:lang w:eastAsia="en-US"/>
        </w:rPr>
        <w:t>de</w:t>
      </w:r>
      <w:r w:rsidRPr="00DA6478">
        <w:rPr>
          <w:rFonts w:eastAsia="Calibri"/>
          <w:spacing w:val="8"/>
          <w:sz w:val="24"/>
          <w:szCs w:val="24"/>
          <w:lang w:eastAsia="en-US"/>
        </w:rPr>
        <w:t xml:space="preserve"> </w:t>
      </w:r>
      <w:r w:rsidRPr="00DA6478">
        <w:rPr>
          <w:rFonts w:eastAsia="Calibri"/>
          <w:sz w:val="24"/>
          <w:szCs w:val="24"/>
          <w:lang w:eastAsia="en-US"/>
        </w:rPr>
        <w:t>la ciudadanía</w:t>
      </w:r>
      <w:r w:rsidRPr="00DA6478">
        <w:rPr>
          <w:rFonts w:eastAsia="Calibri"/>
          <w:spacing w:val="9"/>
          <w:sz w:val="24"/>
          <w:szCs w:val="24"/>
          <w:lang w:eastAsia="en-US"/>
        </w:rPr>
        <w:t xml:space="preserve"> </w:t>
      </w:r>
      <w:r w:rsidRPr="00DA6478">
        <w:rPr>
          <w:rFonts w:eastAsia="Calibri"/>
          <w:spacing w:val="-1"/>
          <w:sz w:val="24"/>
          <w:szCs w:val="24"/>
          <w:lang w:eastAsia="en-US"/>
        </w:rPr>
        <w:t>en</w:t>
      </w:r>
      <w:r w:rsidRPr="00DA6478">
        <w:rPr>
          <w:rFonts w:eastAsia="Calibri"/>
          <w:spacing w:val="9"/>
          <w:sz w:val="24"/>
          <w:szCs w:val="24"/>
          <w:lang w:eastAsia="en-US"/>
        </w:rPr>
        <w:t xml:space="preserve"> </w:t>
      </w:r>
      <w:r w:rsidRPr="00DA6478">
        <w:rPr>
          <w:rFonts w:eastAsia="Calibri"/>
          <w:spacing w:val="-1"/>
          <w:sz w:val="24"/>
          <w:szCs w:val="24"/>
          <w:lang w:eastAsia="en-US"/>
        </w:rPr>
        <w:t>el</w:t>
      </w:r>
      <w:r w:rsidRPr="00DA6478">
        <w:rPr>
          <w:rFonts w:eastAsia="Calibri"/>
          <w:spacing w:val="9"/>
          <w:sz w:val="24"/>
          <w:szCs w:val="24"/>
          <w:lang w:eastAsia="en-US"/>
        </w:rPr>
        <w:t xml:space="preserve"> </w:t>
      </w:r>
      <w:r w:rsidRPr="00DA6478">
        <w:rPr>
          <w:rFonts w:eastAsia="Calibri"/>
          <w:spacing w:val="-1"/>
          <w:sz w:val="24"/>
          <w:szCs w:val="24"/>
          <w:lang w:eastAsia="en-US"/>
        </w:rPr>
        <w:t>procedimiento</w:t>
      </w:r>
      <w:r w:rsidRPr="00DA6478">
        <w:rPr>
          <w:rFonts w:eastAsia="Calibri"/>
          <w:spacing w:val="10"/>
          <w:sz w:val="24"/>
          <w:szCs w:val="24"/>
          <w:lang w:eastAsia="en-US"/>
        </w:rPr>
        <w:t xml:space="preserve"> </w:t>
      </w:r>
      <w:r w:rsidRPr="00DA6478">
        <w:rPr>
          <w:rFonts w:eastAsia="Calibri"/>
          <w:sz w:val="24"/>
          <w:szCs w:val="24"/>
          <w:lang w:eastAsia="en-US"/>
        </w:rPr>
        <w:t>de</w:t>
      </w:r>
      <w:r w:rsidRPr="00DA6478">
        <w:rPr>
          <w:rFonts w:eastAsia="Calibri"/>
          <w:spacing w:val="77"/>
          <w:w w:val="99"/>
          <w:sz w:val="24"/>
          <w:szCs w:val="24"/>
          <w:lang w:eastAsia="en-US"/>
        </w:rPr>
        <w:t xml:space="preserve"> </w:t>
      </w:r>
      <w:r w:rsidRPr="00DA6478">
        <w:rPr>
          <w:rFonts w:eastAsia="Calibri"/>
          <w:spacing w:val="-1"/>
          <w:sz w:val="24"/>
          <w:szCs w:val="24"/>
          <w:lang w:eastAsia="en-US"/>
        </w:rPr>
        <w:t>elaboración</w:t>
      </w:r>
      <w:r w:rsidRPr="00DA6478">
        <w:rPr>
          <w:rFonts w:eastAsia="Calibri"/>
          <w:spacing w:val="8"/>
          <w:sz w:val="24"/>
          <w:szCs w:val="24"/>
          <w:lang w:eastAsia="en-US"/>
        </w:rPr>
        <w:t xml:space="preserve"> </w:t>
      </w:r>
      <w:r w:rsidRPr="00DA6478">
        <w:rPr>
          <w:rFonts w:eastAsia="Calibri"/>
          <w:sz w:val="24"/>
          <w:szCs w:val="24"/>
          <w:lang w:eastAsia="en-US"/>
        </w:rPr>
        <w:t>de</w:t>
      </w:r>
      <w:r w:rsidRPr="00DA6478">
        <w:rPr>
          <w:rFonts w:eastAsia="Calibri"/>
          <w:spacing w:val="8"/>
          <w:sz w:val="24"/>
          <w:szCs w:val="24"/>
          <w:lang w:eastAsia="en-US"/>
        </w:rPr>
        <w:t xml:space="preserve"> </w:t>
      </w:r>
      <w:r w:rsidRPr="00DA6478">
        <w:rPr>
          <w:rFonts w:eastAsia="Calibri"/>
          <w:spacing w:val="-1"/>
          <w:sz w:val="24"/>
          <w:szCs w:val="24"/>
          <w:lang w:eastAsia="en-US"/>
        </w:rPr>
        <w:t>disposiciones normativas,</w:t>
      </w:r>
      <w:r w:rsidRPr="00DA6478">
        <w:rPr>
          <w:rFonts w:eastAsia="Calibri"/>
          <w:spacing w:val="9"/>
          <w:sz w:val="24"/>
          <w:szCs w:val="24"/>
          <w:lang w:eastAsia="en-US"/>
        </w:rPr>
        <w:t xml:space="preserve"> </w:t>
      </w:r>
      <w:r w:rsidRPr="00DA6478">
        <w:rPr>
          <w:rFonts w:eastAsia="Calibri"/>
          <w:spacing w:val="1"/>
          <w:sz w:val="24"/>
          <w:szCs w:val="24"/>
          <w:lang w:eastAsia="en-US"/>
        </w:rPr>
        <w:t>se</w:t>
      </w:r>
      <w:r w:rsidRPr="00DA6478">
        <w:rPr>
          <w:rFonts w:eastAsia="Calibri"/>
          <w:spacing w:val="8"/>
          <w:sz w:val="24"/>
          <w:szCs w:val="24"/>
          <w:lang w:eastAsia="en-US"/>
        </w:rPr>
        <w:t xml:space="preserve"> </w:t>
      </w:r>
      <w:r w:rsidRPr="00DA6478">
        <w:rPr>
          <w:rFonts w:eastAsia="Calibri"/>
          <w:spacing w:val="-1"/>
          <w:sz w:val="24"/>
          <w:szCs w:val="24"/>
          <w:lang w:eastAsia="en-US"/>
        </w:rPr>
        <w:t>sustancia</w:t>
      </w:r>
      <w:r w:rsidRPr="00DA6478">
        <w:rPr>
          <w:rFonts w:eastAsia="Calibri"/>
          <w:spacing w:val="7"/>
          <w:sz w:val="24"/>
          <w:szCs w:val="24"/>
          <w:lang w:eastAsia="en-US"/>
        </w:rPr>
        <w:t xml:space="preserve"> </w:t>
      </w:r>
      <w:r w:rsidRPr="00DA6478">
        <w:rPr>
          <w:rFonts w:eastAsia="Calibri"/>
          <w:sz w:val="24"/>
          <w:szCs w:val="24"/>
          <w:lang w:eastAsia="en-US"/>
        </w:rPr>
        <w:t>una</w:t>
      </w:r>
      <w:r w:rsidRPr="00DA6478">
        <w:rPr>
          <w:rFonts w:eastAsia="Calibri"/>
          <w:spacing w:val="10"/>
          <w:sz w:val="24"/>
          <w:szCs w:val="24"/>
          <w:lang w:eastAsia="en-US"/>
        </w:rPr>
        <w:t xml:space="preserve"> </w:t>
      </w:r>
      <w:r w:rsidRPr="00DA6478">
        <w:rPr>
          <w:rFonts w:eastAsia="Calibri"/>
          <w:spacing w:val="-1"/>
          <w:sz w:val="24"/>
          <w:szCs w:val="24"/>
          <w:lang w:eastAsia="en-US"/>
        </w:rPr>
        <w:t>consulta</w:t>
      </w:r>
      <w:r w:rsidRPr="00DA6478">
        <w:rPr>
          <w:rFonts w:eastAsia="Calibri"/>
          <w:spacing w:val="10"/>
          <w:sz w:val="24"/>
          <w:szCs w:val="24"/>
          <w:lang w:eastAsia="en-US"/>
        </w:rPr>
        <w:t xml:space="preserve"> </w:t>
      </w:r>
      <w:r w:rsidRPr="00DA6478">
        <w:rPr>
          <w:rFonts w:eastAsia="Calibri"/>
          <w:spacing w:val="-1"/>
          <w:sz w:val="24"/>
          <w:szCs w:val="24"/>
          <w:lang w:eastAsia="en-US"/>
        </w:rPr>
        <w:t>pública</w:t>
      </w:r>
      <w:r w:rsidRPr="00DA6478">
        <w:rPr>
          <w:rFonts w:eastAsia="Calibri"/>
          <w:spacing w:val="7"/>
          <w:sz w:val="24"/>
          <w:szCs w:val="24"/>
          <w:lang w:eastAsia="en-US"/>
        </w:rPr>
        <w:t xml:space="preserve"> </w:t>
      </w:r>
      <w:r w:rsidRPr="00DA6478">
        <w:rPr>
          <w:rFonts w:eastAsia="Calibri"/>
          <w:spacing w:val="-1"/>
          <w:sz w:val="24"/>
          <w:szCs w:val="24"/>
          <w:lang w:eastAsia="en-US"/>
        </w:rPr>
        <w:t>previa</w:t>
      </w:r>
      <w:r w:rsidRPr="00DA6478">
        <w:rPr>
          <w:rFonts w:eastAsia="Calibri"/>
          <w:spacing w:val="10"/>
          <w:sz w:val="24"/>
          <w:szCs w:val="24"/>
          <w:lang w:eastAsia="en-US"/>
        </w:rPr>
        <w:t xml:space="preserve"> </w:t>
      </w:r>
      <w:r w:rsidRPr="00DA6478">
        <w:rPr>
          <w:rFonts w:eastAsia="Calibri"/>
          <w:sz w:val="24"/>
          <w:szCs w:val="24"/>
          <w:lang w:eastAsia="en-US"/>
        </w:rPr>
        <w:t>a</w:t>
      </w:r>
      <w:r w:rsidRPr="00DA6478">
        <w:rPr>
          <w:rFonts w:eastAsia="Calibri"/>
          <w:spacing w:val="8"/>
          <w:sz w:val="24"/>
          <w:szCs w:val="24"/>
          <w:lang w:eastAsia="en-US"/>
        </w:rPr>
        <w:t xml:space="preserve"> </w:t>
      </w:r>
      <w:r w:rsidRPr="00DA6478">
        <w:rPr>
          <w:rFonts w:eastAsia="Calibri"/>
          <w:sz w:val="24"/>
          <w:szCs w:val="24"/>
          <w:lang w:eastAsia="en-US"/>
        </w:rPr>
        <w:t>la</w:t>
      </w:r>
      <w:r w:rsidRPr="00DA6478">
        <w:rPr>
          <w:rFonts w:eastAsia="Calibri"/>
          <w:spacing w:val="8"/>
          <w:sz w:val="24"/>
          <w:szCs w:val="24"/>
          <w:lang w:eastAsia="en-US"/>
        </w:rPr>
        <w:t xml:space="preserve"> </w:t>
      </w:r>
      <w:r w:rsidRPr="00DA6478">
        <w:rPr>
          <w:rFonts w:eastAsia="Calibri"/>
          <w:spacing w:val="-1"/>
          <w:sz w:val="24"/>
          <w:szCs w:val="24"/>
          <w:lang w:eastAsia="en-US"/>
        </w:rPr>
        <w:t>elaboración</w:t>
      </w:r>
      <w:r w:rsidRPr="00DA6478">
        <w:rPr>
          <w:rFonts w:eastAsia="Calibri"/>
          <w:spacing w:val="8"/>
          <w:sz w:val="24"/>
          <w:szCs w:val="24"/>
          <w:lang w:eastAsia="en-US"/>
        </w:rPr>
        <w:t xml:space="preserve"> </w:t>
      </w:r>
      <w:r w:rsidRPr="00DA6478">
        <w:rPr>
          <w:rFonts w:eastAsia="Calibri"/>
          <w:spacing w:val="-1"/>
          <w:sz w:val="24"/>
          <w:szCs w:val="24"/>
          <w:lang w:eastAsia="en-US"/>
        </w:rPr>
        <w:t>del</w:t>
      </w:r>
      <w:r w:rsidRPr="00DA6478">
        <w:rPr>
          <w:rFonts w:eastAsia="Calibri"/>
          <w:spacing w:val="95"/>
          <w:w w:val="99"/>
          <w:sz w:val="24"/>
          <w:szCs w:val="24"/>
          <w:lang w:eastAsia="en-US"/>
        </w:rPr>
        <w:t xml:space="preserve"> </w:t>
      </w:r>
      <w:r w:rsidRPr="005F299C">
        <w:rPr>
          <w:rFonts w:eastAsia="Calibri"/>
          <w:spacing w:val="-1"/>
          <w:sz w:val="24"/>
          <w:szCs w:val="24"/>
          <w:lang w:eastAsia="en-US"/>
        </w:rPr>
        <w:t>anteproyecto</w:t>
      </w:r>
      <w:r w:rsidRPr="005F299C">
        <w:rPr>
          <w:rFonts w:eastAsia="Calibri"/>
          <w:spacing w:val="19"/>
          <w:sz w:val="24"/>
          <w:szCs w:val="24"/>
          <w:lang w:eastAsia="en-US"/>
        </w:rPr>
        <w:t xml:space="preserve"> </w:t>
      </w:r>
      <w:r w:rsidRPr="005F299C">
        <w:rPr>
          <w:rFonts w:eastAsia="Calibri"/>
          <w:spacing w:val="-1"/>
          <w:sz w:val="24"/>
          <w:szCs w:val="24"/>
          <w:lang w:eastAsia="en-US"/>
        </w:rPr>
        <w:t>al</w:t>
      </w:r>
      <w:r w:rsidRPr="005F299C">
        <w:rPr>
          <w:rFonts w:eastAsia="Calibri"/>
          <w:spacing w:val="19"/>
          <w:sz w:val="24"/>
          <w:szCs w:val="24"/>
          <w:lang w:eastAsia="en-US"/>
        </w:rPr>
        <w:t xml:space="preserve"> </w:t>
      </w:r>
      <w:r w:rsidRPr="005F299C">
        <w:rPr>
          <w:rFonts w:eastAsia="Calibri"/>
          <w:sz w:val="24"/>
          <w:szCs w:val="24"/>
          <w:lang w:eastAsia="en-US"/>
        </w:rPr>
        <w:t>que</w:t>
      </w:r>
      <w:r w:rsidRPr="005F299C">
        <w:rPr>
          <w:rFonts w:eastAsia="Calibri"/>
          <w:spacing w:val="19"/>
          <w:sz w:val="24"/>
          <w:szCs w:val="24"/>
          <w:lang w:eastAsia="en-US"/>
        </w:rPr>
        <w:t xml:space="preserve"> </w:t>
      </w:r>
      <w:r w:rsidRPr="005F299C">
        <w:rPr>
          <w:rFonts w:eastAsia="Calibri"/>
          <w:sz w:val="24"/>
          <w:szCs w:val="24"/>
          <w:lang w:eastAsia="en-US"/>
        </w:rPr>
        <w:t>se</w:t>
      </w:r>
      <w:r w:rsidRPr="005F299C">
        <w:rPr>
          <w:rFonts w:eastAsia="Calibri"/>
          <w:spacing w:val="18"/>
          <w:sz w:val="24"/>
          <w:szCs w:val="24"/>
          <w:lang w:eastAsia="en-US"/>
        </w:rPr>
        <w:t xml:space="preserve"> </w:t>
      </w:r>
      <w:r w:rsidRPr="005F299C">
        <w:rPr>
          <w:rFonts w:eastAsia="Calibri"/>
          <w:spacing w:val="-1"/>
          <w:sz w:val="24"/>
          <w:szCs w:val="24"/>
          <w:lang w:eastAsia="en-US"/>
        </w:rPr>
        <w:t>refiere</w:t>
      </w:r>
      <w:r w:rsidRPr="005F299C">
        <w:rPr>
          <w:rFonts w:eastAsia="Calibri"/>
          <w:spacing w:val="19"/>
          <w:sz w:val="24"/>
          <w:szCs w:val="24"/>
          <w:lang w:eastAsia="en-US"/>
        </w:rPr>
        <w:t xml:space="preserve"> </w:t>
      </w:r>
      <w:r w:rsidRPr="005F299C">
        <w:rPr>
          <w:rFonts w:eastAsia="Calibri"/>
          <w:spacing w:val="-1"/>
          <w:sz w:val="24"/>
          <w:szCs w:val="24"/>
          <w:lang w:eastAsia="en-US"/>
        </w:rPr>
        <w:t>el</w:t>
      </w:r>
      <w:r w:rsidRPr="005F299C">
        <w:rPr>
          <w:rFonts w:eastAsia="Calibri"/>
          <w:spacing w:val="19"/>
          <w:sz w:val="24"/>
          <w:szCs w:val="24"/>
          <w:lang w:eastAsia="en-US"/>
        </w:rPr>
        <w:t xml:space="preserve"> </w:t>
      </w:r>
      <w:r w:rsidRPr="005F299C">
        <w:rPr>
          <w:rFonts w:eastAsia="Calibri"/>
          <w:spacing w:val="-1"/>
          <w:sz w:val="24"/>
          <w:szCs w:val="24"/>
          <w:lang w:eastAsia="en-US"/>
        </w:rPr>
        <w:t>encabezamiento,</w:t>
      </w:r>
      <w:r w:rsidRPr="005F299C">
        <w:rPr>
          <w:rFonts w:eastAsia="Calibri"/>
          <w:spacing w:val="19"/>
          <w:sz w:val="24"/>
          <w:szCs w:val="24"/>
          <w:lang w:eastAsia="en-US"/>
        </w:rPr>
        <w:t xml:space="preserve"> </w:t>
      </w:r>
      <w:r w:rsidRPr="005F299C">
        <w:rPr>
          <w:rFonts w:eastAsia="Calibri"/>
          <w:spacing w:val="-1"/>
          <w:sz w:val="24"/>
          <w:szCs w:val="24"/>
          <w:lang w:eastAsia="en-US"/>
        </w:rPr>
        <w:t>en</w:t>
      </w:r>
      <w:r w:rsidRPr="005F299C">
        <w:rPr>
          <w:rFonts w:eastAsia="Calibri"/>
          <w:spacing w:val="20"/>
          <w:sz w:val="24"/>
          <w:szCs w:val="24"/>
          <w:lang w:eastAsia="en-US"/>
        </w:rPr>
        <w:t xml:space="preserve"> </w:t>
      </w:r>
      <w:r w:rsidRPr="005F299C">
        <w:rPr>
          <w:rFonts w:eastAsia="Calibri"/>
          <w:spacing w:val="-1"/>
          <w:sz w:val="24"/>
          <w:szCs w:val="24"/>
          <w:lang w:eastAsia="en-US"/>
        </w:rPr>
        <w:t>el</w:t>
      </w:r>
      <w:r w:rsidRPr="005F299C">
        <w:rPr>
          <w:rFonts w:eastAsia="Calibri"/>
          <w:spacing w:val="19"/>
          <w:sz w:val="24"/>
          <w:szCs w:val="24"/>
          <w:lang w:eastAsia="en-US"/>
        </w:rPr>
        <w:t xml:space="preserve"> </w:t>
      </w:r>
      <w:r w:rsidRPr="005F299C">
        <w:rPr>
          <w:rFonts w:eastAsia="Calibri"/>
          <w:sz w:val="24"/>
          <w:szCs w:val="24"/>
          <w:lang w:eastAsia="en-US"/>
        </w:rPr>
        <w:t>que</w:t>
      </w:r>
      <w:r w:rsidRPr="005F299C">
        <w:rPr>
          <w:rFonts w:eastAsia="Calibri"/>
          <w:spacing w:val="18"/>
          <w:sz w:val="24"/>
          <w:szCs w:val="24"/>
          <w:lang w:eastAsia="en-US"/>
        </w:rPr>
        <w:t xml:space="preserve"> </w:t>
      </w:r>
      <w:r w:rsidRPr="005F299C">
        <w:rPr>
          <w:rFonts w:eastAsia="Calibri"/>
          <w:sz w:val="24"/>
          <w:szCs w:val="24"/>
          <w:lang w:eastAsia="en-US"/>
        </w:rPr>
        <w:t>se</w:t>
      </w:r>
      <w:r w:rsidRPr="005F299C">
        <w:rPr>
          <w:rFonts w:eastAsia="Calibri"/>
          <w:spacing w:val="19"/>
          <w:sz w:val="24"/>
          <w:szCs w:val="24"/>
          <w:lang w:eastAsia="en-US"/>
        </w:rPr>
        <w:t xml:space="preserve"> </w:t>
      </w:r>
      <w:r w:rsidRPr="005F299C">
        <w:rPr>
          <w:rFonts w:eastAsia="Calibri"/>
          <w:spacing w:val="-1"/>
          <w:sz w:val="24"/>
          <w:szCs w:val="24"/>
          <w:lang w:eastAsia="en-US"/>
        </w:rPr>
        <w:t>recabe</w:t>
      </w:r>
      <w:r w:rsidRPr="005F299C">
        <w:rPr>
          <w:rFonts w:eastAsia="Calibri"/>
          <w:spacing w:val="18"/>
          <w:sz w:val="24"/>
          <w:szCs w:val="24"/>
          <w:lang w:eastAsia="en-US"/>
        </w:rPr>
        <w:t xml:space="preserve"> </w:t>
      </w:r>
      <w:r w:rsidRPr="005F299C">
        <w:rPr>
          <w:rFonts w:eastAsia="Calibri"/>
          <w:sz w:val="24"/>
          <w:szCs w:val="24"/>
          <w:lang w:eastAsia="en-US"/>
        </w:rPr>
        <w:t>la</w:t>
      </w:r>
      <w:r w:rsidRPr="005F299C">
        <w:rPr>
          <w:rFonts w:eastAsia="Calibri"/>
          <w:spacing w:val="19"/>
          <w:sz w:val="24"/>
          <w:szCs w:val="24"/>
          <w:lang w:eastAsia="en-US"/>
        </w:rPr>
        <w:t xml:space="preserve"> </w:t>
      </w:r>
      <w:r w:rsidRPr="005F299C">
        <w:rPr>
          <w:rFonts w:eastAsia="Calibri"/>
          <w:sz w:val="24"/>
          <w:szCs w:val="24"/>
          <w:lang w:eastAsia="en-US"/>
        </w:rPr>
        <w:t>opinión</w:t>
      </w:r>
      <w:r w:rsidRPr="005F299C">
        <w:rPr>
          <w:rFonts w:eastAsia="Calibri"/>
          <w:spacing w:val="19"/>
          <w:sz w:val="24"/>
          <w:szCs w:val="24"/>
          <w:lang w:eastAsia="en-US"/>
        </w:rPr>
        <w:t xml:space="preserve"> </w:t>
      </w:r>
      <w:r w:rsidRPr="005F299C">
        <w:rPr>
          <w:rFonts w:eastAsia="Calibri"/>
          <w:sz w:val="24"/>
          <w:szCs w:val="24"/>
          <w:lang w:eastAsia="en-US"/>
        </w:rPr>
        <w:t>de</w:t>
      </w:r>
      <w:r w:rsidRPr="005F299C">
        <w:rPr>
          <w:rFonts w:eastAsia="Calibri"/>
          <w:spacing w:val="61"/>
          <w:w w:val="99"/>
          <w:sz w:val="24"/>
          <w:szCs w:val="24"/>
          <w:lang w:eastAsia="en-US"/>
        </w:rPr>
        <w:t xml:space="preserve"> </w:t>
      </w:r>
      <w:r w:rsidRPr="005F299C">
        <w:rPr>
          <w:rFonts w:eastAsia="Calibri"/>
          <w:sz w:val="24"/>
          <w:szCs w:val="24"/>
          <w:lang w:eastAsia="en-US"/>
        </w:rPr>
        <w:t>la</w:t>
      </w:r>
      <w:r w:rsidRPr="00DA6478">
        <w:rPr>
          <w:rFonts w:eastAsia="Calibri"/>
          <w:sz w:val="24"/>
          <w:szCs w:val="24"/>
          <w:lang w:eastAsia="en-US"/>
        </w:rPr>
        <w:t xml:space="preserve"> ciudadanía</w:t>
      </w:r>
      <w:r w:rsidRPr="00DA6478">
        <w:rPr>
          <w:rFonts w:eastAsia="Calibri"/>
          <w:spacing w:val="8"/>
          <w:sz w:val="24"/>
          <w:szCs w:val="24"/>
          <w:lang w:eastAsia="en-US"/>
        </w:rPr>
        <w:t xml:space="preserve"> </w:t>
      </w:r>
      <w:r w:rsidRPr="00DA6478">
        <w:rPr>
          <w:rFonts w:eastAsia="Calibri"/>
          <w:sz w:val="24"/>
          <w:szCs w:val="24"/>
          <w:lang w:eastAsia="en-US"/>
        </w:rPr>
        <w:t>y</w:t>
      </w:r>
      <w:r w:rsidRPr="00DA6478">
        <w:rPr>
          <w:rFonts w:eastAsia="Calibri"/>
          <w:spacing w:val="-2"/>
          <w:sz w:val="24"/>
          <w:szCs w:val="24"/>
          <w:lang w:eastAsia="en-US"/>
        </w:rPr>
        <w:t xml:space="preserve"> </w:t>
      </w:r>
      <w:r w:rsidRPr="00DA6478">
        <w:rPr>
          <w:rFonts w:eastAsia="Calibri"/>
          <w:sz w:val="24"/>
          <w:szCs w:val="24"/>
          <w:lang w:eastAsia="en-US"/>
        </w:rPr>
        <w:t>de</w:t>
      </w:r>
      <w:r w:rsidRPr="00DA6478">
        <w:rPr>
          <w:rFonts w:eastAsia="Calibri"/>
          <w:spacing w:val="5"/>
          <w:sz w:val="24"/>
          <w:szCs w:val="24"/>
          <w:lang w:eastAsia="en-US"/>
        </w:rPr>
        <w:t xml:space="preserve"> </w:t>
      </w:r>
      <w:r w:rsidRPr="00DA6478">
        <w:rPr>
          <w:rFonts w:eastAsia="Calibri"/>
          <w:spacing w:val="-1"/>
          <w:sz w:val="24"/>
          <w:szCs w:val="24"/>
          <w:lang w:eastAsia="en-US"/>
        </w:rPr>
        <w:t>las</w:t>
      </w:r>
      <w:r w:rsidRPr="00DA6478">
        <w:rPr>
          <w:rFonts w:eastAsia="Calibri"/>
          <w:spacing w:val="6"/>
          <w:sz w:val="24"/>
          <w:szCs w:val="24"/>
          <w:lang w:eastAsia="en-US"/>
        </w:rPr>
        <w:t xml:space="preserve"> </w:t>
      </w:r>
      <w:r w:rsidRPr="00DA6478">
        <w:rPr>
          <w:rFonts w:eastAsia="Calibri"/>
          <w:spacing w:val="-1"/>
          <w:sz w:val="24"/>
          <w:szCs w:val="24"/>
          <w:lang w:eastAsia="en-US"/>
        </w:rPr>
        <w:t>organizaciones</w:t>
      </w:r>
      <w:r w:rsidRPr="00DA6478">
        <w:rPr>
          <w:rFonts w:eastAsia="Calibri"/>
          <w:spacing w:val="5"/>
          <w:sz w:val="24"/>
          <w:szCs w:val="24"/>
          <w:lang w:eastAsia="en-US"/>
        </w:rPr>
        <w:t xml:space="preserve"> </w:t>
      </w:r>
      <w:r w:rsidRPr="00DA6478">
        <w:rPr>
          <w:rFonts w:eastAsia="Calibri"/>
          <w:spacing w:val="-1"/>
          <w:sz w:val="24"/>
          <w:szCs w:val="24"/>
          <w:lang w:eastAsia="en-US"/>
        </w:rPr>
        <w:t>más</w:t>
      </w:r>
      <w:r w:rsidRPr="00DA6478">
        <w:rPr>
          <w:rFonts w:eastAsia="Calibri"/>
          <w:spacing w:val="6"/>
          <w:sz w:val="24"/>
          <w:szCs w:val="24"/>
          <w:lang w:eastAsia="en-US"/>
        </w:rPr>
        <w:t xml:space="preserve"> </w:t>
      </w:r>
      <w:r w:rsidRPr="00DA6478">
        <w:rPr>
          <w:rFonts w:eastAsia="Calibri"/>
          <w:spacing w:val="-1"/>
          <w:sz w:val="24"/>
          <w:szCs w:val="24"/>
          <w:lang w:eastAsia="en-US"/>
        </w:rPr>
        <w:t>representativas</w:t>
      </w:r>
      <w:r w:rsidRPr="00DA6478">
        <w:rPr>
          <w:rFonts w:eastAsia="Calibri"/>
          <w:spacing w:val="6"/>
          <w:sz w:val="24"/>
          <w:szCs w:val="24"/>
          <w:lang w:eastAsia="en-US"/>
        </w:rPr>
        <w:t xml:space="preserve"> </w:t>
      </w:r>
      <w:r w:rsidRPr="00DA6478">
        <w:rPr>
          <w:rFonts w:eastAsia="Calibri"/>
          <w:spacing w:val="-1"/>
          <w:sz w:val="24"/>
          <w:szCs w:val="24"/>
          <w:lang w:eastAsia="en-US"/>
        </w:rPr>
        <w:t>potencialmente</w:t>
      </w:r>
      <w:r w:rsidRPr="00DA6478">
        <w:rPr>
          <w:rFonts w:eastAsia="Calibri"/>
          <w:spacing w:val="4"/>
          <w:sz w:val="24"/>
          <w:szCs w:val="24"/>
          <w:lang w:eastAsia="en-US"/>
        </w:rPr>
        <w:t xml:space="preserve"> </w:t>
      </w:r>
      <w:r w:rsidRPr="00DA6478">
        <w:rPr>
          <w:rFonts w:eastAsia="Calibri"/>
          <w:spacing w:val="-1"/>
          <w:sz w:val="24"/>
          <w:szCs w:val="24"/>
          <w:lang w:eastAsia="en-US"/>
        </w:rPr>
        <w:t>afectados</w:t>
      </w:r>
      <w:r w:rsidRPr="00DA6478">
        <w:rPr>
          <w:rFonts w:eastAsia="Calibri"/>
          <w:spacing w:val="6"/>
          <w:sz w:val="24"/>
          <w:szCs w:val="24"/>
          <w:lang w:eastAsia="en-US"/>
        </w:rPr>
        <w:t xml:space="preserve"> </w:t>
      </w:r>
      <w:r w:rsidRPr="00DA6478">
        <w:rPr>
          <w:rFonts w:eastAsia="Calibri"/>
          <w:sz w:val="24"/>
          <w:szCs w:val="24"/>
          <w:lang w:eastAsia="en-US"/>
        </w:rPr>
        <w:t>por</w:t>
      </w:r>
      <w:r w:rsidR="00664835" w:rsidRPr="00DA6478">
        <w:rPr>
          <w:rFonts w:eastAsia="Calibri"/>
          <w:sz w:val="24"/>
          <w:szCs w:val="24"/>
          <w:lang w:eastAsia="en-US"/>
        </w:rPr>
        <w:t xml:space="preserve"> </w:t>
      </w:r>
      <w:r w:rsidRPr="00DA6478">
        <w:rPr>
          <w:rFonts w:eastAsia="Calibri"/>
          <w:sz w:val="24"/>
          <w:szCs w:val="24"/>
          <w:lang w:eastAsia="en-US"/>
        </w:rPr>
        <w:t>la</w:t>
      </w:r>
      <w:r w:rsidRPr="00DA6478">
        <w:rPr>
          <w:rFonts w:eastAsia="Calibri"/>
          <w:spacing w:val="-7"/>
          <w:sz w:val="24"/>
          <w:szCs w:val="24"/>
          <w:lang w:eastAsia="en-US"/>
        </w:rPr>
        <w:t xml:space="preserve"> </w:t>
      </w:r>
      <w:r w:rsidRPr="00DA6478">
        <w:rPr>
          <w:rFonts w:eastAsia="Calibri"/>
          <w:spacing w:val="-1"/>
          <w:sz w:val="24"/>
          <w:szCs w:val="24"/>
          <w:lang w:eastAsia="en-US"/>
        </w:rPr>
        <w:t>futura</w:t>
      </w:r>
      <w:r w:rsidRPr="00DA6478">
        <w:rPr>
          <w:rFonts w:eastAsia="Calibri"/>
          <w:spacing w:val="-7"/>
          <w:sz w:val="24"/>
          <w:szCs w:val="24"/>
          <w:lang w:eastAsia="en-US"/>
        </w:rPr>
        <w:t xml:space="preserve"> </w:t>
      </w:r>
      <w:r w:rsidRPr="00DA6478">
        <w:rPr>
          <w:rFonts w:eastAsia="Calibri"/>
          <w:spacing w:val="-1"/>
          <w:sz w:val="24"/>
          <w:szCs w:val="24"/>
          <w:lang w:eastAsia="en-US"/>
        </w:rPr>
        <w:t>norma</w:t>
      </w:r>
      <w:r w:rsidRPr="00DA6478">
        <w:rPr>
          <w:rFonts w:eastAsia="Calibri"/>
          <w:spacing w:val="-5"/>
          <w:sz w:val="24"/>
          <w:szCs w:val="24"/>
          <w:lang w:eastAsia="en-US"/>
        </w:rPr>
        <w:t xml:space="preserve"> </w:t>
      </w:r>
      <w:r w:rsidRPr="00DA6478">
        <w:rPr>
          <w:rFonts w:eastAsia="Calibri"/>
          <w:spacing w:val="-1"/>
          <w:sz w:val="24"/>
          <w:szCs w:val="24"/>
          <w:lang w:eastAsia="en-US"/>
        </w:rPr>
        <w:t>acerca</w:t>
      </w:r>
      <w:r w:rsidRPr="00DA6478">
        <w:rPr>
          <w:rFonts w:eastAsia="Calibri"/>
          <w:spacing w:val="-6"/>
          <w:sz w:val="24"/>
          <w:szCs w:val="24"/>
          <w:lang w:eastAsia="en-US"/>
        </w:rPr>
        <w:t xml:space="preserve"> </w:t>
      </w:r>
      <w:r w:rsidRPr="00DA6478">
        <w:rPr>
          <w:rFonts w:eastAsia="Calibri"/>
          <w:sz w:val="24"/>
          <w:szCs w:val="24"/>
          <w:lang w:eastAsia="en-US"/>
        </w:rPr>
        <w:t>de:</w:t>
      </w:r>
    </w:p>
    <w:p w14:paraId="752BED5A" w14:textId="77777777" w:rsidR="005E0C06" w:rsidRPr="00706382" w:rsidRDefault="005E0C06" w:rsidP="005E0C06">
      <w:pPr>
        <w:kinsoku w:val="0"/>
        <w:overflowPunct w:val="0"/>
        <w:autoSpaceDE w:val="0"/>
        <w:autoSpaceDN w:val="0"/>
        <w:adjustRightInd w:val="0"/>
        <w:ind w:left="119" w:right="285"/>
        <w:jc w:val="both"/>
        <w:rPr>
          <w:rFonts w:eastAsia="Calibri"/>
          <w:sz w:val="24"/>
          <w:szCs w:val="24"/>
          <w:lang w:eastAsia="en-US"/>
        </w:rPr>
      </w:pPr>
    </w:p>
    <w:p w14:paraId="313D838B" w14:textId="19848881" w:rsidR="005E0C06" w:rsidRPr="00DA6478" w:rsidRDefault="00664835"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DA6478">
        <w:rPr>
          <w:rFonts w:eastAsia="Calibri"/>
          <w:spacing w:val="-7"/>
          <w:sz w:val="24"/>
          <w:szCs w:val="24"/>
          <w:lang w:eastAsia="en-US"/>
        </w:rPr>
        <w:t xml:space="preserve">los </w:t>
      </w:r>
      <w:r w:rsidR="005E0C06" w:rsidRPr="00DA6478">
        <w:rPr>
          <w:rFonts w:eastAsia="Calibri"/>
          <w:spacing w:val="-1"/>
          <w:sz w:val="24"/>
          <w:szCs w:val="24"/>
          <w:lang w:eastAsia="en-US"/>
        </w:rPr>
        <w:t>problemas</w:t>
      </w:r>
      <w:r w:rsidR="005E0C06" w:rsidRPr="00DA6478">
        <w:rPr>
          <w:rFonts w:eastAsia="Calibri"/>
          <w:spacing w:val="-7"/>
          <w:sz w:val="24"/>
          <w:szCs w:val="24"/>
          <w:lang w:eastAsia="en-US"/>
        </w:rPr>
        <w:t xml:space="preserve"> </w:t>
      </w:r>
      <w:r w:rsidR="005E0C06" w:rsidRPr="00DA6478">
        <w:rPr>
          <w:rFonts w:eastAsia="Calibri"/>
          <w:sz w:val="24"/>
          <w:szCs w:val="24"/>
          <w:lang w:eastAsia="en-US"/>
        </w:rPr>
        <w:t>que</w:t>
      </w:r>
      <w:r w:rsidR="005E0C06" w:rsidRPr="00DA6478">
        <w:rPr>
          <w:rFonts w:eastAsia="Calibri"/>
          <w:spacing w:val="-7"/>
          <w:sz w:val="24"/>
          <w:szCs w:val="24"/>
          <w:lang w:eastAsia="en-US"/>
        </w:rPr>
        <w:t xml:space="preserve"> </w:t>
      </w:r>
      <w:r w:rsidR="005E0C06" w:rsidRPr="00DA6478">
        <w:rPr>
          <w:rFonts w:eastAsia="Calibri"/>
          <w:sz w:val="24"/>
          <w:szCs w:val="24"/>
          <w:lang w:eastAsia="en-US"/>
        </w:rPr>
        <w:t>se</w:t>
      </w:r>
      <w:r w:rsidR="005E0C06" w:rsidRPr="00DA6478">
        <w:rPr>
          <w:rFonts w:eastAsia="Calibri"/>
          <w:spacing w:val="-6"/>
          <w:sz w:val="24"/>
          <w:szCs w:val="24"/>
          <w:lang w:eastAsia="en-US"/>
        </w:rPr>
        <w:t xml:space="preserve"> </w:t>
      </w:r>
      <w:r w:rsidR="005E0C06" w:rsidRPr="00DA6478">
        <w:rPr>
          <w:rFonts w:eastAsia="Calibri"/>
          <w:spacing w:val="-1"/>
          <w:sz w:val="24"/>
          <w:szCs w:val="24"/>
          <w:lang w:eastAsia="en-US"/>
        </w:rPr>
        <w:t>pretenden</w:t>
      </w:r>
      <w:r w:rsidR="005E0C06" w:rsidRPr="00DA6478">
        <w:rPr>
          <w:rFonts w:eastAsia="Calibri"/>
          <w:spacing w:val="-7"/>
          <w:sz w:val="24"/>
          <w:szCs w:val="24"/>
          <w:lang w:eastAsia="en-US"/>
        </w:rPr>
        <w:t xml:space="preserve"> </w:t>
      </w:r>
      <w:r w:rsidR="005E0C06" w:rsidRPr="00DA6478">
        <w:rPr>
          <w:rFonts w:eastAsia="Calibri"/>
          <w:sz w:val="24"/>
          <w:szCs w:val="24"/>
          <w:lang w:eastAsia="en-US"/>
        </w:rPr>
        <w:t>solucionar</w:t>
      </w:r>
      <w:r w:rsidR="005E0C06" w:rsidRPr="00DA6478">
        <w:rPr>
          <w:rFonts w:eastAsia="Calibri"/>
          <w:spacing w:val="-7"/>
          <w:sz w:val="24"/>
          <w:szCs w:val="24"/>
          <w:lang w:eastAsia="en-US"/>
        </w:rPr>
        <w:t xml:space="preserve"> </w:t>
      </w:r>
      <w:r w:rsidR="005E0C06" w:rsidRPr="00DA6478">
        <w:rPr>
          <w:rFonts w:eastAsia="Calibri"/>
          <w:spacing w:val="-1"/>
          <w:sz w:val="24"/>
          <w:szCs w:val="24"/>
          <w:lang w:eastAsia="en-US"/>
        </w:rPr>
        <w:t>con</w:t>
      </w:r>
      <w:r w:rsidR="005E0C06" w:rsidRPr="00DA6478">
        <w:rPr>
          <w:rFonts w:eastAsia="Calibri"/>
          <w:spacing w:val="-5"/>
          <w:sz w:val="24"/>
          <w:szCs w:val="24"/>
          <w:lang w:eastAsia="en-US"/>
        </w:rPr>
        <w:t xml:space="preserve"> </w:t>
      </w:r>
      <w:r w:rsidR="005E0C06" w:rsidRPr="00DA6478">
        <w:rPr>
          <w:rFonts w:eastAsia="Calibri"/>
          <w:sz w:val="24"/>
          <w:szCs w:val="24"/>
          <w:lang w:eastAsia="en-US"/>
        </w:rPr>
        <w:t>la</w:t>
      </w:r>
      <w:r w:rsidR="005E0C06" w:rsidRPr="00DA6478">
        <w:rPr>
          <w:rFonts w:eastAsia="Calibri"/>
          <w:spacing w:val="-8"/>
          <w:sz w:val="24"/>
          <w:szCs w:val="24"/>
          <w:lang w:eastAsia="en-US"/>
        </w:rPr>
        <w:t xml:space="preserve"> </w:t>
      </w:r>
      <w:r w:rsidR="005E0C06" w:rsidRPr="00DA6478">
        <w:rPr>
          <w:rFonts w:eastAsia="Calibri"/>
          <w:spacing w:val="-1"/>
          <w:sz w:val="24"/>
          <w:szCs w:val="24"/>
          <w:lang w:eastAsia="en-US"/>
        </w:rPr>
        <w:t>iniciativa,</w:t>
      </w:r>
    </w:p>
    <w:p w14:paraId="1FEC2A10" w14:textId="77777777" w:rsidR="005E0C06" w:rsidRPr="00DA6478" w:rsidRDefault="005E0C06"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DA6478">
        <w:rPr>
          <w:rFonts w:eastAsia="Calibri"/>
          <w:spacing w:val="-2"/>
          <w:sz w:val="24"/>
          <w:szCs w:val="24"/>
          <w:lang w:eastAsia="en-US"/>
        </w:rPr>
        <w:t>la</w:t>
      </w:r>
      <w:r w:rsidRPr="00DA6478">
        <w:rPr>
          <w:rFonts w:eastAsia="Calibri"/>
          <w:spacing w:val="-8"/>
          <w:sz w:val="24"/>
          <w:szCs w:val="24"/>
          <w:lang w:eastAsia="en-US"/>
        </w:rPr>
        <w:t xml:space="preserve"> </w:t>
      </w:r>
      <w:r w:rsidRPr="00DA6478">
        <w:rPr>
          <w:rFonts w:eastAsia="Calibri"/>
          <w:spacing w:val="-1"/>
          <w:sz w:val="24"/>
          <w:szCs w:val="24"/>
          <w:lang w:eastAsia="en-US"/>
        </w:rPr>
        <w:t>necesidad</w:t>
      </w:r>
      <w:r w:rsidRPr="00DA6478">
        <w:rPr>
          <w:rFonts w:eastAsia="Calibri"/>
          <w:spacing w:val="-3"/>
          <w:sz w:val="24"/>
          <w:szCs w:val="24"/>
          <w:lang w:eastAsia="en-US"/>
        </w:rPr>
        <w:t xml:space="preserve"> </w:t>
      </w:r>
      <w:r w:rsidRPr="00DA6478">
        <w:rPr>
          <w:rFonts w:eastAsia="Calibri"/>
          <w:sz w:val="24"/>
          <w:szCs w:val="24"/>
          <w:lang w:eastAsia="en-US"/>
        </w:rPr>
        <w:t>y</w:t>
      </w:r>
      <w:r w:rsidRPr="00DA6478">
        <w:rPr>
          <w:rFonts w:eastAsia="Calibri"/>
          <w:spacing w:val="-12"/>
          <w:sz w:val="24"/>
          <w:szCs w:val="24"/>
          <w:lang w:eastAsia="en-US"/>
        </w:rPr>
        <w:t xml:space="preserve"> </w:t>
      </w:r>
      <w:r w:rsidRPr="00DA6478">
        <w:rPr>
          <w:rFonts w:eastAsia="Calibri"/>
          <w:sz w:val="24"/>
          <w:szCs w:val="24"/>
          <w:lang w:eastAsia="en-US"/>
        </w:rPr>
        <w:t>oportunidad</w:t>
      </w:r>
      <w:r w:rsidRPr="00DA6478">
        <w:rPr>
          <w:rFonts w:eastAsia="Calibri"/>
          <w:spacing w:val="-6"/>
          <w:sz w:val="24"/>
          <w:szCs w:val="24"/>
          <w:lang w:eastAsia="en-US"/>
        </w:rPr>
        <w:t xml:space="preserve"> </w:t>
      </w:r>
      <w:r w:rsidRPr="00DA6478">
        <w:rPr>
          <w:rFonts w:eastAsia="Calibri"/>
          <w:sz w:val="24"/>
          <w:szCs w:val="24"/>
          <w:lang w:eastAsia="en-US"/>
        </w:rPr>
        <w:t>de</w:t>
      </w:r>
      <w:r w:rsidRPr="00DA6478">
        <w:rPr>
          <w:rFonts w:eastAsia="Calibri"/>
          <w:spacing w:val="-8"/>
          <w:sz w:val="24"/>
          <w:szCs w:val="24"/>
          <w:lang w:eastAsia="en-US"/>
        </w:rPr>
        <w:t xml:space="preserve"> </w:t>
      </w:r>
      <w:r w:rsidRPr="00DA6478">
        <w:rPr>
          <w:rFonts w:eastAsia="Calibri"/>
          <w:sz w:val="24"/>
          <w:szCs w:val="24"/>
          <w:lang w:eastAsia="en-US"/>
        </w:rPr>
        <w:t>su</w:t>
      </w:r>
      <w:r w:rsidRPr="00DA6478">
        <w:rPr>
          <w:rFonts w:eastAsia="Calibri"/>
          <w:spacing w:val="-7"/>
          <w:sz w:val="24"/>
          <w:szCs w:val="24"/>
          <w:lang w:eastAsia="en-US"/>
        </w:rPr>
        <w:t xml:space="preserve"> </w:t>
      </w:r>
      <w:r w:rsidRPr="00DA6478">
        <w:rPr>
          <w:rFonts w:eastAsia="Calibri"/>
          <w:spacing w:val="-1"/>
          <w:sz w:val="24"/>
          <w:szCs w:val="24"/>
          <w:lang w:eastAsia="en-US"/>
        </w:rPr>
        <w:t>aprobación,</w:t>
      </w:r>
    </w:p>
    <w:p w14:paraId="421674FD" w14:textId="77777777" w:rsidR="005E0C06" w:rsidRPr="00DA6478" w:rsidRDefault="005E0C06"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DA6478">
        <w:rPr>
          <w:rFonts w:eastAsia="Calibri"/>
          <w:spacing w:val="-1"/>
          <w:sz w:val="24"/>
          <w:szCs w:val="24"/>
          <w:lang w:eastAsia="en-US"/>
        </w:rPr>
        <w:t>los</w:t>
      </w:r>
      <w:r w:rsidRPr="00DA6478">
        <w:rPr>
          <w:rFonts w:eastAsia="Calibri"/>
          <w:spacing w:val="-6"/>
          <w:sz w:val="24"/>
          <w:szCs w:val="24"/>
          <w:lang w:eastAsia="en-US"/>
        </w:rPr>
        <w:t xml:space="preserve"> </w:t>
      </w:r>
      <w:r w:rsidRPr="00DA6478">
        <w:rPr>
          <w:rFonts w:eastAsia="Calibri"/>
          <w:spacing w:val="-1"/>
          <w:sz w:val="24"/>
          <w:szCs w:val="24"/>
          <w:lang w:eastAsia="en-US"/>
        </w:rPr>
        <w:t>objetivos</w:t>
      </w:r>
      <w:r w:rsidRPr="00DA6478">
        <w:rPr>
          <w:rFonts w:eastAsia="Calibri"/>
          <w:spacing w:val="-6"/>
          <w:sz w:val="24"/>
          <w:szCs w:val="24"/>
          <w:lang w:eastAsia="en-US"/>
        </w:rPr>
        <w:t xml:space="preserve"> </w:t>
      </w:r>
      <w:r w:rsidRPr="00DA6478">
        <w:rPr>
          <w:rFonts w:eastAsia="Calibri"/>
          <w:sz w:val="24"/>
          <w:szCs w:val="24"/>
          <w:lang w:eastAsia="en-US"/>
        </w:rPr>
        <w:t>de</w:t>
      </w:r>
      <w:r w:rsidRPr="00DA6478">
        <w:rPr>
          <w:rFonts w:eastAsia="Calibri"/>
          <w:spacing w:val="-7"/>
          <w:sz w:val="24"/>
          <w:szCs w:val="24"/>
          <w:lang w:eastAsia="en-US"/>
        </w:rPr>
        <w:t xml:space="preserve"> </w:t>
      </w:r>
      <w:r w:rsidRPr="00DA6478">
        <w:rPr>
          <w:rFonts w:eastAsia="Calibri"/>
          <w:sz w:val="24"/>
          <w:szCs w:val="24"/>
          <w:lang w:eastAsia="en-US"/>
        </w:rPr>
        <w:t>la</w:t>
      </w:r>
      <w:r w:rsidRPr="00DA6478">
        <w:rPr>
          <w:rFonts w:eastAsia="Calibri"/>
          <w:spacing w:val="-7"/>
          <w:sz w:val="24"/>
          <w:szCs w:val="24"/>
          <w:lang w:eastAsia="en-US"/>
        </w:rPr>
        <w:t xml:space="preserve"> </w:t>
      </w:r>
      <w:r w:rsidRPr="00DA6478">
        <w:rPr>
          <w:rFonts w:eastAsia="Calibri"/>
          <w:sz w:val="24"/>
          <w:szCs w:val="24"/>
          <w:lang w:eastAsia="en-US"/>
        </w:rPr>
        <w:t>norma,</w:t>
      </w:r>
    </w:p>
    <w:p w14:paraId="1E8B0D4C" w14:textId="6183244F" w:rsidR="00664835" w:rsidRPr="00DA6478" w:rsidRDefault="005E0C06" w:rsidP="001C6018">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sidRPr="00DA6478">
        <w:rPr>
          <w:rFonts w:eastAsia="Calibri"/>
          <w:spacing w:val="-2"/>
          <w:sz w:val="24"/>
          <w:szCs w:val="24"/>
          <w:lang w:eastAsia="en-US"/>
        </w:rPr>
        <w:t>las</w:t>
      </w:r>
      <w:r w:rsidRPr="00DA6478">
        <w:rPr>
          <w:rFonts w:eastAsia="Calibri"/>
          <w:spacing w:val="-9"/>
          <w:sz w:val="24"/>
          <w:szCs w:val="24"/>
          <w:lang w:eastAsia="en-US"/>
        </w:rPr>
        <w:t xml:space="preserve"> </w:t>
      </w:r>
      <w:r w:rsidRPr="00DA6478">
        <w:rPr>
          <w:rFonts w:eastAsia="Calibri"/>
          <w:spacing w:val="-1"/>
          <w:sz w:val="24"/>
          <w:szCs w:val="24"/>
          <w:lang w:eastAsia="en-US"/>
        </w:rPr>
        <w:t>posibles</w:t>
      </w:r>
      <w:r w:rsidRPr="00DA6478">
        <w:rPr>
          <w:rFonts w:eastAsia="Calibri"/>
          <w:spacing w:val="-8"/>
          <w:sz w:val="24"/>
          <w:szCs w:val="24"/>
          <w:lang w:eastAsia="en-US"/>
        </w:rPr>
        <w:t xml:space="preserve"> </w:t>
      </w:r>
      <w:r w:rsidRPr="00DA6478">
        <w:rPr>
          <w:rFonts w:eastAsia="Calibri"/>
          <w:sz w:val="24"/>
          <w:szCs w:val="24"/>
          <w:lang w:eastAsia="en-US"/>
        </w:rPr>
        <w:t>soluciones</w:t>
      </w:r>
      <w:r w:rsidRPr="00DA6478">
        <w:rPr>
          <w:rFonts w:eastAsia="Calibri"/>
          <w:spacing w:val="-9"/>
          <w:sz w:val="24"/>
          <w:szCs w:val="24"/>
          <w:lang w:eastAsia="en-US"/>
        </w:rPr>
        <w:t xml:space="preserve"> </w:t>
      </w:r>
      <w:r w:rsidRPr="00DA6478">
        <w:rPr>
          <w:rFonts w:eastAsia="Calibri"/>
          <w:spacing w:val="-1"/>
          <w:sz w:val="24"/>
          <w:szCs w:val="24"/>
          <w:lang w:eastAsia="en-US"/>
        </w:rPr>
        <w:t>alternativas</w:t>
      </w:r>
      <w:r w:rsidRPr="00DA6478">
        <w:rPr>
          <w:rFonts w:eastAsia="Calibri"/>
          <w:spacing w:val="-8"/>
          <w:sz w:val="24"/>
          <w:szCs w:val="24"/>
          <w:lang w:eastAsia="en-US"/>
        </w:rPr>
        <w:t xml:space="preserve"> </w:t>
      </w:r>
      <w:r w:rsidRPr="00DA6478">
        <w:rPr>
          <w:rFonts w:eastAsia="Calibri"/>
          <w:spacing w:val="-1"/>
          <w:sz w:val="24"/>
          <w:szCs w:val="24"/>
          <w:lang w:eastAsia="en-US"/>
        </w:rPr>
        <w:t>regulatorias</w:t>
      </w:r>
      <w:r w:rsidRPr="00DA6478">
        <w:rPr>
          <w:rFonts w:eastAsia="Calibri"/>
          <w:spacing w:val="-5"/>
          <w:sz w:val="24"/>
          <w:szCs w:val="24"/>
          <w:lang w:eastAsia="en-US"/>
        </w:rPr>
        <w:t xml:space="preserve"> </w:t>
      </w:r>
      <w:r w:rsidRPr="00DA6478">
        <w:rPr>
          <w:rFonts w:eastAsia="Calibri"/>
          <w:sz w:val="24"/>
          <w:szCs w:val="24"/>
          <w:lang w:eastAsia="en-US"/>
        </w:rPr>
        <w:t>y</w:t>
      </w:r>
      <w:r w:rsidRPr="00DA6478">
        <w:rPr>
          <w:rFonts w:eastAsia="Calibri"/>
          <w:spacing w:val="-12"/>
          <w:sz w:val="24"/>
          <w:szCs w:val="24"/>
          <w:lang w:eastAsia="en-US"/>
        </w:rPr>
        <w:t xml:space="preserve"> </w:t>
      </w:r>
      <w:r w:rsidRPr="00DA6478">
        <w:rPr>
          <w:rFonts w:eastAsia="Calibri"/>
          <w:sz w:val="24"/>
          <w:szCs w:val="24"/>
          <w:lang w:eastAsia="en-US"/>
        </w:rPr>
        <w:t>no</w:t>
      </w:r>
      <w:r w:rsidRPr="00DA6478">
        <w:rPr>
          <w:rFonts w:eastAsia="Calibri"/>
          <w:spacing w:val="-9"/>
          <w:sz w:val="24"/>
          <w:szCs w:val="24"/>
          <w:lang w:eastAsia="en-US"/>
        </w:rPr>
        <w:t xml:space="preserve"> </w:t>
      </w:r>
      <w:r w:rsidRPr="00DA6478">
        <w:rPr>
          <w:rFonts w:eastAsia="Calibri"/>
          <w:spacing w:val="-1"/>
          <w:sz w:val="24"/>
          <w:szCs w:val="24"/>
          <w:lang w:eastAsia="en-US"/>
        </w:rPr>
        <w:t>regulatorias</w:t>
      </w:r>
      <w:r w:rsidR="00664835" w:rsidRPr="00DA6478">
        <w:rPr>
          <w:rFonts w:eastAsia="Calibri"/>
          <w:spacing w:val="-1"/>
          <w:sz w:val="24"/>
          <w:szCs w:val="24"/>
          <w:lang w:eastAsia="en-US"/>
        </w:rPr>
        <w:t>,</w:t>
      </w:r>
    </w:p>
    <w:p w14:paraId="46C85608" w14:textId="77777777" w:rsidR="00664835" w:rsidRPr="00DA6478" w:rsidRDefault="00664835"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sidRPr="00DA6478">
        <w:rPr>
          <w:rFonts w:eastAsia="Calibri"/>
          <w:sz w:val="24"/>
          <w:szCs w:val="24"/>
          <w:lang w:eastAsia="en-US"/>
        </w:rPr>
        <w:t>el público objetivo al que se dirige la disposición.</w:t>
      </w:r>
    </w:p>
    <w:p w14:paraId="0955BC7A" w14:textId="77777777" w:rsidR="005E0C06"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392C4998" w14:textId="356C62AF" w:rsidR="005E0C06" w:rsidRPr="00DD0694" w:rsidRDefault="005E0C06" w:rsidP="00B83F9F">
      <w:pPr>
        <w:kinsoku w:val="0"/>
        <w:overflowPunct w:val="0"/>
        <w:autoSpaceDE w:val="0"/>
        <w:autoSpaceDN w:val="0"/>
        <w:adjustRightInd w:val="0"/>
        <w:spacing w:before="120"/>
        <w:ind w:right="-1"/>
        <w:jc w:val="both"/>
        <w:rPr>
          <w:rFonts w:eastAsia="Calibri"/>
          <w:sz w:val="24"/>
          <w:szCs w:val="24"/>
          <w:lang w:eastAsia="en-US"/>
        </w:rPr>
      </w:pPr>
      <w:r w:rsidRPr="00DD0694">
        <w:rPr>
          <w:rFonts w:eastAsia="Calibri"/>
          <w:sz w:val="24"/>
          <w:szCs w:val="24"/>
          <w:lang w:eastAsia="en-US"/>
        </w:rPr>
        <w:t xml:space="preserve">En cumplimiento </w:t>
      </w:r>
      <w:r w:rsidRPr="00706382">
        <w:rPr>
          <w:rFonts w:eastAsia="Calibri"/>
          <w:sz w:val="24"/>
          <w:szCs w:val="24"/>
          <w:lang w:eastAsia="en-US"/>
        </w:rPr>
        <w:t>de</w:t>
      </w:r>
      <w:r w:rsidRPr="00DD0694">
        <w:rPr>
          <w:rFonts w:eastAsia="Calibri"/>
          <w:sz w:val="24"/>
          <w:szCs w:val="24"/>
          <w:lang w:eastAsia="en-US"/>
        </w:rPr>
        <w:t xml:space="preserve"> </w:t>
      </w:r>
      <w:r w:rsidRPr="00706382">
        <w:rPr>
          <w:rFonts w:eastAsia="Calibri"/>
          <w:sz w:val="24"/>
          <w:szCs w:val="24"/>
          <w:lang w:eastAsia="en-US"/>
        </w:rPr>
        <w:t>lo</w:t>
      </w:r>
      <w:r w:rsidRPr="00DD0694">
        <w:rPr>
          <w:rFonts w:eastAsia="Calibri"/>
          <w:sz w:val="24"/>
          <w:szCs w:val="24"/>
          <w:lang w:eastAsia="en-US"/>
        </w:rPr>
        <w:t xml:space="preserve"> anterior, </w:t>
      </w:r>
      <w:r w:rsidRPr="00706382">
        <w:rPr>
          <w:rFonts w:eastAsia="Calibri"/>
          <w:sz w:val="24"/>
          <w:szCs w:val="24"/>
          <w:lang w:eastAsia="en-US"/>
        </w:rPr>
        <w:t>se</w:t>
      </w:r>
      <w:r w:rsidRPr="00DD0694">
        <w:rPr>
          <w:rFonts w:eastAsia="Calibri"/>
          <w:sz w:val="24"/>
          <w:szCs w:val="24"/>
          <w:lang w:eastAsia="en-US"/>
        </w:rPr>
        <w:t xml:space="preserve"> </w:t>
      </w:r>
      <w:r w:rsidRPr="00706382">
        <w:rPr>
          <w:rFonts w:eastAsia="Calibri"/>
          <w:sz w:val="24"/>
          <w:szCs w:val="24"/>
          <w:lang w:eastAsia="en-US"/>
        </w:rPr>
        <w:t>plantea</w:t>
      </w:r>
      <w:r w:rsidRPr="00DD0694">
        <w:rPr>
          <w:rFonts w:eastAsia="Calibri"/>
          <w:sz w:val="24"/>
          <w:szCs w:val="24"/>
          <w:lang w:eastAsia="en-US"/>
        </w:rPr>
        <w:t xml:space="preserve"> la siguiente consulta al objeto de</w:t>
      </w:r>
      <w:r>
        <w:rPr>
          <w:rFonts w:eastAsia="Calibri"/>
          <w:sz w:val="24"/>
          <w:szCs w:val="24"/>
          <w:lang w:eastAsia="en-US"/>
        </w:rPr>
        <w:t xml:space="preserve"> </w:t>
      </w:r>
      <w:r w:rsidRPr="00DD0694">
        <w:rPr>
          <w:rFonts w:eastAsia="Calibri"/>
          <w:sz w:val="24"/>
          <w:szCs w:val="24"/>
          <w:lang w:eastAsia="en-US"/>
        </w:rPr>
        <w:t>recabar la opinión de la ciudadanía y</w:t>
      </w:r>
      <w:r>
        <w:rPr>
          <w:rFonts w:eastAsia="Calibri"/>
          <w:sz w:val="24"/>
          <w:szCs w:val="24"/>
          <w:lang w:eastAsia="en-US"/>
        </w:rPr>
        <w:t xml:space="preserve"> de las</w:t>
      </w:r>
      <w:r w:rsidRPr="00DD0694">
        <w:rPr>
          <w:rFonts w:eastAsia="Calibri"/>
          <w:sz w:val="24"/>
          <w:szCs w:val="24"/>
          <w:lang w:eastAsia="en-US"/>
        </w:rPr>
        <w:t xml:space="preserve"> organizaciones representativas que potencialmente pudieran verse afectadas por la futura disposición que pretende establecer un marco normativo</w:t>
      </w:r>
      <w:r w:rsidR="005F299C">
        <w:rPr>
          <w:rFonts w:eastAsia="Calibri"/>
          <w:sz w:val="24"/>
          <w:szCs w:val="24"/>
          <w:lang w:eastAsia="en-US"/>
        </w:rPr>
        <w:t xml:space="preserve"> que regule en este Territorio Histórico el Impuesto Complementario</w:t>
      </w:r>
      <w:r w:rsidRPr="005F299C">
        <w:rPr>
          <w:rFonts w:eastAsia="Calibri"/>
          <w:sz w:val="24"/>
          <w:szCs w:val="24"/>
          <w:lang w:eastAsia="en-US"/>
        </w:rPr>
        <w:t>.</w:t>
      </w:r>
    </w:p>
    <w:p w14:paraId="73102BAD" w14:textId="77777777" w:rsidR="005E0C06" w:rsidRPr="00706382" w:rsidRDefault="005E0C06" w:rsidP="00B83F9F">
      <w:pPr>
        <w:kinsoku w:val="0"/>
        <w:overflowPunct w:val="0"/>
        <w:autoSpaceDE w:val="0"/>
        <w:autoSpaceDN w:val="0"/>
        <w:adjustRightInd w:val="0"/>
        <w:spacing w:before="120"/>
        <w:ind w:right="-1"/>
        <w:rPr>
          <w:rFonts w:eastAsia="Calibri"/>
          <w:sz w:val="24"/>
          <w:szCs w:val="24"/>
          <w:lang w:eastAsia="en-US"/>
        </w:rPr>
      </w:pPr>
    </w:p>
    <w:p w14:paraId="4E68756C" w14:textId="237BEAAC" w:rsidR="005E0C06" w:rsidRDefault="005E0C06" w:rsidP="00B83F9F">
      <w:pPr>
        <w:shd w:val="clear" w:color="auto" w:fill="FFFFFF"/>
        <w:spacing w:after="200"/>
        <w:ind w:right="-1"/>
        <w:jc w:val="both"/>
        <w:rPr>
          <w:rFonts w:eastAsia="Calibri"/>
          <w:sz w:val="24"/>
          <w:szCs w:val="24"/>
          <w:lang w:eastAsia="en-US"/>
        </w:rPr>
      </w:pPr>
      <w:r w:rsidRPr="00706382">
        <w:rPr>
          <w:rFonts w:eastAsia="Calibri"/>
          <w:spacing w:val="-1"/>
          <w:sz w:val="24"/>
          <w:szCs w:val="24"/>
          <w:lang w:eastAsia="en-US"/>
        </w:rPr>
        <w:t>Los</w:t>
      </w:r>
      <w:r w:rsidRPr="00706382">
        <w:rPr>
          <w:rFonts w:eastAsia="Calibri"/>
          <w:spacing w:val="19"/>
          <w:sz w:val="24"/>
          <w:szCs w:val="24"/>
          <w:lang w:eastAsia="en-US"/>
        </w:rPr>
        <w:t xml:space="preserve"> </w:t>
      </w:r>
      <w:r w:rsidRPr="00706382">
        <w:rPr>
          <w:rFonts w:eastAsia="Calibri"/>
          <w:spacing w:val="-1"/>
          <w:sz w:val="24"/>
          <w:szCs w:val="24"/>
          <w:lang w:eastAsia="en-US"/>
        </w:rPr>
        <w:t>ciudadanos,</w:t>
      </w:r>
      <w:r w:rsidRPr="00706382">
        <w:rPr>
          <w:rFonts w:eastAsia="Calibri"/>
          <w:spacing w:val="18"/>
          <w:sz w:val="24"/>
          <w:szCs w:val="24"/>
          <w:lang w:eastAsia="en-US"/>
        </w:rPr>
        <w:t xml:space="preserve"> </w:t>
      </w:r>
      <w:r w:rsidRPr="00706382">
        <w:rPr>
          <w:rFonts w:eastAsia="Calibri"/>
          <w:spacing w:val="-1"/>
          <w:sz w:val="24"/>
          <w:szCs w:val="24"/>
          <w:lang w:eastAsia="en-US"/>
        </w:rPr>
        <w:t>organizaciones</w:t>
      </w:r>
      <w:r w:rsidRPr="00706382">
        <w:rPr>
          <w:rFonts w:eastAsia="Calibri"/>
          <w:spacing w:val="22"/>
          <w:sz w:val="24"/>
          <w:szCs w:val="24"/>
          <w:lang w:eastAsia="en-US"/>
        </w:rPr>
        <w:t xml:space="preserve"> </w:t>
      </w:r>
      <w:r w:rsidRPr="00706382">
        <w:rPr>
          <w:rFonts w:eastAsia="Calibri"/>
          <w:sz w:val="24"/>
          <w:szCs w:val="24"/>
          <w:lang w:eastAsia="en-US"/>
        </w:rPr>
        <w:t>y</w:t>
      </w:r>
      <w:r w:rsidRPr="00706382">
        <w:rPr>
          <w:rFonts w:eastAsia="Calibri"/>
          <w:spacing w:val="15"/>
          <w:sz w:val="24"/>
          <w:szCs w:val="24"/>
          <w:lang w:eastAsia="en-US"/>
        </w:rPr>
        <w:t xml:space="preserve"> </w:t>
      </w:r>
      <w:r w:rsidRPr="00706382">
        <w:rPr>
          <w:rFonts w:eastAsia="Calibri"/>
          <w:spacing w:val="-1"/>
          <w:sz w:val="24"/>
          <w:szCs w:val="24"/>
          <w:lang w:eastAsia="en-US"/>
        </w:rPr>
        <w:t>asociaciones</w:t>
      </w:r>
      <w:r w:rsidRPr="00706382">
        <w:rPr>
          <w:rFonts w:eastAsia="Calibri"/>
          <w:spacing w:val="17"/>
          <w:sz w:val="24"/>
          <w:szCs w:val="24"/>
          <w:lang w:eastAsia="en-US"/>
        </w:rPr>
        <w:t xml:space="preserve"> </w:t>
      </w:r>
      <w:r w:rsidRPr="00706382">
        <w:rPr>
          <w:rFonts w:eastAsia="Calibri"/>
          <w:sz w:val="24"/>
          <w:szCs w:val="24"/>
          <w:lang w:eastAsia="en-US"/>
        </w:rPr>
        <w:t>que</w:t>
      </w:r>
      <w:r w:rsidRPr="00706382">
        <w:rPr>
          <w:rFonts w:eastAsia="Calibri"/>
          <w:spacing w:val="17"/>
          <w:sz w:val="24"/>
          <w:szCs w:val="24"/>
          <w:lang w:eastAsia="en-US"/>
        </w:rPr>
        <w:t xml:space="preserve"> </w:t>
      </w:r>
      <w:r w:rsidRPr="00706382">
        <w:rPr>
          <w:rFonts w:eastAsia="Calibri"/>
          <w:spacing w:val="-1"/>
          <w:sz w:val="24"/>
          <w:szCs w:val="24"/>
          <w:lang w:eastAsia="en-US"/>
        </w:rPr>
        <w:t>así</w:t>
      </w:r>
      <w:r w:rsidRPr="00706382">
        <w:rPr>
          <w:rFonts w:eastAsia="Calibri"/>
          <w:spacing w:val="18"/>
          <w:sz w:val="24"/>
          <w:szCs w:val="24"/>
          <w:lang w:eastAsia="en-US"/>
        </w:rPr>
        <w:t xml:space="preserve"> </w:t>
      </w:r>
      <w:r w:rsidRPr="00706382">
        <w:rPr>
          <w:rFonts w:eastAsia="Calibri"/>
          <w:sz w:val="24"/>
          <w:szCs w:val="24"/>
          <w:lang w:eastAsia="en-US"/>
        </w:rPr>
        <w:t>lo</w:t>
      </w:r>
      <w:r w:rsidRPr="00706382">
        <w:rPr>
          <w:rFonts w:eastAsia="Calibri"/>
          <w:spacing w:val="17"/>
          <w:sz w:val="24"/>
          <w:szCs w:val="24"/>
          <w:lang w:eastAsia="en-US"/>
        </w:rPr>
        <w:t xml:space="preserve"> </w:t>
      </w:r>
      <w:r w:rsidRPr="00706382">
        <w:rPr>
          <w:rFonts w:eastAsia="Calibri"/>
          <w:spacing w:val="-1"/>
          <w:sz w:val="24"/>
          <w:szCs w:val="24"/>
          <w:lang w:eastAsia="en-US"/>
        </w:rPr>
        <w:t>consideren</w:t>
      </w:r>
      <w:r w:rsidRPr="00706382">
        <w:rPr>
          <w:rFonts w:eastAsia="Calibri"/>
          <w:spacing w:val="20"/>
          <w:sz w:val="24"/>
          <w:szCs w:val="24"/>
          <w:lang w:eastAsia="en-US"/>
        </w:rPr>
        <w:t xml:space="preserve"> </w:t>
      </w:r>
      <w:r w:rsidRPr="00706382">
        <w:rPr>
          <w:rFonts w:eastAsia="Calibri"/>
          <w:sz w:val="24"/>
          <w:szCs w:val="24"/>
          <w:lang w:eastAsia="en-US"/>
        </w:rPr>
        <w:t>pueden</w:t>
      </w:r>
      <w:r w:rsidRPr="00706382">
        <w:rPr>
          <w:rFonts w:eastAsia="Calibri"/>
          <w:spacing w:val="17"/>
          <w:sz w:val="24"/>
          <w:szCs w:val="24"/>
          <w:lang w:eastAsia="en-US"/>
        </w:rPr>
        <w:t xml:space="preserve"> </w:t>
      </w:r>
      <w:r w:rsidRPr="00706382">
        <w:rPr>
          <w:rFonts w:eastAsia="Calibri"/>
          <w:sz w:val="24"/>
          <w:szCs w:val="24"/>
          <w:lang w:eastAsia="en-US"/>
        </w:rPr>
        <w:t>hacer</w:t>
      </w:r>
      <w:r w:rsidRPr="00706382">
        <w:rPr>
          <w:rFonts w:eastAsia="Calibri"/>
          <w:spacing w:val="85"/>
          <w:w w:val="99"/>
          <w:sz w:val="24"/>
          <w:szCs w:val="24"/>
          <w:lang w:eastAsia="en-US"/>
        </w:rPr>
        <w:t xml:space="preserve"> </w:t>
      </w:r>
      <w:r w:rsidRPr="00706382">
        <w:rPr>
          <w:rFonts w:eastAsia="Calibri"/>
          <w:spacing w:val="-1"/>
          <w:sz w:val="24"/>
          <w:szCs w:val="24"/>
          <w:lang w:eastAsia="en-US"/>
        </w:rPr>
        <w:t xml:space="preserve">llegar </w:t>
      </w:r>
      <w:r w:rsidRPr="00706382">
        <w:rPr>
          <w:rFonts w:eastAsia="Calibri"/>
          <w:sz w:val="24"/>
          <w:szCs w:val="24"/>
          <w:lang w:eastAsia="en-US"/>
        </w:rPr>
        <w:t xml:space="preserve">sus </w:t>
      </w:r>
      <w:r w:rsidRPr="00706382">
        <w:rPr>
          <w:rFonts w:eastAsia="Calibri"/>
          <w:spacing w:val="-1"/>
          <w:sz w:val="24"/>
          <w:szCs w:val="24"/>
          <w:lang w:eastAsia="en-US"/>
        </w:rPr>
        <w:t>opiniones</w:t>
      </w:r>
      <w:r w:rsidRPr="00706382">
        <w:rPr>
          <w:rFonts w:eastAsia="Calibri"/>
          <w:sz w:val="24"/>
          <w:szCs w:val="24"/>
          <w:lang w:eastAsia="en-US"/>
        </w:rPr>
        <w:t xml:space="preserve"> </w:t>
      </w:r>
      <w:r w:rsidRPr="00706382">
        <w:rPr>
          <w:rFonts w:eastAsia="Calibri"/>
          <w:spacing w:val="-1"/>
          <w:sz w:val="24"/>
          <w:szCs w:val="24"/>
          <w:lang w:eastAsia="en-US"/>
        </w:rPr>
        <w:t>sobre</w:t>
      </w:r>
      <w:r w:rsidRPr="00706382">
        <w:rPr>
          <w:rFonts w:eastAsia="Calibri"/>
          <w:spacing w:val="-2"/>
          <w:sz w:val="24"/>
          <w:szCs w:val="24"/>
          <w:lang w:eastAsia="en-US"/>
        </w:rPr>
        <w:t xml:space="preserve"> </w:t>
      </w:r>
      <w:r w:rsidRPr="00706382">
        <w:rPr>
          <w:rFonts w:eastAsia="Calibri"/>
          <w:sz w:val="24"/>
          <w:szCs w:val="24"/>
          <w:lang w:eastAsia="en-US"/>
        </w:rPr>
        <w:t xml:space="preserve">los </w:t>
      </w:r>
      <w:r w:rsidRPr="00706382">
        <w:rPr>
          <w:rFonts w:eastAsia="Calibri"/>
          <w:spacing w:val="-1"/>
          <w:sz w:val="24"/>
          <w:szCs w:val="24"/>
          <w:lang w:eastAsia="en-US"/>
        </w:rPr>
        <w:t>aspectos</w:t>
      </w:r>
      <w:r w:rsidRPr="00706382">
        <w:rPr>
          <w:rFonts w:eastAsia="Calibri"/>
          <w:sz w:val="24"/>
          <w:szCs w:val="24"/>
          <w:lang w:eastAsia="en-US"/>
        </w:rPr>
        <w:t xml:space="preserve"> </w:t>
      </w:r>
      <w:r w:rsidRPr="00706382">
        <w:rPr>
          <w:rFonts w:eastAsia="Calibri"/>
          <w:spacing w:val="-1"/>
          <w:sz w:val="24"/>
          <w:szCs w:val="24"/>
          <w:lang w:eastAsia="en-US"/>
        </w:rPr>
        <w:t>planteados</w:t>
      </w:r>
      <w:r w:rsidRPr="00706382">
        <w:rPr>
          <w:rFonts w:eastAsia="Calibri"/>
          <w:spacing w:val="2"/>
          <w:sz w:val="24"/>
          <w:szCs w:val="24"/>
          <w:lang w:eastAsia="en-US"/>
        </w:rPr>
        <w:t xml:space="preserve"> </w:t>
      </w:r>
      <w:r w:rsidRPr="00706382">
        <w:rPr>
          <w:rFonts w:eastAsia="Calibri"/>
          <w:spacing w:val="-1"/>
          <w:sz w:val="24"/>
          <w:szCs w:val="24"/>
          <w:lang w:eastAsia="en-US"/>
        </w:rPr>
        <w:t>en este cuestionario, hasta</w:t>
      </w:r>
      <w:r w:rsidRPr="00706382">
        <w:rPr>
          <w:rFonts w:eastAsia="Calibri"/>
          <w:spacing w:val="-2"/>
          <w:sz w:val="24"/>
          <w:szCs w:val="24"/>
          <w:lang w:eastAsia="en-US"/>
        </w:rPr>
        <w:t xml:space="preserve"> </w:t>
      </w:r>
      <w:r w:rsidRPr="00706382">
        <w:rPr>
          <w:rFonts w:eastAsia="Calibri"/>
          <w:spacing w:val="-1"/>
          <w:sz w:val="24"/>
          <w:szCs w:val="24"/>
          <w:lang w:eastAsia="en-US"/>
        </w:rPr>
        <w:t>el</w:t>
      </w:r>
      <w:r w:rsidRPr="00706382">
        <w:rPr>
          <w:rFonts w:eastAsia="Calibri"/>
          <w:sz w:val="24"/>
          <w:szCs w:val="24"/>
          <w:lang w:eastAsia="en-US"/>
        </w:rPr>
        <w:t xml:space="preserve"> </w:t>
      </w:r>
      <w:r w:rsidR="0029482C" w:rsidRPr="0029482C">
        <w:rPr>
          <w:rFonts w:eastAsia="Calibri"/>
          <w:sz w:val="24"/>
          <w:szCs w:val="24"/>
          <w:lang w:eastAsia="en-US"/>
        </w:rPr>
        <w:t xml:space="preserve">hasta el </w:t>
      </w:r>
      <w:r w:rsidR="0029482C">
        <w:rPr>
          <w:rFonts w:eastAsia="Calibri"/>
          <w:sz w:val="24"/>
          <w:szCs w:val="24"/>
          <w:lang w:eastAsia="en-US"/>
        </w:rPr>
        <w:t>22</w:t>
      </w:r>
      <w:r w:rsidR="0029482C" w:rsidRPr="0029482C">
        <w:rPr>
          <w:rFonts w:eastAsia="Calibri"/>
          <w:sz w:val="24"/>
          <w:szCs w:val="24"/>
          <w:lang w:eastAsia="en-US"/>
        </w:rPr>
        <w:t xml:space="preserve"> de agosto</w:t>
      </w:r>
      <w:r w:rsidR="00664835" w:rsidRPr="00664835">
        <w:rPr>
          <w:rFonts w:eastAsia="Calibri"/>
          <w:sz w:val="24"/>
          <w:szCs w:val="24"/>
          <w:lang w:eastAsia="en-US"/>
        </w:rPr>
        <w:t>,</w:t>
      </w:r>
      <w:r w:rsidR="00664835" w:rsidRPr="00706382">
        <w:rPr>
          <w:rFonts w:eastAsia="Calibri"/>
          <w:sz w:val="24"/>
          <w:szCs w:val="24"/>
          <w:lang w:eastAsia="en-US"/>
        </w:rPr>
        <w:t xml:space="preserve"> </w:t>
      </w:r>
      <w:r w:rsidRPr="00706382">
        <w:rPr>
          <w:rFonts w:eastAsia="Calibri"/>
          <w:sz w:val="24"/>
          <w:szCs w:val="24"/>
          <w:lang w:eastAsia="en-US"/>
        </w:rPr>
        <w:t>a</w:t>
      </w:r>
      <w:r w:rsidRPr="00706382">
        <w:rPr>
          <w:rFonts w:eastAsia="Calibri"/>
          <w:spacing w:val="22"/>
          <w:sz w:val="24"/>
          <w:szCs w:val="24"/>
          <w:lang w:eastAsia="en-US"/>
        </w:rPr>
        <w:t xml:space="preserve"> </w:t>
      </w:r>
      <w:r w:rsidRPr="00706382">
        <w:rPr>
          <w:rFonts w:eastAsia="Calibri"/>
          <w:spacing w:val="-1"/>
          <w:sz w:val="24"/>
          <w:szCs w:val="24"/>
          <w:lang w:eastAsia="en-US"/>
        </w:rPr>
        <w:t>través</w:t>
      </w:r>
      <w:r w:rsidRPr="00706382">
        <w:rPr>
          <w:rFonts w:eastAsia="Calibri"/>
          <w:spacing w:val="24"/>
          <w:sz w:val="24"/>
          <w:szCs w:val="24"/>
          <w:lang w:eastAsia="en-US"/>
        </w:rPr>
        <w:t xml:space="preserve"> </w:t>
      </w:r>
      <w:r w:rsidRPr="00706382">
        <w:rPr>
          <w:rFonts w:eastAsia="Calibri"/>
          <w:spacing w:val="-1"/>
          <w:sz w:val="24"/>
          <w:szCs w:val="24"/>
          <w:lang w:eastAsia="en-US"/>
        </w:rPr>
        <w:t>del</w:t>
      </w:r>
      <w:r w:rsidRPr="00706382">
        <w:rPr>
          <w:rFonts w:eastAsia="Calibri"/>
          <w:spacing w:val="24"/>
          <w:sz w:val="24"/>
          <w:szCs w:val="24"/>
          <w:lang w:eastAsia="en-US"/>
        </w:rPr>
        <w:t xml:space="preserve"> </w:t>
      </w:r>
      <w:r w:rsidRPr="00706382">
        <w:rPr>
          <w:rFonts w:eastAsia="Calibri"/>
          <w:sz w:val="24"/>
          <w:szCs w:val="24"/>
          <w:lang w:eastAsia="en-US"/>
        </w:rPr>
        <w:t>buzón</w:t>
      </w:r>
      <w:r w:rsidRPr="00706382">
        <w:rPr>
          <w:rFonts w:eastAsia="Calibri"/>
          <w:spacing w:val="22"/>
          <w:sz w:val="24"/>
          <w:szCs w:val="24"/>
          <w:lang w:eastAsia="en-US"/>
        </w:rPr>
        <w:t xml:space="preserve"> </w:t>
      </w:r>
      <w:r w:rsidRPr="00706382">
        <w:rPr>
          <w:rFonts w:eastAsia="Calibri"/>
          <w:spacing w:val="-1"/>
          <w:sz w:val="24"/>
          <w:szCs w:val="24"/>
          <w:lang w:eastAsia="en-US"/>
        </w:rPr>
        <w:t>del</w:t>
      </w:r>
      <w:r w:rsidRPr="00706382">
        <w:rPr>
          <w:rFonts w:eastAsia="Calibri"/>
          <w:spacing w:val="24"/>
          <w:sz w:val="24"/>
          <w:szCs w:val="24"/>
          <w:lang w:eastAsia="en-US"/>
        </w:rPr>
        <w:t xml:space="preserve"> </w:t>
      </w:r>
      <w:r w:rsidRPr="00706382">
        <w:rPr>
          <w:rFonts w:eastAsia="Calibri"/>
          <w:spacing w:val="-1"/>
          <w:sz w:val="24"/>
          <w:szCs w:val="24"/>
          <w:lang w:eastAsia="en-US"/>
        </w:rPr>
        <w:t>correo</w:t>
      </w:r>
      <w:r w:rsidRPr="00706382">
        <w:rPr>
          <w:rFonts w:eastAsia="Calibri"/>
          <w:spacing w:val="23"/>
          <w:sz w:val="24"/>
          <w:szCs w:val="24"/>
          <w:lang w:eastAsia="en-US"/>
        </w:rPr>
        <w:t xml:space="preserve"> </w:t>
      </w:r>
      <w:r w:rsidRPr="00706382">
        <w:rPr>
          <w:rFonts w:eastAsia="Calibri"/>
          <w:spacing w:val="-1"/>
          <w:sz w:val="24"/>
          <w:szCs w:val="24"/>
          <w:lang w:eastAsia="en-US"/>
        </w:rPr>
        <w:t>electróni</w:t>
      </w:r>
      <w:r w:rsidRPr="00706382">
        <w:rPr>
          <w:rFonts w:eastAsia="Calibri"/>
          <w:sz w:val="24"/>
          <w:szCs w:val="24"/>
          <w:lang w:eastAsia="en-US"/>
        </w:rPr>
        <w:t>co “</w:t>
      </w:r>
      <w:hyperlink r:id="rId12" w:history="1">
        <w:r w:rsidRPr="00706382">
          <w:rPr>
            <w:rFonts w:eastAsia="Calibri"/>
            <w:i/>
            <w:sz w:val="24"/>
            <w:szCs w:val="24"/>
            <w:lang w:eastAsia="en-US"/>
          </w:rPr>
          <w:t>aurrezkontsultak@araba.eus</w:t>
        </w:r>
      </w:hyperlink>
      <w:r w:rsidRPr="00706382">
        <w:rPr>
          <w:rFonts w:eastAsia="Calibri"/>
          <w:sz w:val="24"/>
          <w:szCs w:val="24"/>
          <w:lang w:eastAsia="en-US"/>
        </w:rPr>
        <w:t>”</w:t>
      </w:r>
    </w:p>
    <w:p w14:paraId="186D8787" w14:textId="77777777" w:rsidR="00245CAB" w:rsidRPr="00245CAB" w:rsidRDefault="00245CAB" w:rsidP="005E0C06">
      <w:pPr>
        <w:shd w:val="clear" w:color="auto" w:fill="FFFFFF"/>
        <w:spacing w:after="200"/>
        <w:rPr>
          <w:rFonts w:eastAsia="Calibri"/>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664835" w:rsidRPr="00161376" w14:paraId="3FA044A3" w14:textId="77777777" w:rsidTr="005D7999">
        <w:trPr>
          <w:trHeight w:val="3140"/>
        </w:trPr>
        <w:tc>
          <w:tcPr>
            <w:tcW w:w="4375" w:type="dxa"/>
            <w:shd w:val="clear" w:color="auto" w:fill="auto"/>
          </w:tcPr>
          <w:p w14:paraId="0746C7C8" w14:textId="77777777" w:rsidR="00664835" w:rsidRPr="00D75016" w:rsidRDefault="00664835" w:rsidP="005D7999">
            <w:pPr>
              <w:kinsoku w:val="0"/>
              <w:overflowPunct w:val="0"/>
              <w:autoSpaceDE w:val="0"/>
              <w:autoSpaceDN w:val="0"/>
              <w:adjustRightInd w:val="0"/>
              <w:spacing w:before="120" w:after="120" w:line="276" w:lineRule="auto"/>
              <w:rPr>
                <w:rFonts w:eastAsia="Calibri"/>
                <w:b/>
                <w:spacing w:val="-1"/>
                <w:sz w:val="24"/>
                <w:szCs w:val="24"/>
                <w:lang w:eastAsia="en-US"/>
              </w:rPr>
            </w:pPr>
            <w:r w:rsidRPr="00D75016">
              <w:rPr>
                <w:rFonts w:eastAsia="Calibri"/>
                <w:b/>
                <w:spacing w:val="-1"/>
                <w:sz w:val="24"/>
                <w:szCs w:val="24"/>
                <w:lang w:eastAsia="en-US"/>
              </w:rPr>
              <w:t>ANTECEDENTES</w:t>
            </w:r>
          </w:p>
        </w:tc>
        <w:tc>
          <w:tcPr>
            <w:tcW w:w="4362" w:type="dxa"/>
            <w:shd w:val="clear" w:color="auto" w:fill="auto"/>
          </w:tcPr>
          <w:p w14:paraId="358B5631" w14:textId="195F3A6A" w:rsidR="00664835" w:rsidRDefault="005F299C"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rFonts w:eastAsia="Calibri"/>
                <w:bCs/>
                <w:spacing w:val="-1"/>
                <w:sz w:val="24"/>
                <w:szCs w:val="24"/>
                <w:lang w:eastAsia="en-US"/>
              </w:rPr>
              <w:t>Por medio d</w:t>
            </w:r>
            <w:r w:rsidRPr="005F299C">
              <w:rPr>
                <w:rFonts w:eastAsia="Calibri"/>
                <w:bCs/>
                <w:spacing w:val="-1"/>
                <w:sz w:val="24"/>
                <w:szCs w:val="24"/>
                <w:lang w:eastAsia="en-US"/>
              </w:rPr>
              <w:t xml:space="preserve">e la Directiva (UE) 2022/2523 del Consejo, de 15 de diciembre de 2022, relativa a la garantía de un nivel mínimo global de imposición para los grupos de empresas multinacionales y los grupos nacionales de gran magnitud en la Unión, </w:t>
            </w:r>
            <w:r>
              <w:rPr>
                <w:rFonts w:eastAsia="Calibri"/>
                <w:bCs/>
                <w:spacing w:val="-1"/>
                <w:sz w:val="24"/>
                <w:szCs w:val="24"/>
                <w:lang w:eastAsia="en-US"/>
              </w:rPr>
              <w:t>la Unión Europe</w:t>
            </w:r>
            <w:r w:rsidR="00D50A97">
              <w:rPr>
                <w:rFonts w:eastAsia="Calibri"/>
                <w:bCs/>
                <w:spacing w:val="-1"/>
                <w:sz w:val="24"/>
                <w:szCs w:val="24"/>
                <w:lang w:eastAsia="en-US"/>
              </w:rPr>
              <w:t>a</w:t>
            </w:r>
            <w:r>
              <w:rPr>
                <w:rFonts w:eastAsia="Calibri"/>
                <w:bCs/>
                <w:spacing w:val="-1"/>
                <w:sz w:val="24"/>
                <w:szCs w:val="24"/>
                <w:lang w:eastAsia="en-US"/>
              </w:rPr>
              <w:t xml:space="preserve"> adoptó en su legislación </w:t>
            </w:r>
            <w:r w:rsidRPr="005F299C">
              <w:rPr>
                <w:rFonts w:eastAsia="Calibri"/>
                <w:bCs/>
                <w:spacing w:val="-1"/>
                <w:sz w:val="24"/>
                <w:szCs w:val="24"/>
                <w:lang w:eastAsia="en-US"/>
              </w:rPr>
              <w:t xml:space="preserve">las recomendaciones formuladas por la </w:t>
            </w:r>
            <w:r w:rsidR="001740FD" w:rsidRPr="001740FD">
              <w:rPr>
                <w:rFonts w:eastAsia="Calibri"/>
                <w:bCs/>
                <w:spacing w:val="-1"/>
                <w:sz w:val="24"/>
                <w:szCs w:val="24"/>
                <w:lang w:eastAsia="en-US"/>
              </w:rPr>
              <w:t xml:space="preserve">Organización para la Cooperación y el Desarrollo Económicos </w:t>
            </w:r>
            <w:r w:rsidRPr="005F299C">
              <w:rPr>
                <w:rFonts w:eastAsia="Calibri"/>
                <w:bCs/>
                <w:spacing w:val="-1"/>
                <w:sz w:val="24"/>
                <w:szCs w:val="24"/>
                <w:lang w:eastAsia="en-US"/>
              </w:rPr>
              <w:t xml:space="preserve">(OCDE) en el </w:t>
            </w:r>
            <w:r w:rsidRPr="005F299C">
              <w:rPr>
                <w:rFonts w:eastAsia="Calibri"/>
                <w:bCs/>
                <w:spacing w:val="-1"/>
                <w:sz w:val="24"/>
                <w:szCs w:val="24"/>
                <w:lang w:eastAsia="en-US"/>
              </w:rPr>
              <w:lastRenderedPageBreak/>
              <w:t>documento denominado «Desafíos fiscales derivados de la digitalización de la economía - Normas modelo contra la erosión de la base imponible (Pilar Dos)»</w:t>
            </w:r>
            <w:r>
              <w:rPr>
                <w:rFonts w:eastAsia="Calibri"/>
                <w:bCs/>
                <w:spacing w:val="-1"/>
                <w:sz w:val="24"/>
                <w:szCs w:val="24"/>
                <w:lang w:eastAsia="en-US"/>
              </w:rPr>
              <w:t>.</w:t>
            </w:r>
          </w:p>
          <w:p w14:paraId="491A2B62" w14:textId="1A12B00A" w:rsidR="005F299C" w:rsidRDefault="005F299C"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sidRPr="005F299C">
              <w:rPr>
                <w:rFonts w:eastAsia="Calibri"/>
                <w:bCs/>
                <w:spacing w:val="-1"/>
                <w:sz w:val="24"/>
                <w:szCs w:val="24"/>
                <w:lang w:eastAsia="en-US"/>
              </w:rPr>
              <w:t>El Pilar Dos se constituye en torno al establecimiento de dos normas interconectadas, la regla de inclusión de rentas y la regla sobre beneficios insuficientemente gravados, denominadas «reglas GloBE», en virtud de las cuales</w:t>
            </w:r>
            <w:r w:rsidR="00D50A97">
              <w:rPr>
                <w:rFonts w:eastAsia="Calibri"/>
                <w:bCs/>
                <w:spacing w:val="-1"/>
                <w:sz w:val="24"/>
                <w:szCs w:val="24"/>
                <w:lang w:eastAsia="en-US"/>
              </w:rPr>
              <w:t>,</w:t>
            </w:r>
            <w:r w:rsidRPr="005F299C">
              <w:rPr>
                <w:rFonts w:eastAsia="Calibri"/>
                <w:bCs/>
                <w:spacing w:val="-1"/>
                <w:sz w:val="24"/>
                <w:szCs w:val="24"/>
                <w:lang w:eastAsia="en-US"/>
              </w:rPr>
              <w:t xml:space="preserve"> cada vez que el tipo impositivo efectivo de una empresa multinacional de gran magnitud sea inferior al 15 por </w:t>
            </w:r>
            <w:r w:rsidR="001740FD">
              <w:rPr>
                <w:rFonts w:eastAsia="Calibri"/>
                <w:bCs/>
                <w:spacing w:val="-1"/>
                <w:sz w:val="24"/>
                <w:szCs w:val="24"/>
                <w:lang w:eastAsia="en-US"/>
              </w:rPr>
              <w:t>ciento</w:t>
            </w:r>
            <w:r w:rsidRPr="005F299C">
              <w:rPr>
                <w:rFonts w:eastAsia="Calibri"/>
                <w:bCs/>
                <w:spacing w:val="-1"/>
                <w:sz w:val="24"/>
                <w:szCs w:val="24"/>
                <w:lang w:eastAsia="en-US"/>
              </w:rPr>
              <w:t xml:space="preserve"> en una jurisdicción determinada, se debe recaudar una cuota</w:t>
            </w:r>
            <w:r>
              <w:rPr>
                <w:rFonts w:eastAsia="Calibri"/>
                <w:bCs/>
                <w:spacing w:val="-1"/>
                <w:sz w:val="24"/>
                <w:szCs w:val="24"/>
                <w:lang w:eastAsia="en-US"/>
              </w:rPr>
              <w:t xml:space="preserve"> </w:t>
            </w:r>
            <w:r w:rsidRPr="005F299C">
              <w:rPr>
                <w:rFonts w:eastAsia="Calibri"/>
                <w:bCs/>
                <w:spacing w:val="-1"/>
                <w:sz w:val="24"/>
                <w:szCs w:val="24"/>
                <w:lang w:eastAsia="en-US"/>
              </w:rPr>
              <w:t>tributaria adicional, denominada «Impuesto Complementario».</w:t>
            </w:r>
          </w:p>
          <w:p w14:paraId="7AC2D4BB" w14:textId="13E8C651" w:rsidR="005F299C" w:rsidRDefault="005F299C"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sidRPr="005F299C">
              <w:rPr>
                <w:rFonts w:eastAsia="Calibri"/>
                <w:bCs/>
                <w:spacing w:val="-1"/>
                <w:sz w:val="24"/>
                <w:szCs w:val="24"/>
                <w:lang w:eastAsia="en-US"/>
              </w:rPr>
              <w:t>El artículo 56 de la citada Directiva</w:t>
            </w:r>
            <w:r w:rsidR="001740FD">
              <w:rPr>
                <w:rFonts w:eastAsia="Calibri"/>
                <w:bCs/>
                <w:spacing w:val="-1"/>
                <w:sz w:val="24"/>
                <w:szCs w:val="24"/>
                <w:lang w:eastAsia="en-US"/>
              </w:rPr>
              <w:t xml:space="preserve">, sobre su transposición, </w:t>
            </w:r>
            <w:r w:rsidRPr="005F299C">
              <w:rPr>
                <w:rFonts w:eastAsia="Calibri"/>
                <w:bCs/>
                <w:spacing w:val="-1"/>
                <w:sz w:val="24"/>
                <w:szCs w:val="24"/>
                <w:lang w:eastAsia="en-US"/>
              </w:rPr>
              <w:t>preveía, por un lado, que los Estados miembros pondrían en vigor a más tardar el 31 de diciembre de 2023 las disposiciones legales, reglamentarias y administrativas necesarias para dar cumplimiento a lo establecido en la misma, comunicando inmediatamente a la Comisión el texto de dichas disposiciones. Por otro lado, determinaba que los Estados miembros aplicarían dichas disposiciones con respecto a los ejercicios fiscales iniciados a partir del 31 de diciembre de 2023, a excepción de algunas normas concretas relativas a la regla de beneficios insuficientemente gravados, que deberían aplicarse para los ejercicios iniciados a partir del 31 de diciembre de 2024.</w:t>
            </w:r>
          </w:p>
          <w:p w14:paraId="70C622C0" w14:textId="77777777" w:rsidR="005F299C" w:rsidRDefault="005F299C"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sidRPr="005F299C">
              <w:rPr>
                <w:rFonts w:eastAsia="Calibri"/>
                <w:bCs/>
                <w:spacing w:val="-1"/>
                <w:sz w:val="24"/>
                <w:szCs w:val="24"/>
                <w:lang w:eastAsia="en-US"/>
              </w:rPr>
              <w:t xml:space="preserve">Con fecha 21 de diciembre de 2024 se publicó en el Boletín Oficial del Estado la Ley 7/2024, de 20 de diciembre, por la que </w:t>
            </w:r>
            <w:r w:rsidRPr="005F299C">
              <w:rPr>
                <w:rFonts w:eastAsia="Calibri"/>
                <w:bCs/>
                <w:spacing w:val="-1"/>
                <w:sz w:val="24"/>
                <w:szCs w:val="24"/>
                <w:lang w:eastAsia="en-US"/>
              </w:rPr>
              <w:lastRenderedPageBreak/>
              <w:t>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w:t>
            </w:r>
          </w:p>
          <w:p w14:paraId="416AF75B" w14:textId="52453BE0" w:rsidR="00556BD3" w:rsidRPr="005F299C" w:rsidRDefault="005F299C"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sidRPr="005F299C">
              <w:rPr>
                <w:rFonts w:eastAsia="Calibri"/>
                <w:bCs/>
                <w:spacing w:val="-1"/>
                <w:sz w:val="24"/>
                <w:szCs w:val="24"/>
                <w:lang w:eastAsia="en-US"/>
              </w:rPr>
              <w:t xml:space="preserve">Como consecuencia de la aprobación tardía de la citada </w:t>
            </w:r>
            <w:r>
              <w:rPr>
                <w:rFonts w:eastAsia="Calibri"/>
                <w:bCs/>
                <w:spacing w:val="-1"/>
                <w:sz w:val="24"/>
                <w:szCs w:val="24"/>
                <w:lang w:eastAsia="en-US"/>
              </w:rPr>
              <w:t>L</w:t>
            </w:r>
            <w:r w:rsidRPr="005F299C">
              <w:rPr>
                <w:rFonts w:eastAsia="Calibri"/>
                <w:bCs/>
                <w:spacing w:val="-1"/>
                <w:sz w:val="24"/>
                <w:szCs w:val="24"/>
                <w:lang w:eastAsia="en-US"/>
              </w:rPr>
              <w:t>ey</w:t>
            </w:r>
            <w:r w:rsidR="00D50A97">
              <w:rPr>
                <w:rFonts w:eastAsia="Calibri"/>
                <w:bCs/>
                <w:spacing w:val="-1"/>
                <w:sz w:val="24"/>
                <w:szCs w:val="24"/>
                <w:lang w:eastAsia="en-US"/>
              </w:rPr>
              <w:t>,</w:t>
            </w:r>
            <w:r w:rsidRPr="005F299C">
              <w:rPr>
                <w:rFonts w:eastAsia="Calibri"/>
                <w:bCs/>
                <w:spacing w:val="-1"/>
                <w:sz w:val="24"/>
                <w:szCs w:val="24"/>
                <w:lang w:eastAsia="en-US"/>
              </w:rPr>
              <w:t xml:space="preserve"> y </w:t>
            </w:r>
            <w:r w:rsidR="00D50A97">
              <w:rPr>
                <w:rFonts w:eastAsia="Calibri"/>
                <w:bCs/>
                <w:spacing w:val="-1"/>
                <w:sz w:val="24"/>
                <w:szCs w:val="24"/>
                <w:lang w:eastAsia="en-US"/>
              </w:rPr>
              <w:t>para</w:t>
            </w:r>
            <w:r w:rsidRPr="005F299C">
              <w:rPr>
                <w:rFonts w:eastAsia="Calibri"/>
                <w:bCs/>
                <w:spacing w:val="-1"/>
                <w:sz w:val="24"/>
                <w:szCs w:val="24"/>
                <w:lang w:eastAsia="en-US"/>
              </w:rPr>
              <w:t xml:space="preserve"> evitar los perjuicios que pudieran derivarse de mantenerse el incumplimiento de las obligaciones que le incumben conforme a la Directiva, el Territorio Histórico de </w:t>
            </w:r>
            <w:r>
              <w:rPr>
                <w:rFonts w:eastAsia="Calibri"/>
                <w:bCs/>
                <w:spacing w:val="-1"/>
                <w:sz w:val="24"/>
                <w:szCs w:val="24"/>
                <w:lang w:eastAsia="en-US"/>
              </w:rPr>
              <w:t>Álava</w:t>
            </w:r>
            <w:r w:rsidRPr="005F299C">
              <w:rPr>
                <w:rFonts w:eastAsia="Calibri"/>
                <w:bCs/>
                <w:spacing w:val="-1"/>
                <w:sz w:val="24"/>
                <w:szCs w:val="24"/>
                <w:lang w:eastAsia="en-US"/>
              </w:rPr>
              <w:t xml:space="preserve"> aprobó </w:t>
            </w:r>
            <w:r w:rsidR="00D50A97">
              <w:rPr>
                <w:rFonts w:eastAsia="Calibri"/>
                <w:bCs/>
                <w:spacing w:val="-1"/>
                <w:sz w:val="24"/>
                <w:szCs w:val="24"/>
                <w:lang w:eastAsia="en-US"/>
              </w:rPr>
              <w:t xml:space="preserve">el </w:t>
            </w:r>
            <w:r w:rsidRPr="005F299C">
              <w:rPr>
                <w:rFonts w:eastAsia="Calibri"/>
                <w:bCs/>
                <w:spacing w:val="-1"/>
                <w:sz w:val="24"/>
                <w:szCs w:val="24"/>
                <w:lang w:eastAsia="en-US"/>
              </w:rPr>
              <w:t>Decreto Normativo de Urgencia Fiscal 3/2024, de 27 de diciembre</w:t>
            </w:r>
            <w:r w:rsidR="00556BD3">
              <w:rPr>
                <w:rFonts w:eastAsia="Calibri"/>
                <w:bCs/>
                <w:spacing w:val="-1"/>
                <w:sz w:val="24"/>
                <w:szCs w:val="24"/>
                <w:lang w:eastAsia="en-US"/>
              </w:rPr>
              <w:t>, que aprueba</w:t>
            </w:r>
            <w:r w:rsidRPr="005F299C">
              <w:rPr>
                <w:rFonts w:eastAsia="Calibri"/>
                <w:bCs/>
                <w:spacing w:val="-1"/>
                <w:sz w:val="24"/>
                <w:szCs w:val="24"/>
                <w:lang w:eastAsia="en-US"/>
              </w:rPr>
              <w:t xml:space="preserve"> la aplicación de un </w:t>
            </w:r>
            <w:r w:rsidR="001740FD" w:rsidRPr="005F299C">
              <w:rPr>
                <w:rFonts w:eastAsia="Calibri"/>
                <w:bCs/>
                <w:spacing w:val="-1"/>
                <w:sz w:val="24"/>
                <w:szCs w:val="24"/>
                <w:lang w:eastAsia="en-US"/>
              </w:rPr>
              <w:t xml:space="preserve">Impuesto Complementario </w:t>
            </w:r>
            <w:r w:rsidRPr="005F299C">
              <w:rPr>
                <w:rFonts w:eastAsia="Calibri"/>
                <w:bCs/>
                <w:spacing w:val="-1"/>
                <w:sz w:val="24"/>
                <w:szCs w:val="24"/>
                <w:lang w:eastAsia="en-US"/>
              </w:rPr>
              <w:t>para garantizar un nivel mínimo global</w:t>
            </w:r>
            <w:r>
              <w:rPr>
                <w:rFonts w:eastAsia="Calibri"/>
                <w:bCs/>
                <w:spacing w:val="-1"/>
                <w:sz w:val="24"/>
                <w:szCs w:val="24"/>
                <w:lang w:eastAsia="en-US"/>
              </w:rPr>
              <w:t xml:space="preserve"> </w:t>
            </w:r>
            <w:r w:rsidRPr="005F299C">
              <w:rPr>
                <w:rFonts w:eastAsia="Calibri"/>
                <w:bCs/>
                <w:spacing w:val="-1"/>
                <w:sz w:val="24"/>
                <w:szCs w:val="24"/>
                <w:lang w:eastAsia="en-US"/>
              </w:rPr>
              <w:t>de imposición para los grupos multinacionales y los grupos nacionales de gran magnitud</w:t>
            </w:r>
            <w:r w:rsidR="001740FD">
              <w:rPr>
                <w:rFonts w:eastAsia="Calibri"/>
                <w:bCs/>
                <w:spacing w:val="-1"/>
                <w:sz w:val="24"/>
                <w:szCs w:val="24"/>
                <w:lang w:eastAsia="en-US"/>
              </w:rPr>
              <w:t xml:space="preserve">, </w:t>
            </w:r>
            <w:r>
              <w:rPr>
                <w:rFonts w:eastAsia="Calibri"/>
                <w:bCs/>
                <w:spacing w:val="-1"/>
                <w:sz w:val="24"/>
                <w:szCs w:val="24"/>
                <w:lang w:eastAsia="en-US"/>
              </w:rPr>
              <w:t>publicado en el BOTHA del 30 de diciembre de 2024.</w:t>
            </w:r>
          </w:p>
        </w:tc>
      </w:tr>
      <w:tr w:rsidR="00664835" w:rsidRPr="00161376" w14:paraId="7FF9C273" w14:textId="77777777" w:rsidTr="000F3C78">
        <w:trPr>
          <w:trHeight w:val="2005"/>
        </w:trPr>
        <w:tc>
          <w:tcPr>
            <w:tcW w:w="4375" w:type="dxa"/>
            <w:shd w:val="clear" w:color="auto" w:fill="auto"/>
          </w:tcPr>
          <w:p w14:paraId="6F2E9732" w14:textId="1797A612" w:rsidR="00664835" w:rsidRPr="00D75016" w:rsidRDefault="00664835" w:rsidP="00556BD3">
            <w:pPr>
              <w:kinsoku w:val="0"/>
              <w:overflowPunct w:val="0"/>
              <w:autoSpaceDE w:val="0"/>
              <w:autoSpaceDN w:val="0"/>
              <w:adjustRightInd w:val="0"/>
              <w:spacing w:before="120" w:after="120"/>
              <w:rPr>
                <w:rFonts w:eastAsia="Calibri"/>
                <w:b/>
                <w:spacing w:val="-1"/>
                <w:sz w:val="24"/>
                <w:szCs w:val="24"/>
                <w:lang w:eastAsia="en-US"/>
              </w:rPr>
            </w:pPr>
            <w:r w:rsidRPr="00D75016">
              <w:rPr>
                <w:rFonts w:eastAsia="Calibri"/>
                <w:b/>
                <w:spacing w:val="-1"/>
                <w:sz w:val="24"/>
                <w:szCs w:val="24"/>
                <w:lang w:eastAsia="en-US"/>
              </w:rPr>
              <w:lastRenderedPageBreak/>
              <w:t>PROBLEMAS QUE SE PRETENDE SOLUCIONAR</w:t>
            </w:r>
          </w:p>
        </w:tc>
        <w:tc>
          <w:tcPr>
            <w:tcW w:w="4362" w:type="dxa"/>
            <w:shd w:val="clear" w:color="auto" w:fill="auto"/>
          </w:tcPr>
          <w:p w14:paraId="696B49DB" w14:textId="0C380609" w:rsidR="00664835" w:rsidRDefault="00556BD3"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rFonts w:eastAsia="Calibri"/>
                <w:bCs/>
                <w:spacing w:val="-1"/>
                <w:sz w:val="24"/>
                <w:szCs w:val="24"/>
                <w:lang w:eastAsia="en-US"/>
              </w:rPr>
              <w:t>P</w:t>
            </w:r>
            <w:r w:rsidRPr="00556BD3">
              <w:rPr>
                <w:rFonts w:eastAsia="Calibri"/>
                <w:bCs/>
                <w:spacing w:val="-1"/>
                <w:sz w:val="24"/>
                <w:szCs w:val="24"/>
                <w:lang w:eastAsia="en-US"/>
              </w:rPr>
              <w:t xml:space="preserve">artiendo de los puntos de conexión acordados en la Comisión Mixta del Concierto Económico de 23 de diciembre de 2024, </w:t>
            </w:r>
            <w:r>
              <w:rPr>
                <w:rFonts w:eastAsia="Calibri"/>
                <w:bCs/>
                <w:spacing w:val="-1"/>
                <w:sz w:val="24"/>
                <w:szCs w:val="24"/>
                <w:lang w:eastAsia="en-US"/>
              </w:rPr>
              <w:t xml:space="preserve">el mencionado </w:t>
            </w:r>
            <w:r w:rsidRPr="005F299C">
              <w:rPr>
                <w:rFonts w:eastAsia="Calibri"/>
                <w:bCs/>
                <w:spacing w:val="-1"/>
                <w:sz w:val="24"/>
                <w:szCs w:val="24"/>
                <w:lang w:eastAsia="en-US"/>
              </w:rPr>
              <w:t>Decreto Normativo de Urgencia Fisca</w:t>
            </w:r>
            <w:r>
              <w:rPr>
                <w:rFonts w:eastAsia="Calibri"/>
                <w:bCs/>
                <w:spacing w:val="-1"/>
                <w:sz w:val="24"/>
                <w:szCs w:val="24"/>
                <w:lang w:eastAsia="en-US"/>
              </w:rPr>
              <w:t xml:space="preserve">l </w:t>
            </w:r>
            <w:r w:rsidRPr="00556BD3">
              <w:rPr>
                <w:rFonts w:eastAsia="Calibri"/>
                <w:bCs/>
                <w:spacing w:val="-1"/>
                <w:sz w:val="24"/>
                <w:szCs w:val="24"/>
                <w:lang w:eastAsia="en-US"/>
              </w:rPr>
              <w:t>establec</w:t>
            </w:r>
            <w:r w:rsidR="001E13C1">
              <w:rPr>
                <w:rFonts w:eastAsia="Calibri"/>
                <w:bCs/>
                <w:spacing w:val="-1"/>
                <w:sz w:val="24"/>
                <w:szCs w:val="24"/>
                <w:lang w:eastAsia="en-US"/>
              </w:rPr>
              <w:t>ía</w:t>
            </w:r>
            <w:r w:rsidRPr="00556BD3">
              <w:rPr>
                <w:rFonts w:eastAsia="Calibri"/>
                <w:bCs/>
                <w:spacing w:val="-1"/>
                <w:sz w:val="24"/>
                <w:szCs w:val="24"/>
                <w:lang w:eastAsia="en-US"/>
              </w:rPr>
              <w:t xml:space="preserve"> una remisión a la normativa aprobada en </w:t>
            </w:r>
            <w:r>
              <w:rPr>
                <w:rFonts w:eastAsia="Calibri"/>
                <w:bCs/>
                <w:spacing w:val="-1"/>
                <w:sz w:val="24"/>
                <w:szCs w:val="24"/>
                <w:lang w:eastAsia="en-US"/>
              </w:rPr>
              <w:t>t</w:t>
            </w:r>
            <w:r w:rsidRPr="00556BD3">
              <w:rPr>
                <w:rFonts w:eastAsia="Calibri"/>
                <w:bCs/>
                <w:spacing w:val="-1"/>
                <w:sz w:val="24"/>
                <w:szCs w:val="24"/>
                <w:lang w:eastAsia="en-US"/>
              </w:rPr>
              <w:t xml:space="preserve">erritorio común, en tanto se </w:t>
            </w:r>
            <w:r w:rsidR="001E13C1">
              <w:rPr>
                <w:rFonts w:eastAsia="Calibri"/>
                <w:bCs/>
                <w:spacing w:val="-1"/>
                <w:sz w:val="24"/>
                <w:szCs w:val="24"/>
                <w:lang w:eastAsia="en-US"/>
              </w:rPr>
              <w:t>produjera</w:t>
            </w:r>
            <w:r w:rsidRPr="00556BD3">
              <w:rPr>
                <w:rFonts w:eastAsia="Calibri"/>
                <w:bCs/>
                <w:spacing w:val="-1"/>
                <w:sz w:val="24"/>
                <w:szCs w:val="24"/>
                <w:lang w:eastAsia="en-US"/>
              </w:rPr>
              <w:t xml:space="preserve"> la</w:t>
            </w:r>
            <w:r>
              <w:rPr>
                <w:rFonts w:eastAsia="Calibri"/>
                <w:bCs/>
                <w:spacing w:val="-1"/>
                <w:sz w:val="24"/>
                <w:szCs w:val="24"/>
                <w:lang w:eastAsia="en-US"/>
              </w:rPr>
              <w:t xml:space="preserve"> </w:t>
            </w:r>
            <w:r w:rsidRPr="00556BD3">
              <w:rPr>
                <w:rFonts w:eastAsia="Calibri"/>
                <w:bCs/>
                <w:spacing w:val="-1"/>
                <w:sz w:val="24"/>
                <w:szCs w:val="24"/>
                <w:lang w:eastAsia="en-US"/>
              </w:rPr>
              <w:t>incorporación al Concierto Económico de la oportuna concertación</w:t>
            </w:r>
            <w:r w:rsidR="00867699">
              <w:rPr>
                <w:rFonts w:eastAsia="Calibri"/>
                <w:bCs/>
                <w:spacing w:val="-1"/>
                <w:sz w:val="24"/>
                <w:szCs w:val="24"/>
                <w:lang w:eastAsia="en-US"/>
              </w:rPr>
              <w:t>.</w:t>
            </w:r>
          </w:p>
          <w:p w14:paraId="5C929F65" w14:textId="03282F75" w:rsidR="00664835" w:rsidRPr="005F299C" w:rsidRDefault="00556BD3"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sidRPr="00556BD3">
              <w:rPr>
                <w:rFonts w:eastAsia="Calibri"/>
                <w:bCs/>
                <w:spacing w:val="-1"/>
                <w:sz w:val="24"/>
                <w:szCs w:val="24"/>
                <w:lang w:eastAsia="en-US"/>
              </w:rPr>
              <w:t xml:space="preserve">Una vez concertado el </w:t>
            </w:r>
            <w:r>
              <w:rPr>
                <w:rFonts w:eastAsia="Calibri"/>
                <w:bCs/>
                <w:spacing w:val="-1"/>
                <w:sz w:val="24"/>
                <w:szCs w:val="24"/>
                <w:lang w:eastAsia="en-US"/>
              </w:rPr>
              <w:t>I</w:t>
            </w:r>
            <w:r w:rsidRPr="00556BD3">
              <w:rPr>
                <w:rFonts w:eastAsia="Calibri"/>
                <w:bCs/>
                <w:spacing w:val="-1"/>
                <w:sz w:val="24"/>
                <w:szCs w:val="24"/>
                <w:lang w:eastAsia="en-US"/>
              </w:rPr>
              <w:t xml:space="preserve">mpuesto por medio de la Ley 3/2025, de 29 de abril, por la que se modifica la Ley 12/2002, de 23 de mayo, </w:t>
            </w:r>
            <w:r w:rsidRPr="00556BD3">
              <w:rPr>
                <w:rFonts w:eastAsia="Calibri"/>
                <w:bCs/>
                <w:spacing w:val="-1"/>
                <w:sz w:val="24"/>
                <w:szCs w:val="24"/>
                <w:lang w:eastAsia="en-US"/>
              </w:rPr>
              <w:lastRenderedPageBreak/>
              <w:t xml:space="preserve">por la que se aprueba el Concierto Económico con la Comunidad Autónoma del País Vasco, se está en disposición de elaborar la normativa que regule el Impuesto Complementario del Territorio Histórico de </w:t>
            </w:r>
            <w:r>
              <w:rPr>
                <w:rFonts w:eastAsia="Calibri"/>
                <w:bCs/>
                <w:spacing w:val="-1"/>
                <w:sz w:val="24"/>
                <w:szCs w:val="24"/>
                <w:lang w:eastAsia="en-US"/>
              </w:rPr>
              <w:t>Álava</w:t>
            </w:r>
            <w:r w:rsidRPr="00556BD3">
              <w:rPr>
                <w:rFonts w:eastAsia="Calibri"/>
                <w:bCs/>
                <w:spacing w:val="-1"/>
                <w:sz w:val="24"/>
                <w:szCs w:val="24"/>
                <w:lang w:eastAsia="en-US"/>
              </w:rPr>
              <w:t>.</w:t>
            </w:r>
          </w:p>
        </w:tc>
      </w:tr>
      <w:tr w:rsidR="00664835" w:rsidRPr="00161376" w14:paraId="2F573637" w14:textId="77777777" w:rsidTr="005D7999">
        <w:tc>
          <w:tcPr>
            <w:tcW w:w="4375" w:type="dxa"/>
            <w:shd w:val="clear" w:color="auto" w:fill="auto"/>
          </w:tcPr>
          <w:p w14:paraId="2BA5B109"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r w:rsidRPr="00D75016">
              <w:rPr>
                <w:rFonts w:eastAsia="Calibri"/>
                <w:b/>
                <w:spacing w:val="-1"/>
                <w:sz w:val="24"/>
                <w:szCs w:val="24"/>
                <w:lang w:eastAsia="en-US"/>
              </w:rPr>
              <w:lastRenderedPageBreak/>
              <w:t>NECESIDAD Y OPORTUNIDAD DE SU APROBACIÓN</w:t>
            </w:r>
          </w:p>
        </w:tc>
        <w:tc>
          <w:tcPr>
            <w:tcW w:w="4362" w:type="dxa"/>
            <w:shd w:val="clear" w:color="auto" w:fill="auto"/>
          </w:tcPr>
          <w:p w14:paraId="0E857878" w14:textId="77AC1610" w:rsidR="00664835" w:rsidRDefault="00556BD3"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sidRPr="00556BD3">
              <w:rPr>
                <w:rFonts w:eastAsia="Calibri"/>
                <w:bCs/>
                <w:spacing w:val="-1"/>
                <w:sz w:val="24"/>
                <w:szCs w:val="24"/>
                <w:lang w:eastAsia="en-US"/>
              </w:rPr>
              <w:t xml:space="preserve">La citada Ley 3/2025, de 29 de abril, ha añadido un artículo 20 bis al Concierto Económico, regulando el Impuesto Complementario como un tributo de normativa autónoma para aquellos contribuyentes que formen parte de un grupo multinacional o de un grupo nacional de gran magnitud a cuyo sustituto del contribuyente le resulte de aplicación la normativa foral del </w:t>
            </w:r>
            <w:r w:rsidR="000F3C78" w:rsidRPr="00556BD3">
              <w:rPr>
                <w:rFonts w:eastAsia="Calibri"/>
                <w:bCs/>
                <w:spacing w:val="-1"/>
                <w:sz w:val="24"/>
                <w:szCs w:val="24"/>
                <w:lang w:eastAsia="en-US"/>
              </w:rPr>
              <w:t xml:space="preserve">Impuesto </w:t>
            </w:r>
            <w:r w:rsidRPr="00556BD3">
              <w:rPr>
                <w:rFonts w:eastAsia="Calibri"/>
                <w:bCs/>
                <w:spacing w:val="-1"/>
                <w:sz w:val="24"/>
                <w:szCs w:val="24"/>
                <w:lang w:eastAsia="en-US"/>
              </w:rPr>
              <w:t xml:space="preserve">sobre </w:t>
            </w:r>
            <w:r w:rsidR="000F3C78" w:rsidRPr="00556BD3">
              <w:rPr>
                <w:rFonts w:eastAsia="Calibri"/>
                <w:bCs/>
                <w:spacing w:val="-1"/>
                <w:sz w:val="24"/>
                <w:szCs w:val="24"/>
                <w:lang w:eastAsia="en-US"/>
              </w:rPr>
              <w:t xml:space="preserve">Sociedades </w:t>
            </w:r>
            <w:r w:rsidRPr="00556BD3">
              <w:rPr>
                <w:rFonts w:eastAsia="Calibri"/>
                <w:bCs/>
                <w:spacing w:val="-1"/>
                <w:sz w:val="24"/>
                <w:szCs w:val="24"/>
                <w:lang w:eastAsia="en-US"/>
              </w:rPr>
              <w:t xml:space="preserve">o, en su caso, del </w:t>
            </w:r>
            <w:r w:rsidR="000F3C78" w:rsidRPr="00556BD3">
              <w:rPr>
                <w:rFonts w:eastAsia="Calibri"/>
                <w:bCs/>
                <w:spacing w:val="-1"/>
                <w:sz w:val="24"/>
                <w:szCs w:val="24"/>
                <w:lang w:eastAsia="en-US"/>
              </w:rPr>
              <w:t xml:space="preserve">Impuesto </w:t>
            </w:r>
            <w:r w:rsidRPr="00556BD3">
              <w:rPr>
                <w:rFonts w:eastAsia="Calibri"/>
                <w:bCs/>
                <w:spacing w:val="-1"/>
                <w:sz w:val="24"/>
                <w:szCs w:val="24"/>
                <w:lang w:eastAsia="en-US"/>
              </w:rPr>
              <w:t xml:space="preserve">sobre la </w:t>
            </w:r>
            <w:r w:rsidR="000F3C78" w:rsidRPr="00556BD3">
              <w:rPr>
                <w:rFonts w:eastAsia="Calibri"/>
                <w:bCs/>
                <w:spacing w:val="-1"/>
                <w:sz w:val="24"/>
                <w:szCs w:val="24"/>
                <w:lang w:eastAsia="en-US"/>
              </w:rPr>
              <w:t xml:space="preserve">Renta </w:t>
            </w:r>
            <w:r w:rsidRPr="00556BD3">
              <w:rPr>
                <w:rFonts w:eastAsia="Calibri"/>
                <w:bCs/>
                <w:spacing w:val="-1"/>
                <w:sz w:val="24"/>
                <w:szCs w:val="24"/>
                <w:lang w:eastAsia="en-US"/>
              </w:rPr>
              <w:t xml:space="preserve">de </w:t>
            </w:r>
            <w:r w:rsidR="000F3C78" w:rsidRPr="00556BD3">
              <w:rPr>
                <w:rFonts w:eastAsia="Calibri"/>
                <w:bCs/>
                <w:spacing w:val="-1"/>
                <w:sz w:val="24"/>
                <w:szCs w:val="24"/>
                <w:lang w:eastAsia="en-US"/>
              </w:rPr>
              <w:t>No Residentes</w:t>
            </w:r>
            <w:r w:rsidRPr="00556BD3">
              <w:rPr>
                <w:rFonts w:eastAsia="Calibri"/>
                <w:bCs/>
                <w:spacing w:val="-1"/>
                <w:sz w:val="24"/>
                <w:szCs w:val="24"/>
                <w:lang w:eastAsia="en-US"/>
              </w:rPr>
              <w:t>, siempre que el grupo multinacional o nacional de gran magnitud cuente en territorio español, a su vez, con un grupo fiscal sujeto al régimen de consolidación fiscal foral y otro sujeto al régimen de consolidación fiscal de territorio común.</w:t>
            </w:r>
          </w:p>
          <w:p w14:paraId="23164CE1" w14:textId="043E2049" w:rsidR="00556BD3" w:rsidRDefault="00556BD3"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rFonts w:eastAsia="Calibri"/>
                <w:bCs/>
                <w:spacing w:val="-1"/>
                <w:sz w:val="24"/>
                <w:szCs w:val="24"/>
                <w:lang w:eastAsia="en-US"/>
              </w:rPr>
              <w:t xml:space="preserve">Se determina asimismo en qué supuestos se aplicará la normativa autónoma o la común en el caso de que </w:t>
            </w:r>
            <w:r w:rsidRPr="00556BD3">
              <w:rPr>
                <w:rFonts w:eastAsia="Calibri"/>
                <w:bCs/>
                <w:spacing w:val="-1"/>
                <w:sz w:val="24"/>
                <w:szCs w:val="24"/>
                <w:lang w:eastAsia="en-US"/>
              </w:rPr>
              <w:t>el grupo multinacional o nacional de gran magnitud no cuent</w:t>
            </w:r>
            <w:r>
              <w:rPr>
                <w:rFonts w:eastAsia="Calibri"/>
                <w:bCs/>
                <w:spacing w:val="-1"/>
                <w:sz w:val="24"/>
                <w:szCs w:val="24"/>
                <w:lang w:eastAsia="en-US"/>
              </w:rPr>
              <w:t>e</w:t>
            </w:r>
            <w:r w:rsidRPr="00556BD3">
              <w:rPr>
                <w:rFonts w:eastAsia="Calibri"/>
                <w:bCs/>
                <w:spacing w:val="-1"/>
                <w:sz w:val="24"/>
                <w:szCs w:val="24"/>
                <w:lang w:eastAsia="en-US"/>
              </w:rPr>
              <w:t xml:space="preserve"> en territorio español con dos grupos fiscales sujetos respectivamente al régimen de consolidación fiscal foral y común</w:t>
            </w:r>
            <w:r>
              <w:rPr>
                <w:rFonts w:eastAsia="Calibri"/>
                <w:bCs/>
                <w:spacing w:val="-1"/>
                <w:sz w:val="24"/>
                <w:szCs w:val="24"/>
                <w:lang w:eastAsia="en-US"/>
              </w:rPr>
              <w:t>.</w:t>
            </w:r>
          </w:p>
          <w:p w14:paraId="3F475A12" w14:textId="3C5B4E71" w:rsidR="00664835" w:rsidRPr="005F299C" w:rsidRDefault="00556BD3"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rFonts w:eastAsia="Calibri"/>
                <w:bCs/>
                <w:spacing w:val="-1"/>
                <w:sz w:val="24"/>
                <w:szCs w:val="24"/>
                <w:lang w:eastAsia="en-US"/>
              </w:rPr>
              <w:t xml:space="preserve">Por todo lo anterior, </w:t>
            </w:r>
            <w:r w:rsidRPr="00556BD3">
              <w:rPr>
                <w:rFonts w:eastAsia="Calibri"/>
                <w:bCs/>
                <w:spacing w:val="-1"/>
                <w:sz w:val="24"/>
                <w:szCs w:val="24"/>
                <w:lang w:eastAsia="en-US"/>
              </w:rPr>
              <w:t xml:space="preserve">se está en disposición de incorporar este </w:t>
            </w:r>
            <w:r w:rsidR="000F3C78">
              <w:rPr>
                <w:rFonts w:eastAsia="Calibri"/>
                <w:bCs/>
                <w:spacing w:val="-1"/>
                <w:sz w:val="24"/>
                <w:szCs w:val="24"/>
                <w:lang w:eastAsia="en-US"/>
              </w:rPr>
              <w:t>nuevo Impuesto</w:t>
            </w:r>
            <w:r w:rsidRPr="00556BD3">
              <w:rPr>
                <w:rFonts w:eastAsia="Calibri"/>
                <w:bCs/>
                <w:spacing w:val="-1"/>
                <w:sz w:val="24"/>
                <w:szCs w:val="24"/>
                <w:lang w:eastAsia="en-US"/>
              </w:rPr>
              <w:t xml:space="preserve"> al ordenamiento tributario </w:t>
            </w:r>
            <w:r>
              <w:rPr>
                <w:rFonts w:eastAsia="Calibri"/>
                <w:bCs/>
                <w:spacing w:val="-1"/>
                <w:sz w:val="24"/>
                <w:szCs w:val="24"/>
                <w:lang w:eastAsia="en-US"/>
              </w:rPr>
              <w:t>de Álava.</w:t>
            </w:r>
          </w:p>
        </w:tc>
      </w:tr>
      <w:tr w:rsidR="00664835" w:rsidRPr="00161376" w14:paraId="6C742B75" w14:textId="77777777" w:rsidTr="005D7999">
        <w:tc>
          <w:tcPr>
            <w:tcW w:w="4375" w:type="dxa"/>
            <w:shd w:val="clear" w:color="auto" w:fill="auto"/>
          </w:tcPr>
          <w:p w14:paraId="5D6275AC" w14:textId="77777777" w:rsidR="00664835" w:rsidRDefault="00664835" w:rsidP="005D7999">
            <w:pPr>
              <w:kinsoku w:val="0"/>
              <w:overflowPunct w:val="0"/>
              <w:autoSpaceDE w:val="0"/>
              <w:autoSpaceDN w:val="0"/>
              <w:adjustRightInd w:val="0"/>
              <w:spacing w:before="120" w:after="120"/>
              <w:rPr>
                <w:rFonts w:eastAsia="Calibri"/>
                <w:b/>
                <w:spacing w:val="-1"/>
                <w:sz w:val="24"/>
                <w:szCs w:val="24"/>
                <w:lang w:eastAsia="en-US"/>
              </w:rPr>
            </w:pPr>
            <w:r w:rsidRPr="00D75016">
              <w:rPr>
                <w:rFonts w:eastAsia="Calibri"/>
                <w:b/>
                <w:spacing w:val="-1"/>
                <w:sz w:val="24"/>
                <w:szCs w:val="24"/>
                <w:lang w:eastAsia="en-US"/>
              </w:rPr>
              <w:t>OBJETIVOS</w:t>
            </w:r>
          </w:p>
          <w:p w14:paraId="0156C16A" w14:textId="77777777" w:rsidR="00664835"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4C16762B" w14:textId="77777777" w:rsidR="00664835"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3FC79A79" w14:textId="7846B83A"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1B677EB2" w14:textId="6C5EBA4B" w:rsidR="00664835" w:rsidRPr="005F299C" w:rsidRDefault="00556BD3"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rFonts w:eastAsia="Calibri"/>
                <w:bCs/>
                <w:spacing w:val="-1"/>
                <w:sz w:val="24"/>
                <w:szCs w:val="24"/>
                <w:lang w:eastAsia="en-US"/>
              </w:rPr>
              <w:lastRenderedPageBreak/>
              <w:t>De conformidad con lo expuesto, e</w:t>
            </w:r>
            <w:r w:rsidRPr="00556BD3">
              <w:rPr>
                <w:rFonts w:eastAsia="Calibri"/>
                <w:bCs/>
                <w:spacing w:val="-1"/>
                <w:sz w:val="24"/>
                <w:szCs w:val="24"/>
                <w:lang w:eastAsia="en-US"/>
              </w:rPr>
              <w:t xml:space="preserve">l objetivo principal </w:t>
            </w:r>
            <w:r>
              <w:rPr>
                <w:rFonts w:eastAsia="Calibri"/>
                <w:bCs/>
                <w:spacing w:val="-1"/>
                <w:sz w:val="24"/>
                <w:szCs w:val="24"/>
                <w:lang w:eastAsia="en-US"/>
              </w:rPr>
              <w:t>del proyecto normativo</w:t>
            </w:r>
            <w:r w:rsidRPr="00556BD3">
              <w:rPr>
                <w:rFonts w:eastAsia="Calibri"/>
                <w:bCs/>
                <w:spacing w:val="-1"/>
                <w:sz w:val="24"/>
                <w:szCs w:val="24"/>
                <w:lang w:eastAsia="en-US"/>
              </w:rPr>
              <w:t xml:space="preserve"> es </w:t>
            </w:r>
            <w:r w:rsidRPr="00556BD3">
              <w:rPr>
                <w:rFonts w:eastAsia="Calibri"/>
                <w:bCs/>
                <w:spacing w:val="-1"/>
                <w:sz w:val="24"/>
                <w:szCs w:val="24"/>
                <w:lang w:eastAsia="en-US"/>
              </w:rPr>
              <w:lastRenderedPageBreak/>
              <w:t xml:space="preserve">incorporar al ordenamiento jurídico tributario </w:t>
            </w:r>
            <w:r>
              <w:rPr>
                <w:rFonts w:eastAsia="Calibri"/>
                <w:bCs/>
                <w:spacing w:val="-1"/>
                <w:sz w:val="24"/>
                <w:szCs w:val="24"/>
                <w:lang w:eastAsia="en-US"/>
              </w:rPr>
              <w:t>de este Territorio Histórico</w:t>
            </w:r>
            <w:r w:rsidRPr="00556BD3">
              <w:rPr>
                <w:rFonts w:eastAsia="Calibri"/>
                <w:bCs/>
                <w:spacing w:val="-1"/>
                <w:sz w:val="24"/>
                <w:szCs w:val="24"/>
                <w:lang w:eastAsia="en-US"/>
              </w:rPr>
              <w:t xml:space="preserve"> el nuevo Impuesto Complementario</w:t>
            </w:r>
            <w:r>
              <w:rPr>
                <w:rFonts w:eastAsia="Calibri"/>
                <w:bCs/>
                <w:spacing w:val="-1"/>
                <w:sz w:val="24"/>
                <w:szCs w:val="24"/>
                <w:lang w:eastAsia="en-US"/>
              </w:rPr>
              <w:t>.</w:t>
            </w:r>
          </w:p>
        </w:tc>
      </w:tr>
      <w:tr w:rsidR="00664835" w:rsidRPr="00161376" w14:paraId="7EA19CDD" w14:textId="77777777" w:rsidTr="005D7999">
        <w:tc>
          <w:tcPr>
            <w:tcW w:w="4375" w:type="dxa"/>
            <w:shd w:val="clear" w:color="auto" w:fill="auto"/>
          </w:tcPr>
          <w:p w14:paraId="3FB41B91"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r w:rsidRPr="00D75016">
              <w:rPr>
                <w:rFonts w:eastAsia="Calibri"/>
                <w:b/>
                <w:spacing w:val="-1"/>
                <w:sz w:val="24"/>
                <w:szCs w:val="24"/>
                <w:lang w:eastAsia="en-US"/>
              </w:rPr>
              <w:lastRenderedPageBreak/>
              <w:t>POSIBLES SOLUCIONES ALTERNATIVAS REGULATORIAS Y NO REGULATORIAS</w:t>
            </w:r>
          </w:p>
        </w:tc>
        <w:tc>
          <w:tcPr>
            <w:tcW w:w="4362" w:type="dxa"/>
            <w:shd w:val="clear" w:color="auto" w:fill="auto"/>
          </w:tcPr>
          <w:p w14:paraId="7B927173" w14:textId="56700EC0" w:rsidR="00664835" w:rsidRDefault="00556BD3"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rFonts w:eastAsia="Calibri"/>
                <w:bCs/>
                <w:spacing w:val="-1"/>
                <w:sz w:val="24"/>
                <w:szCs w:val="24"/>
                <w:lang w:eastAsia="en-US"/>
              </w:rPr>
              <w:t>E</w:t>
            </w:r>
            <w:r w:rsidRPr="00556BD3">
              <w:rPr>
                <w:rFonts w:eastAsia="Calibri"/>
                <w:bCs/>
                <w:spacing w:val="-1"/>
                <w:sz w:val="24"/>
                <w:szCs w:val="24"/>
                <w:lang w:eastAsia="en-US"/>
              </w:rPr>
              <w:t>l vehículo normativo adecuado para abordar la regulación del nuevo Impuesto es la elaboración y aprobación de una Norma Foral donde se establezcan los elementos esenciales del tributo, de conformidad con el artículo 7 de la Norma Foral General Tributaria de Álava.</w:t>
            </w:r>
          </w:p>
          <w:p w14:paraId="06FBA2CF" w14:textId="3ACD80D8" w:rsidR="00664835" w:rsidRPr="005F299C" w:rsidRDefault="00556BD3"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rFonts w:eastAsia="Calibri"/>
                <w:bCs/>
                <w:spacing w:val="-1"/>
                <w:sz w:val="24"/>
                <w:szCs w:val="24"/>
                <w:lang w:eastAsia="en-US"/>
              </w:rPr>
              <w:t>Por lo tanto, no</w:t>
            </w:r>
            <w:r w:rsidRPr="00556BD3">
              <w:rPr>
                <w:rFonts w:eastAsia="Calibri"/>
                <w:bCs/>
                <w:spacing w:val="-1"/>
                <w:sz w:val="24"/>
                <w:szCs w:val="24"/>
                <w:lang w:eastAsia="en-US"/>
              </w:rPr>
              <w:t xml:space="preserve"> existen soluciones alternativas, ya sean regulatorias o no, dado el principio de reserva de Norma Foral mencionado</w:t>
            </w:r>
            <w:r>
              <w:rPr>
                <w:rFonts w:eastAsia="Calibri"/>
                <w:bCs/>
                <w:spacing w:val="-1"/>
                <w:sz w:val="24"/>
                <w:szCs w:val="24"/>
                <w:lang w:eastAsia="en-US"/>
              </w:rPr>
              <w:t>.</w:t>
            </w:r>
          </w:p>
        </w:tc>
      </w:tr>
      <w:tr w:rsidR="00DA6478" w:rsidRPr="00DA6478" w14:paraId="4A5FE70D" w14:textId="77777777" w:rsidTr="005D7999">
        <w:tc>
          <w:tcPr>
            <w:tcW w:w="4375" w:type="dxa"/>
            <w:shd w:val="clear" w:color="auto" w:fill="auto"/>
          </w:tcPr>
          <w:p w14:paraId="7175B0FC" w14:textId="243C09B2" w:rsidR="00664835" w:rsidRPr="00DA6478" w:rsidRDefault="00664835" w:rsidP="005D7999">
            <w:pPr>
              <w:kinsoku w:val="0"/>
              <w:overflowPunct w:val="0"/>
              <w:autoSpaceDE w:val="0"/>
              <w:autoSpaceDN w:val="0"/>
              <w:adjustRightInd w:val="0"/>
              <w:spacing w:before="120" w:after="120"/>
              <w:rPr>
                <w:rFonts w:eastAsia="Calibri"/>
                <w:b/>
                <w:spacing w:val="-1"/>
                <w:sz w:val="24"/>
                <w:szCs w:val="24"/>
                <w:lang w:eastAsia="en-US"/>
              </w:rPr>
            </w:pPr>
            <w:r w:rsidRPr="00DA6478">
              <w:rPr>
                <w:rFonts w:eastAsia="Calibri"/>
                <w:b/>
                <w:spacing w:val="-1"/>
                <w:sz w:val="24"/>
                <w:szCs w:val="24"/>
                <w:lang w:eastAsia="en-US"/>
              </w:rPr>
              <w:t>PÚBLICO OBJETIVO AL QUE SE DIRIGE LA DISPOSICIÓN</w:t>
            </w:r>
          </w:p>
        </w:tc>
        <w:tc>
          <w:tcPr>
            <w:tcW w:w="4362" w:type="dxa"/>
            <w:shd w:val="clear" w:color="auto" w:fill="auto"/>
          </w:tcPr>
          <w:p w14:paraId="4B139C4C" w14:textId="13E6709D" w:rsidR="00664835" w:rsidRPr="005F299C" w:rsidRDefault="000F3C78"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rFonts w:eastAsia="Calibri"/>
                <w:bCs/>
                <w:spacing w:val="-1"/>
                <w:sz w:val="24"/>
                <w:szCs w:val="24"/>
                <w:lang w:eastAsia="en-US"/>
              </w:rPr>
              <w:t xml:space="preserve">La norma va dirigida a los </w:t>
            </w:r>
            <w:r w:rsidRPr="000F3C78">
              <w:rPr>
                <w:rFonts w:eastAsia="Calibri"/>
                <w:bCs/>
                <w:spacing w:val="-1"/>
                <w:sz w:val="24"/>
                <w:szCs w:val="24"/>
                <w:lang w:eastAsia="en-US"/>
              </w:rPr>
              <w:t>contribuyentes que formen parte de un grupo multinacional o de un grupo nacional de gran magnitud</w:t>
            </w:r>
            <w:r w:rsidR="001740FD">
              <w:rPr>
                <w:rFonts w:eastAsia="Calibri"/>
                <w:bCs/>
                <w:spacing w:val="-1"/>
                <w:sz w:val="24"/>
                <w:szCs w:val="24"/>
                <w:lang w:eastAsia="en-US"/>
              </w:rPr>
              <w:t xml:space="preserve">, </w:t>
            </w:r>
            <w:r>
              <w:rPr>
                <w:rFonts w:eastAsia="Calibri"/>
                <w:bCs/>
                <w:spacing w:val="-1"/>
                <w:sz w:val="24"/>
                <w:szCs w:val="24"/>
                <w:lang w:eastAsia="en-US"/>
              </w:rPr>
              <w:t xml:space="preserve">en </w:t>
            </w:r>
            <w:r w:rsidR="001740FD">
              <w:rPr>
                <w:rFonts w:eastAsia="Calibri"/>
                <w:bCs/>
                <w:spacing w:val="-1"/>
                <w:sz w:val="24"/>
                <w:szCs w:val="24"/>
                <w:lang w:eastAsia="en-US"/>
              </w:rPr>
              <w:t>los términos de su articulado.</w:t>
            </w:r>
          </w:p>
        </w:tc>
      </w:tr>
    </w:tbl>
    <w:p w14:paraId="6A68B5B9" w14:textId="77777777" w:rsidR="005E0C06" w:rsidRPr="00706382"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706382" w:rsidSect="00E31D33">
      <w:headerReference w:type="default" r:id="rId13"/>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0174" w14:textId="77777777" w:rsidR="00B23549" w:rsidRDefault="00B23549">
      <w:r>
        <w:separator/>
      </w:r>
    </w:p>
  </w:endnote>
  <w:endnote w:type="continuationSeparator" w:id="0">
    <w:p w14:paraId="6098F7AB" w14:textId="77777777" w:rsidR="00B23549" w:rsidRDefault="00B2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E1DC"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4B10" w14:textId="77777777" w:rsidR="0029711A" w:rsidRDefault="0029711A">
    <w:pPr>
      <w:pStyle w:val="Piedepgina"/>
      <w:jc w:val="right"/>
    </w:pPr>
  </w:p>
  <w:p w14:paraId="59596E51"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083D" w14:textId="77777777" w:rsidR="00B23549" w:rsidRDefault="00B23549">
      <w:r>
        <w:separator/>
      </w:r>
    </w:p>
  </w:footnote>
  <w:footnote w:type="continuationSeparator" w:id="0">
    <w:p w14:paraId="36545A80" w14:textId="77777777" w:rsidR="00B23549" w:rsidRDefault="00B2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5F0540" w14:paraId="120063FF" w14:textId="77777777" w:rsidTr="00565301">
      <w:tc>
        <w:tcPr>
          <w:tcW w:w="6804" w:type="dxa"/>
        </w:tcPr>
        <w:p w14:paraId="1993E0D9" w14:textId="77777777" w:rsidR="005F0540" w:rsidRDefault="005F0540" w:rsidP="00565301">
          <w:pPr>
            <w:pStyle w:val="Encabezado"/>
            <w:ind w:left="1064"/>
            <w:rPr>
              <w:rFonts w:ascii="Arial" w:hAnsi="Arial"/>
              <w:noProof/>
              <w:sz w:val="16"/>
            </w:rPr>
          </w:pPr>
        </w:p>
      </w:tc>
      <w:tc>
        <w:tcPr>
          <w:tcW w:w="3402" w:type="dxa"/>
        </w:tcPr>
        <w:p w14:paraId="59259635" w14:textId="77777777" w:rsidR="005F0540" w:rsidRDefault="005F0540" w:rsidP="00565301">
          <w:pPr>
            <w:pStyle w:val="Encabezado"/>
            <w:spacing w:after="240" w:line="240" w:lineRule="exact"/>
            <w:ind w:left="-68"/>
            <w:rPr>
              <w:rFonts w:ascii="Arial" w:hAnsi="Arial"/>
              <w:noProof/>
              <w:sz w:val="18"/>
            </w:rPr>
          </w:pPr>
        </w:p>
      </w:tc>
    </w:tr>
  </w:tbl>
  <w:p w14:paraId="3408E0F7"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8A43F2" w:rsidRPr="00763777" w14:paraId="0B64DEF7" w14:textId="77777777" w:rsidTr="00CE7A07">
      <w:tc>
        <w:tcPr>
          <w:tcW w:w="6804" w:type="dxa"/>
        </w:tcPr>
        <w:p w14:paraId="0B0513A4" w14:textId="77777777" w:rsidR="008A43F2" w:rsidRPr="00763777" w:rsidRDefault="008A43F2" w:rsidP="00CE7A07">
          <w:pPr>
            <w:spacing w:after="1200"/>
            <w:ind w:left="74"/>
            <w:rPr>
              <w:rFonts w:ascii="Arial" w:hAnsi="Arial" w:cs="Arial"/>
              <w:noProof/>
              <w:sz w:val="16"/>
              <w:lang w:val="es-ES_tradnl" w:bidi="or-IN"/>
            </w:rPr>
          </w:pPr>
          <w:r w:rsidRPr="00763777">
            <w:rPr>
              <w:rFonts w:ascii="Arial" w:hAnsi="Arial" w:cs="Arial"/>
              <w:noProof/>
              <w:sz w:val="16"/>
              <w:lang w:val="es-ES_tradnl" w:bidi="or-IN"/>
            </w:rPr>
            <w:object w:dxaOrig="3301" w:dyaOrig="1126" w14:anchorId="750EF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16150744" r:id="rId2"/>
            </w:object>
          </w:r>
        </w:p>
        <w:p w14:paraId="5CCF230A"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118013C6" w14:textId="77777777" w:rsidR="00A12C24" w:rsidRPr="00A12C24" w:rsidRDefault="00A12C24" w:rsidP="00A12C24">
          <w:pPr>
            <w:tabs>
              <w:tab w:val="right" w:pos="8504"/>
            </w:tabs>
            <w:spacing w:after="40" w:line="240" w:lineRule="exact"/>
            <w:ind w:left="-68"/>
            <w:rPr>
              <w:rFonts w:ascii="Arial" w:hAnsi="Arial"/>
              <w:b/>
              <w:noProof/>
              <w:sz w:val="18"/>
            </w:rPr>
          </w:pPr>
          <w:r w:rsidRPr="00A12C24">
            <w:rPr>
              <w:rFonts w:ascii="Arial" w:hAnsi="Arial"/>
              <w:b/>
              <w:noProof/>
              <w:sz w:val="18"/>
            </w:rPr>
            <w:t>Ogasun, Finantza</w:t>
          </w:r>
          <w:r w:rsidRPr="00A12C24">
            <w:rPr>
              <w:rFonts w:ascii="Arial" w:hAnsi="Arial"/>
              <w:b/>
              <w:noProof/>
              <w:sz w:val="18"/>
            </w:rPr>
            <w:br/>
            <w:t>eta Aurrekontu Saila</w:t>
          </w:r>
        </w:p>
        <w:p w14:paraId="79833DEF" w14:textId="77777777" w:rsidR="00A12C24" w:rsidRPr="00A12C24" w:rsidRDefault="00A12C24" w:rsidP="00A12C24">
          <w:pPr>
            <w:tabs>
              <w:tab w:val="right" w:pos="8504"/>
            </w:tabs>
            <w:spacing w:after="240" w:line="240" w:lineRule="exact"/>
            <w:ind w:left="-68"/>
            <w:rPr>
              <w:rFonts w:ascii="Arial" w:hAnsi="Arial"/>
              <w:b/>
              <w:noProof/>
              <w:sz w:val="18"/>
            </w:rPr>
          </w:pPr>
          <w:r w:rsidRPr="00A12C24">
            <w:rPr>
              <w:rFonts w:ascii="Arial" w:hAnsi="Arial"/>
              <w:b/>
              <w:noProof/>
              <w:sz w:val="18"/>
            </w:rPr>
            <w:t>Departamento de Hacienda,</w:t>
          </w:r>
          <w:r w:rsidRPr="00A12C24">
            <w:rPr>
              <w:rFonts w:ascii="Arial" w:hAnsi="Arial"/>
              <w:b/>
              <w:noProof/>
              <w:sz w:val="18"/>
            </w:rPr>
            <w:br/>
            <w:t>Finanzas y Presupuestos</w:t>
          </w:r>
        </w:p>
        <w:p w14:paraId="3AEC0411"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37CA5497"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982860" w14:paraId="5904283C"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982860" w14:paraId="064534A8"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982860" w14:paraId="7383D8DE" w14:textId="77777777" w:rsidTr="009B0C01">
                  <w:tc>
                    <w:tcPr>
                      <w:tcW w:w="6804" w:type="dxa"/>
                    </w:tcPr>
                    <w:p w14:paraId="693D1CD4" w14:textId="77777777" w:rsidR="00982860" w:rsidRDefault="00982860"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5A1C0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6.25pt" fillcolor="window">
                            <v:imagedata r:id="rId1" o:title=""/>
                          </v:shape>
                          <o:OLEObject Type="Embed" ProgID="Word.Picture.8" ShapeID="_x0000_i1026" DrawAspect="Content" ObjectID="_1816150745" r:id="rId2"/>
                        </w:object>
                      </w:r>
                    </w:p>
                    <w:p w14:paraId="6887E0A8" w14:textId="77777777" w:rsidR="00982860" w:rsidRDefault="00982860" w:rsidP="009B0C01">
                      <w:pPr>
                        <w:pStyle w:val="Encabezado"/>
                        <w:ind w:left="1064"/>
                        <w:rPr>
                          <w:rFonts w:ascii="Arial" w:hAnsi="Arial"/>
                          <w:noProof/>
                          <w:sz w:val="16"/>
                        </w:rPr>
                      </w:pPr>
                    </w:p>
                  </w:tc>
                  <w:tc>
                    <w:tcPr>
                      <w:tcW w:w="3402" w:type="dxa"/>
                    </w:tcPr>
                    <w:p w14:paraId="3FC27F99" w14:textId="77777777" w:rsidR="00C20325" w:rsidRPr="00A12C24" w:rsidRDefault="00C20325" w:rsidP="00C20325">
                      <w:pPr>
                        <w:tabs>
                          <w:tab w:val="right" w:pos="8504"/>
                        </w:tabs>
                        <w:spacing w:after="40" w:line="240" w:lineRule="exact"/>
                        <w:ind w:left="-68"/>
                        <w:rPr>
                          <w:rFonts w:ascii="Arial" w:hAnsi="Arial"/>
                          <w:b/>
                          <w:noProof/>
                          <w:sz w:val="18"/>
                        </w:rPr>
                      </w:pPr>
                      <w:r w:rsidRPr="00A12C24">
                        <w:rPr>
                          <w:rFonts w:ascii="Arial" w:hAnsi="Arial"/>
                          <w:b/>
                          <w:noProof/>
                          <w:sz w:val="18"/>
                        </w:rPr>
                        <w:t>Ogasun, Finantza</w:t>
                      </w:r>
                      <w:r w:rsidRPr="00A12C24">
                        <w:rPr>
                          <w:rFonts w:ascii="Arial" w:hAnsi="Arial"/>
                          <w:b/>
                          <w:noProof/>
                          <w:sz w:val="18"/>
                        </w:rPr>
                        <w:br/>
                        <w:t>eta Aurrekontu Saila</w:t>
                      </w:r>
                    </w:p>
                    <w:p w14:paraId="23A5E002" w14:textId="77777777" w:rsidR="00C20325" w:rsidRPr="00A12C24" w:rsidRDefault="00C20325" w:rsidP="00C20325">
                      <w:pPr>
                        <w:tabs>
                          <w:tab w:val="right" w:pos="8504"/>
                        </w:tabs>
                        <w:spacing w:after="240" w:line="240" w:lineRule="exact"/>
                        <w:ind w:left="-68"/>
                        <w:rPr>
                          <w:rFonts w:ascii="Arial" w:hAnsi="Arial"/>
                          <w:b/>
                          <w:noProof/>
                          <w:sz w:val="18"/>
                        </w:rPr>
                      </w:pPr>
                      <w:r w:rsidRPr="00A12C24">
                        <w:rPr>
                          <w:rFonts w:ascii="Arial" w:hAnsi="Arial"/>
                          <w:b/>
                          <w:noProof/>
                          <w:sz w:val="18"/>
                        </w:rPr>
                        <w:t>Departamento de Hacienda,</w:t>
                      </w:r>
                      <w:r w:rsidRPr="00A12C24">
                        <w:rPr>
                          <w:rFonts w:ascii="Arial" w:hAnsi="Arial"/>
                          <w:b/>
                          <w:noProof/>
                          <w:sz w:val="18"/>
                        </w:rPr>
                        <w:br/>
                        <w:t>Finanzas y Presupuestos</w:t>
                      </w:r>
                    </w:p>
                    <w:p w14:paraId="2D8F74E2"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2423A387" w14:textId="77777777" w:rsidR="00982860" w:rsidRDefault="00982860" w:rsidP="009B0C01">
                <w:pPr>
                  <w:pStyle w:val="Encabezado"/>
                  <w:tabs>
                    <w:tab w:val="clear" w:pos="4252"/>
                    <w:tab w:val="clear" w:pos="8504"/>
                  </w:tabs>
                  <w:ind w:left="-70"/>
                  <w:rPr>
                    <w:rFonts w:ascii="Arial" w:hAnsi="Arial"/>
                    <w:noProof/>
                    <w:sz w:val="16"/>
                  </w:rPr>
                </w:pPr>
              </w:p>
            </w:tc>
          </w:tr>
        </w:tbl>
        <w:p w14:paraId="2801D6DE" w14:textId="77777777" w:rsidR="00982860" w:rsidRDefault="00982860" w:rsidP="009B0C01">
          <w:pPr>
            <w:pStyle w:val="Encabezado"/>
            <w:ind w:left="1064"/>
            <w:rPr>
              <w:rFonts w:ascii="Arial" w:hAnsi="Arial"/>
              <w:noProof/>
              <w:sz w:val="16"/>
            </w:rPr>
          </w:pPr>
        </w:p>
      </w:tc>
      <w:tc>
        <w:tcPr>
          <w:tcW w:w="9265" w:type="dxa"/>
        </w:tcPr>
        <w:p w14:paraId="699CC136" w14:textId="77777777" w:rsidR="00982860" w:rsidRDefault="00982860" w:rsidP="009B0C01">
          <w:pPr>
            <w:pStyle w:val="Encabezado"/>
            <w:spacing w:after="240" w:line="240" w:lineRule="exact"/>
            <w:ind w:left="-68"/>
            <w:rPr>
              <w:rFonts w:ascii="Arial" w:hAnsi="Arial"/>
              <w:noProof/>
              <w:sz w:val="18"/>
            </w:rPr>
          </w:pPr>
        </w:p>
      </w:tc>
      <w:tc>
        <w:tcPr>
          <w:tcW w:w="9265" w:type="dxa"/>
        </w:tcPr>
        <w:p w14:paraId="3DAD2828" w14:textId="77777777" w:rsidR="00982860" w:rsidRDefault="00982860" w:rsidP="00565301">
          <w:pPr>
            <w:pStyle w:val="Encabezado"/>
            <w:ind w:left="1064"/>
            <w:rPr>
              <w:rFonts w:ascii="Arial" w:hAnsi="Arial"/>
              <w:noProof/>
              <w:sz w:val="16"/>
            </w:rPr>
          </w:pPr>
        </w:p>
      </w:tc>
      <w:tc>
        <w:tcPr>
          <w:tcW w:w="4632" w:type="dxa"/>
        </w:tcPr>
        <w:p w14:paraId="36EA63D1" w14:textId="77777777" w:rsidR="00982860" w:rsidRDefault="00982860" w:rsidP="00565301">
          <w:pPr>
            <w:pStyle w:val="Encabezado"/>
            <w:spacing w:after="240" w:line="240" w:lineRule="exact"/>
            <w:ind w:left="-68"/>
            <w:rPr>
              <w:rFonts w:ascii="Arial" w:hAnsi="Arial"/>
              <w:noProof/>
              <w:sz w:val="18"/>
            </w:rPr>
          </w:pPr>
        </w:p>
      </w:tc>
    </w:tr>
  </w:tbl>
  <w:p w14:paraId="0F886170"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7F2"/>
    <w:multiLevelType w:val="hybridMultilevel"/>
    <w:tmpl w:val="8F04354A"/>
    <w:lvl w:ilvl="0" w:tplc="0C0A000D">
      <w:start w:val="1"/>
      <w:numFmt w:val="bullet"/>
      <w:lvlText w:val=""/>
      <w:lvlJc w:val="left"/>
      <w:pPr>
        <w:ind w:left="2138" w:hanging="360"/>
      </w:pPr>
      <w:rPr>
        <w:rFonts w:ascii="Wingdings" w:hAnsi="Wingdings"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22D49726">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0C0A0003">
      <w:start w:val="1"/>
      <w:numFmt w:val="bullet"/>
      <w:lvlText w:val="o"/>
      <w:lvlJc w:val="left"/>
      <w:pPr>
        <w:ind w:left="1800" w:hanging="360"/>
      </w:pPr>
      <w:rPr>
        <w:rFonts w:ascii="Courier New" w:hAnsi="Courier New" w:cs="Courier New" w:hint="default"/>
      </w:rPr>
    </w:lvl>
    <w:lvl w:ilvl="1" w:tplc="2A7406AC">
      <w:numFmt w:val="bullet"/>
      <w:lvlText w:val="-"/>
      <w:lvlJc w:val="left"/>
      <w:pPr>
        <w:ind w:left="2520" w:hanging="360"/>
      </w:pPr>
      <w:rPr>
        <w:rFonts w:ascii="Arial" w:eastAsia="Calibri" w:hAnsi="Arial" w:cs="Arial"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0C0A0001">
      <w:start w:val="1"/>
      <w:numFmt w:val="bullet"/>
      <w:lvlText w:val=""/>
      <w:lvlJc w:val="left"/>
      <w:pPr>
        <w:ind w:left="810" w:hanging="360"/>
      </w:pPr>
      <w:rPr>
        <w:rFonts w:ascii="Symbol" w:hAnsi="Symbol"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0C0A000B">
      <w:start w:val="1"/>
      <w:numFmt w:val="bullet"/>
      <w:lvlText w:val=""/>
      <w:lvlJc w:val="left"/>
      <w:pPr>
        <w:ind w:left="360" w:hanging="360"/>
      </w:pPr>
      <w:rPr>
        <w:rFonts w:ascii="Wingdings" w:hAnsi="Wingdings" w:hint="default"/>
      </w:rPr>
    </w:lvl>
    <w:lvl w:ilvl="1" w:tplc="2A7406AC">
      <w:numFmt w:val="bullet"/>
      <w:lvlText w:val="-"/>
      <w:lvlJc w:val="left"/>
      <w:pPr>
        <w:ind w:left="1080" w:hanging="360"/>
      </w:pPr>
      <w:rPr>
        <w:rFonts w:ascii="Arial" w:eastAsia="Calibri"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0C0A0003">
      <w:start w:val="1"/>
      <w:numFmt w:val="bullet"/>
      <w:lvlText w:val="o"/>
      <w:lvlJc w:val="left"/>
      <w:pPr>
        <w:ind w:left="1440" w:hanging="360"/>
      </w:pPr>
      <w:rPr>
        <w:rFonts w:ascii="Courier New" w:hAnsi="Courier New" w:cs="Courier New"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0C0A0017">
      <w:start w:val="1"/>
      <w:numFmt w:val="lowerLetter"/>
      <w:lvlText w:val="%1)"/>
      <w:lvlJc w:val="left"/>
      <w:pPr>
        <w:ind w:left="621" w:hanging="360"/>
      </w:pPr>
      <w:rPr>
        <w:rFonts w:hint="default"/>
      </w:rPr>
    </w:lvl>
    <w:lvl w:ilvl="1" w:tplc="0C0A0003" w:tentative="1">
      <w:start w:val="1"/>
      <w:numFmt w:val="bullet"/>
      <w:lvlText w:val="o"/>
      <w:lvlJc w:val="left"/>
      <w:pPr>
        <w:ind w:left="1341" w:hanging="360"/>
      </w:pPr>
      <w:rPr>
        <w:rFonts w:ascii="Courier New" w:hAnsi="Courier New" w:cs="Courier New" w:hint="default"/>
      </w:rPr>
    </w:lvl>
    <w:lvl w:ilvl="2" w:tplc="0C0A0005" w:tentative="1">
      <w:start w:val="1"/>
      <w:numFmt w:val="bullet"/>
      <w:lvlText w:val=""/>
      <w:lvlJc w:val="left"/>
      <w:pPr>
        <w:ind w:left="2061" w:hanging="360"/>
      </w:pPr>
      <w:rPr>
        <w:rFonts w:ascii="Wingdings" w:hAnsi="Wingdings" w:hint="default"/>
      </w:rPr>
    </w:lvl>
    <w:lvl w:ilvl="3" w:tplc="0C0A0001" w:tentative="1">
      <w:start w:val="1"/>
      <w:numFmt w:val="bullet"/>
      <w:lvlText w:val=""/>
      <w:lvlJc w:val="left"/>
      <w:pPr>
        <w:ind w:left="2781" w:hanging="360"/>
      </w:pPr>
      <w:rPr>
        <w:rFonts w:ascii="Symbol" w:hAnsi="Symbol" w:hint="default"/>
      </w:rPr>
    </w:lvl>
    <w:lvl w:ilvl="4" w:tplc="0C0A0003" w:tentative="1">
      <w:start w:val="1"/>
      <w:numFmt w:val="bullet"/>
      <w:lvlText w:val="o"/>
      <w:lvlJc w:val="left"/>
      <w:pPr>
        <w:ind w:left="3501" w:hanging="360"/>
      </w:pPr>
      <w:rPr>
        <w:rFonts w:ascii="Courier New" w:hAnsi="Courier New" w:cs="Courier New" w:hint="default"/>
      </w:rPr>
    </w:lvl>
    <w:lvl w:ilvl="5" w:tplc="0C0A0005" w:tentative="1">
      <w:start w:val="1"/>
      <w:numFmt w:val="bullet"/>
      <w:lvlText w:val=""/>
      <w:lvlJc w:val="left"/>
      <w:pPr>
        <w:ind w:left="4221" w:hanging="360"/>
      </w:pPr>
      <w:rPr>
        <w:rFonts w:ascii="Wingdings" w:hAnsi="Wingdings" w:hint="default"/>
      </w:rPr>
    </w:lvl>
    <w:lvl w:ilvl="6" w:tplc="0C0A0001" w:tentative="1">
      <w:start w:val="1"/>
      <w:numFmt w:val="bullet"/>
      <w:lvlText w:val=""/>
      <w:lvlJc w:val="left"/>
      <w:pPr>
        <w:ind w:left="4941" w:hanging="360"/>
      </w:pPr>
      <w:rPr>
        <w:rFonts w:ascii="Symbol" w:hAnsi="Symbol" w:hint="default"/>
      </w:rPr>
    </w:lvl>
    <w:lvl w:ilvl="7" w:tplc="0C0A0003" w:tentative="1">
      <w:start w:val="1"/>
      <w:numFmt w:val="bullet"/>
      <w:lvlText w:val="o"/>
      <w:lvlJc w:val="left"/>
      <w:pPr>
        <w:ind w:left="5661" w:hanging="360"/>
      </w:pPr>
      <w:rPr>
        <w:rFonts w:ascii="Courier New" w:hAnsi="Courier New" w:cs="Courier New" w:hint="default"/>
      </w:rPr>
    </w:lvl>
    <w:lvl w:ilvl="8" w:tplc="0C0A0005"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019C0B96">
      <w:start w:val="1"/>
      <w:numFmt w:val="decimal"/>
      <w:suff w:val="space"/>
      <w:lvlText w:val="%1."/>
      <w:lvlJc w:val="left"/>
      <w:pPr>
        <w:ind w:left="0" w:firstLine="0"/>
      </w:pPr>
      <w:rPr>
        <w:rFonts w:ascii="Times New Roman" w:hAnsi="Times New Roman" w:hint="default"/>
        <w:b/>
        <w:i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6FBC0B3C">
      <w:start w:val="1"/>
      <w:numFmt w:val="decimal"/>
      <w:lvlText w:val="%1-"/>
      <w:lvlJc w:val="left"/>
      <w:pPr>
        <w:ind w:left="694" w:hanging="255"/>
      </w:pPr>
      <w:rPr>
        <w:rFonts w:ascii="Arial" w:eastAsia="Arial" w:hAnsi="Arial" w:hint="default"/>
        <w:w w:val="103"/>
        <w:sz w:val="22"/>
        <w:szCs w:val="22"/>
      </w:rPr>
    </w:lvl>
    <w:lvl w:ilvl="1" w:tplc="71E6F8CC">
      <w:start w:val="1"/>
      <w:numFmt w:val="bullet"/>
      <w:lvlText w:val="•"/>
      <w:lvlJc w:val="left"/>
      <w:pPr>
        <w:ind w:left="1509" w:hanging="255"/>
      </w:pPr>
      <w:rPr>
        <w:rFonts w:hint="default"/>
      </w:rPr>
    </w:lvl>
    <w:lvl w:ilvl="2" w:tplc="2FE4CA82">
      <w:start w:val="1"/>
      <w:numFmt w:val="bullet"/>
      <w:lvlText w:val="•"/>
      <w:lvlJc w:val="left"/>
      <w:pPr>
        <w:ind w:left="2324" w:hanging="255"/>
      </w:pPr>
      <w:rPr>
        <w:rFonts w:hint="default"/>
      </w:rPr>
    </w:lvl>
    <w:lvl w:ilvl="3" w:tplc="72660F10">
      <w:start w:val="1"/>
      <w:numFmt w:val="bullet"/>
      <w:lvlText w:val="•"/>
      <w:lvlJc w:val="left"/>
      <w:pPr>
        <w:ind w:left="3139" w:hanging="255"/>
      </w:pPr>
      <w:rPr>
        <w:rFonts w:hint="default"/>
      </w:rPr>
    </w:lvl>
    <w:lvl w:ilvl="4" w:tplc="21F2BC78">
      <w:start w:val="1"/>
      <w:numFmt w:val="bullet"/>
      <w:lvlText w:val="•"/>
      <w:lvlJc w:val="left"/>
      <w:pPr>
        <w:ind w:left="3954" w:hanging="255"/>
      </w:pPr>
      <w:rPr>
        <w:rFonts w:hint="default"/>
      </w:rPr>
    </w:lvl>
    <w:lvl w:ilvl="5" w:tplc="E9282DCC">
      <w:start w:val="1"/>
      <w:numFmt w:val="bullet"/>
      <w:lvlText w:val="•"/>
      <w:lvlJc w:val="left"/>
      <w:pPr>
        <w:ind w:left="4769" w:hanging="255"/>
      </w:pPr>
      <w:rPr>
        <w:rFonts w:hint="default"/>
      </w:rPr>
    </w:lvl>
    <w:lvl w:ilvl="6" w:tplc="369C6D18">
      <w:start w:val="1"/>
      <w:numFmt w:val="bullet"/>
      <w:lvlText w:val="•"/>
      <w:lvlJc w:val="left"/>
      <w:pPr>
        <w:ind w:left="5584" w:hanging="255"/>
      </w:pPr>
      <w:rPr>
        <w:rFonts w:hint="default"/>
      </w:rPr>
    </w:lvl>
    <w:lvl w:ilvl="7" w:tplc="BBCCFC22">
      <w:start w:val="1"/>
      <w:numFmt w:val="bullet"/>
      <w:lvlText w:val="•"/>
      <w:lvlJc w:val="left"/>
      <w:pPr>
        <w:ind w:left="6399" w:hanging="255"/>
      </w:pPr>
      <w:rPr>
        <w:rFonts w:hint="default"/>
      </w:rPr>
    </w:lvl>
    <w:lvl w:ilvl="8" w:tplc="4126E0BA">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0C0A0017">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2516531">
    <w:abstractNumId w:val="26"/>
  </w:num>
  <w:num w:numId="2" w16cid:durableId="1505973922">
    <w:abstractNumId w:val="15"/>
  </w:num>
  <w:num w:numId="3" w16cid:durableId="940139047">
    <w:abstractNumId w:val="20"/>
  </w:num>
  <w:num w:numId="4" w16cid:durableId="371731926">
    <w:abstractNumId w:val="28"/>
  </w:num>
  <w:num w:numId="5" w16cid:durableId="919366272">
    <w:abstractNumId w:val="3"/>
  </w:num>
  <w:num w:numId="6" w16cid:durableId="1765422518">
    <w:abstractNumId w:val="32"/>
  </w:num>
  <w:num w:numId="7" w16cid:durableId="1639335826">
    <w:abstractNumId w:val="22"/>
  </w:num>
  <w:num w:numId="8" w16cid:durableId="1285230517">
    <w:abstractNumId w:val="25"/>
  </w:num>
  <w:num w:numId="9" w16cid:durableId="123430143">
    <w:abstractNumId w:val="2"/>
  </w:num>
  <w:num w:numId="10" w16cid:durableId="1602562772">
    <w:abstractNumId w:val="1"/>
  </w:num>
  <w:num w:numId="11" w16cid:durableId="97216946">
    <w:abstractNumId w:val="31"/>
  </w:num>
  <w:num w:numId="12" w16cid:durableId="1965652764">
    <w:abstractNumId w:val="4"/>
  </w:num>
  <w:num w:numId="13" w16cid:durableId="1947884478">
    <w:abstractNumId w:val="23"/>
  </w:num>
  <w:num w:numId="14" w16cid:durableId="1963219742">
    <w:abstractNumId w:val="27"/>
  </w:num>
  <w:num w:numId="15" w16cid:durableId="1011881556">
    <w:abstractNumId w:val="5"/>
  </w:num>
  <w:num w:numId="16" w16cid:durableId="1400904488">
    <w:abstractNumId w:val="10"/>
  </w:num>
  <w:num w:numId="17" w16cid:durableId="1199053879">
    <w:abstractNumId w:val="29"/>
  </w:num>
  <w:num w:numId="18" w16cid:durableId="1923635350">
    <w:abstractNumId w:val="12"/>
  </w:num>
  <w:num w:numId="19" w16cid:durableId="548999830">
    <w:abstractNumId w:val="17"/>
  </w:num>
  <w:num w:numId="20" w16cid:durableId="1220285309">
    <w:abstractNumId w:val="33"/>
  </w:num>
  <w:num w:numId="21" w16cid:durableId="491531728">
    <w:abstractNumId w:val="8"/>
  </w:num>
  <w:num w:numId="22" w16cid:durableId="1010066793">
    <w:abstractNumId w:val="30"/>
  </w:num>
  <w:num w:numId="23" w16cid:durableId="1877154122">
    <w:abstractNumId w:val="6"/>
  </w:num>
  <w:num w:numId="24" w16cid:durableId="1768693574">
    <w:abstractNumId w:val="11"/>
  </w:num>
  <w:num w:numId="25" w16cid:durableId="460461745">
    <w:abstractNumId w:val="9"/>
  </w:num>
  <w:num w:numId="26" w16cid:durableId="1763797551">
    <w:abstractNumId w:val="14"/>
  </w:num>
  <w:num w:numId="27" w16cid:durableId="1051853875">
    <w:abstractNumId w:val="21"/>
  </w:num>
  <w:num w:numId="28" w16cid:durableId="1935430570">
    <w:abstractNumId w:val="13"/>
  </w:num>
  <w:num w:numId="29" w16cid:durableId="583879561">
    <w:abstractNumId w:val="7"/>
  </w:num>
  <w:num w:numId="30" w16cid:durableId="1019896138">
    <w:abstractNumId w:val="0"/>
  </w:num>
  <w:num w:numId="31" w16cid:durableId="158624071">
    <w:abstractNumId w:val="34"/>
  </w:num>
  <w:num w:numId="32" w16cid:durableId="1230532479">
    <w:abstractNumId w:val="16"/>
  </w:num>
  <w:num w:numId="33" w16cid:durableId="1038360248">
    <w:abstractNumId w:val="24"/>
  </w:num>
  <w:num w:numId="34" w16cid:durableId="804154380">
    <w:abstractNumId w:val="19"/>
  </w:num>
  <w:num w:numId="35" w16cid:durableId="44658024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1B21"/>
    <w:rsid w:val="00006144"/>
    <w:rsid w:val="00006AC3"/>
    <w:rsid w:val="000264D0"/>
    <w:rsid w:val="00045FFB"/>
    <w:rsid w:val="00051C6F"/>
    <w:rsid w:val="00071A65"/>
    <w:rsid w:val="000773CD"/>
    <w:rsid w:val="00095946"/>
    <w:rsid w:val="000C4358"/>
    <w:rsid w:val="000F3C78"/>
    <w:rsid w:val="000F6E11"/>
    <w:rsid w:val="000F7760"/>
    <w:rsid w:val="00102676"/>
    <w:rsid w:val="00140A99"/>
    <w:rsid w:val="00163740"/>
    <w:rsid w:val="001655F5"/>
    <w:rsid w:val="001657B2"/>
    <w:rsid w:val="0016665D"/>
    <w:rsid w:val="001712A8"/>
    <w:rsid w:val="001740FD"/>
    <w:rsid w:val="00176816"/>
    <w:rsid w:val="0018612E"/>
    <w:rsid w:val="001A50BB"/>
    <w:rsid w:val="001A7755"/>
    <w:rsid w:val="001E13C1"/>
    <w:rsid w:val="001F12C8"/>
    <w:rsid w:val="001F4DBA"/>
    <w:rsid w:val="00203B45"/>
    <w:rsid w:val="002042DC"/>
    <w:rsid w:val="002128E0"/>
    <w:rsid w:val="00220179"/>
    <w:rsid w:val="002329CC"/>
    <w:rsid w:val="00236AF2"/>
    <w:rsid w:val="00240A1A"/>
    <w:rsid w:val="00245CAB"/>
    <w:rsid w:val="00257A0B"/>
    <w:rsid w:val="00275CC7"/>
    <w:rsid w:val="00277194"/>
    <w:rsid w:val="002840EB"/>
    <w:rsid w:val="0029482C"/>
    <w:rsid w:val="0029711A"/>
    <w:rsid w:val="002A3850"/>
    <w:rsid w:val="002A71AF"/>
    <w:rsid w:val="002C08CA"/>
    <w:rsid w:val="002D7C8E"/>
    <w:rsid w:val="002F49CD"/>
    <w:rsid w:val="00306718"/>
    <w:rsid w:val="003263B5"/>
    <w:rsid w:val="0037275F"/>
    <w:rsid w:val="003B3F57"/>
    <w:rsid w:val="003E23C9"/>
    <w:rsid w:val="003F0EE4"/>
    <w:rsid w:val="003F33AA"/>
    <w:rsid w:val="003F691A"/>
    <w:rsid w:val="004112CB"/>
    <w:rsid w:val="00416524"/>
    <w:rsid w:val="004227E4"/>
    <w:rsid w:val="00436C8F"/>
    <w:rsid w:val="0044511A"/>
    <w:rsid w:val="0046671D"/>
    <w:rsid w:val="0047461D"/>
    <w:rsid w:val="004812CB"/>
    <w:rsid w:val="00493895"/>
    <w:rsid w:val="004A20AB"/>
    <w:rsid w:val="004C6077"/>
    <w:rsid w:val="004C6FBE"/>
    <w:rsid w:val="004F59D6"/>
    <w:rsid w:val="005173C9"/>
    <w:rsid w:val="00556BD3"/>
    <w:rsid w:val="00580825"/>
    <w:rsid w:val="00595D2E"/>
    <w:rsid w:val="005B3F4C"/>
    <w:rsid w:val="005B4FFA"/>
    <w:rsid w:val="005C050D"/>
    <w:rsid w:val="005C6622"/>
    <w:rsid w:val="005D1B2D"/>
    <w:rsid w:val="005D6B79"/>
    <w:rsid w:val="005E0C06"/>
    <w:rsid w:val="005E5A94"/>
    <w:rsid w:val="005E5CB7"/>
    <w:rsid w:val="005F0540"/>
    <w:rsid w:val="005F299C"/>
    <w:rsid w:val="00610588"/>
    <w:rsid w:val="00612BAA"/>
    <w:rsid w:val="0062095D"/>
    <w:rsid w:val="00660DEF"/>
    <w:rsid w:val="00664835"/>
    <w:rsid w:val="006A27D7"/>
    <w:rsid w:val="006B0152"/>
    <w:rsid w:val="006C6D65"/>
    <w:rsid w:val="006D4B0D"/>
    <w:rsid w:val="006D69B3"/>
    <w:rsid w:val="006E4573"/>
    <w:rsid w:val="006E4E1C"/>
    <w:rsid w:val="006E78AF"/>
    <w:rsid w:val="006F5D40"/>
    <w:rsid w:val="007209D6"/>
    <w:rsid w:val="00724DFD"/>
    <w:rsid w:val="00742272"/>
    <w:rsid w:val="007467E8"/>
    <w:rsid w:val="00757F23"/>
    <w:rsid w:val="00763777"/>
    <w:rsid w:val="00772A49"/>
    <w:rsid w:val="007B00F7"/>
    <w:rsid w:val="007B1FD8"/>
    <w:rsid w:val="007B776B"/>
    <w:rsid w:val="007C2B1B"/>
    <w:rsid w:val="007D226A"/>
    <w:rsid w:val="007F3A96"/>
    <w:rsid w:val="008025B6"/>
    <w:rsid w:val="0080301E"/>
    <w:rsid w:val="00805F88"/>
    <w:rsid w:val="00826B45"/>
    <w:rsid w:val="008612AB"/>
    <w:rsid w:val="00867699"/>
    <w:rsid w:val="008738D3"/>
    <w:rsid w:val="00874D5F"/>
    <w:rsid w:val="008808D4"/>
    <w:rsid w:val="008A0829"/>
    <w:rsid w:val="008A0E00"/>
    <w:rsid w:val="008A1945"/>
    <w:rsid w:val="008A43F2"/>
    <w:rsid w:val="008A58D3"/>
    <w:rsid w:val="008A6DC7"/>
    <w:rsid w:val="008B636C"/>
    <w:rsid w:val="008C3415"/>
    <w:rsid w:val="008D2BAB"/>
    <w:rsid w:val="008D4298"/>
    <w:rsid w:val="008D453D"/>
    <w:rsid w:val="008F118C"/>
    <w:rsid w:val="008F46B8"/>
    <w:rsid w:val="00936456"/>
    <w:rsid w:val="00937BBC"/>
    <w:rsid w:val="009572E1"/>
    <w:rsid w:val="009768B9"/>
    <w:rsid w:val="00981E98"/>
    <w:rsid w:val="00982860"/>
    <w:rsid w:val="00994816"/>
    <w:rsid w:val="009A3793"/>
    <w:rsid w:val="009B0580"/>
    <w:rsid w:val="009C61C3"/>
    <w:rsid w:val="009D1B15"/>
    <w:rsid w:val="009E5E5E"/>
    <w:rsid w:val="009E7D58"/>
    <w:rsid w:val="00A01A17"/>
    <w:rsid w:val="00A03090"/>
    <w:rsid w:val="00A12C24"/>
    <w:rsid w:val="00A26F55"/>
    <w:rsid w:val="00A270B9"/>
    <w:rsid w:val="00A40437"/>
    <w:rsid w:val="00A60F66"/>
    <w:rsid w:val="00A62C09"/>
    <w:rsid w:val="00A62DCC"/>
    <w:rsid w:val="00A725D3"/>
    <w:rsid w:val="00A8133A"/>
    <w:rsid w:val="00A82A92"/>
    <w:rsid w:val="00A96600"/>
    <w:rsid w:val="00AB1BE8"/>
    <w:rsid w:val="00AB3B40"/>
    <w:rsid w:val="00AB5433"/>
    <w:rsid w:val="00AC3266"/>
    <w:rsid w:val="00AF1DAF"/>
    <w:rsid w:val="00B14CCC"/>
    <w:rsid w:val="00B23549"/>
    <w:rsid w:val="00B361EA"/>
    <w:rsid w:val="00B66C27"/>
    <w:rsid w:val="00B71129"/>
    <w:rsid w:val="00B72E13"/>
    <w:rsid w:val="00B76C90"/>
    <w:rsid w:val="00B83F9F"/>
    <w:rsid w:val="00B9378B"/>
    <w:rsid w:val="00BC6DAE"/>
    <w:rsid w:val="00BD33E6"/>
    <w:rsid w:val="00BE18F1"/>
    <w:rsid w:val="00C06A8E"/>
    <w:rsid w:val="00C20325"/>
    <w:rsid w:val="00C4508A"/>
    <w:rsid w:val="00C544FE"/>
    <w:rsid w:val="00C56AB2"/>
    <w:rsid w:val="00C72472"/>
    <w:rsid w:val="00C7342F"/>
    <w:rsid w:val="00C75E7F"/>
    <w:rsid w:val="00C80A24"/>
    <w:rsid w:val="00C92348"/>
    <w:rsid w:val="00CC3DD1"/>
    <w:rsid w:val="00CD205F"/>
    <w:rsid w:val="00CD3207"/>
    <w:rsid w:val="00D0253E"/>
    <w:rsid w:val="00D16120"/>
    <w:rsid w:val="00D22FD2"/>
    <w:rsid w:val="00D27BB9"/>
    <w:rsid w:val="00D326FA"/>
    <w:rsid w:val="00D32F1E"/>
    <w:rsid w:val="00D50A97"/>
    <w:rsid w:val="00D57878"/>
    <w:rsid w:val="00D81592"/>
    <w:rsid w:val="00D96F31"/>
    <w:rsid w:val="00D97CEC"/>
    <w:rsid w:val="00DA6478"/>
    <w:rsid w:val="00DB52B3"/>
    <w:rsid w:val="00DE3444"/>
    <w:rsid w:val="00DF4E49"/>
    <w:rsid w:val="00E12A4F"/>
    <w:rsid w:val="00E22008"/>
    <w:rsid w:val="00E31D33"/>
    <w:rsid w:val="00E34EBC"/>
    <w:rsid w:val="00E513EA"/>
    <w:rsid w:val="00E57CB7"/>
    <w:rsid w:val="00E64A66"/>
    <w:rsid w:val="00E658DE"/>
    <w:rsid w:val="00E7698F"/>
    <w:rsid w:val="00E87637"/>
    <w:rsid w:val="00E9035D"/>
    <w:rsid w:val="00EA3856"/>
    <w:rsid w:val="00EA6218"/>
    <w:rsid w:val="00EC435F"/>
    <w:rsid w:val="00ED1184"/>
    <w:rsid w:val="00ED61E9"/>
    <w:rsid w:val="00EE1D43"/>
    <w:rsid w:val="00EE2C7F"/>
    <w:rsid w:val="00F013CA"/>
    <w:rsid w:val="00F01C47"/>
    <w:rsid w:val="00F2026A"/>
    <w:rsid w:val="00F431C5"/>
    <w:rsid w:val="00F43BCA"/>
    <w:rsid w:val="00F548CC"/>
    <w:rsid w:val="00F81FD6"/>
    <w:rsid w:val="00F82E63"/>
    <w:rsid w:val="00F85051"/>
    <w:rsid w:val="00F91E34"/>
    <w:rsid w:val="00F93E3B"/>
    <w:rsid w:val="00FB3F36"/>
    <w:rsid w:val="00FB71F7"/>
    <w:rsid w:val="00FC14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62313"/>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
    <w:name w:val="Table Normal"/>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8364">
      <w:bodyDiv w:val="1"/>
      <w:marLeft w:val="0"/>
      <w:marRight w:val="0"/>
      <w:marTop w:val="0"/>
      <w:marBottom w:val="0"/>
      <w:divBdr>
        <w:top w:val="none" w:sz="0" w:space="0" w:color="auto"/>
        <w:left w:val="none" w:sz="0" w:space="0" w:color="auto"/>
        <w:bottom w:val="none" w:sz="0" w:space="0" w:color="auto"/>
        <w:right w:val="none" w:sz="0" w:space="0" w:color="auto"/>
      </w:divBdr>
      <w:divsChild>
        <w:div w:id="23558953">
          <w:marLeft w:val="0"/>
          <w:marRight w:val="0"/>
          <w:marTop w:val="720"/>
          <w:marBottom w:val="720"/>
          <w:divBdr>
            <w:top w:val="none" w:sz="0" w:space="0" w:color="auto"/>
            <w:left w:val="none" w:sz="0" w:space="0" w:color="auto"/>
            <w:bottom w:val="none" w:sz="0" w:space="0" w:color="auto"/>
            <w:right w:val="none" w:sz="0" w:space="0" w:color="auto"/>
          </w:divBdr>
          <w:divsChild>
            <w:div w:id="543762111">
              <w:marLeft w:val="0"/>
              <w:marRight w:val="0"/>
              <w:marTop w:val="0"/>
              <w:marBottom w:val="0"/>
              <w:divBdr>
                <w:top w:val="none" w:sz="0" w:space="0" w:color="auto"/>
                <w:left w:val="none" w:sz="0" w:space="0" w:color="auto"/>
                <w:bottom w:val="none" w:sz="0" w:space="0" w:color="auto"/>
                <w:right w:val="none" w:sz="0" w:space="0" w:color="auto"/>
              </w:divBdr>
              <w:divsChild>
                <w:div w:id="1946224911">
                  <w:marLeft w:val="0"/>
                  <w:marRight w:val="0"/>
                  <w:marTop w:val="0"/>
                  <w:marBottom w:val="0"/>
                  <w:divBdr>
                    <w:top w:val="none" w:sz="0" w:space="0" w:color="auto"/>
                    <w:left w:val="none" w:sz="0" w:space="0" w:color="auto"/>
                    <w:bottom w:val="none" w:sz="0" w:space="0" w:color="auto"/>
                    <w:right w:val="none" w:sz="0" w:space="0" w:color="auto"/>
                  </w:divBdr>
                  <w:divsChild>
                    <w:div w:id="1621690338">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6965788">
      <w:bodyDiv w:val="1"/>
      <w:marLeft w:val="0"/>
      <w:marRight w:val="0"/>
      <w:marTop w:val="0"/>
      <w:marBottom w:val="0"/>
      <w:divBdr>
        <w:top w:val="none" w:sz="0" w:space="0" w:color="auto"/>
        <w:left w:val="none" w:sz="0" w:space="0" w:color="auto"/>
        <w:bottom w:val="none" w:sz="0" w:space="0" w:color="auto"/>
        <w:right w:val="none" w:sz="0" w:space="0" w:color="auto"/>
      </w:divBdr>
      <w:divsChild>
        <w:div w:id="3558115">
          <w:marLeft w:val="0"/>
          <w:marRight w:val="0"/>
          <w:marTop w:val="0"/>
          <w:marBottom w:val="0"/>
          <w:divBdr>
            <w:top w:val="none" w:sz="0" w:space="0" w:color="auto"/>
            <w:left w:val="none" w:sz="0" w:space="0" w:color="auto"/>
            <w:bottom w:val="none" w:sz="0" w:space="0" w:color="auto"/>
            <w:right w:val="none" w:sz="0" w:space="0" w:color="auto"/>
          </w:divBdr>
          <w:divsChild>
            <w:div w:id="1629897759">
              <w:marLeft w:val="0"/>
              <w:marRight w:val="0"/>
              <w:marTop w:val="0"/>
              <w:marBottom w:val="0"/>
              <w:divBdr>
                <w:top w:val="none" w:sz="0" w:space="0" w:color="auto"/>
                <w:left w:val="none" w:sz="0" w:space="0" w:color="auto"/>
                <w:bottom w:val="none" w:sz="0" w:space="0" w:color="auto"/>
                <w:right w:val="none" w:sz="0" w:space="0" w:color="auto"/>
              </w:divBdr>
              <w:divsChild>
                <w:div w:id="937248232">
                  <w:marLeft w:val="0"/>
                  <w:marRight w:val="0"/>
                  <w:marTop w:val="0"/>
                  <w:marBottom w:val="0"/>
                  <w:divBdr>
                    <w:top w:val="none" w:sz="0" w:space="0" w:color="auto"/>
                    <w:left w:val="none" w:sz="0" w:space="0" w:color="auto"/>
                    <w:bottom w:val="none" w:sz="0" w:space="0" w:color="auto"/>
                    <w:right w:val="none" w:sz="0" w:space="0" w:color="auto"/>
                  </w:divBdr>
                  <w:divsChild>
                    <w:div w:id="15541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3611">
      <w:bodyDiv w:val="1"/>
      <w:marLeft w:val="0"/>
      <w:marRight w:val="0"/>
      <w:marTop w:val="0"/>
      <w:marBottom w:val="0"/>
      <w:divBdr>
        <w:top w:val="none" w:sz="0" w:space="0" w:color="auto"/>
        <w:left w:val="none" w:sz="0" w:space="0" w:color="auto"/>
        <w:bottom w:val="none" w:sz="0" w:space="0" w:color="auto"/>
        <w:right w:val="none" w:sz="0" w:space="0" w:color="auto"/>
      </w:divBdr>
    </w:div>
    <w:div w:id="515190398">
      <w:bodyDiv w:val="1"/>
      <w:marLeft w:val="0"/>
      <w:marRight w:val="0"/>
      <w:marTop w:val="0"/>
      <w:marBottom w:val="0"/>
      <w:divBdr>
        <w:top w:val="none" w:sz="0" w:space="0" w:color="auto"/>
        <w:left w:val="none" w:sz="0" w:space="0" w:color="auto"/>
        <w:bottom w:val="none" w:sz="0" w:space="0" w:color="auto"/>
        <w:right w:val="none" w:sz="0" w:space="0" w:color="auto"/>
      </w:divBdr>
      <w:divsChild>
        <w:div w:id="33777185">
          <w:marLeft w:val="0"/>
          <w:marRight w:val="0"/>
          <w:marTop w:val="0"/>
          <w:marBottom w:val="0"/>
          <w:divBdr>
            <w:top w:val="none" w:sz="0" w:space="0" w:color="auto"/>
            <w:left w:val="none" w:sz="0" w:space="0" w:color="auto"/>
            <w:bottom w:val="none" w:sz="0" w:space="0" w:color="auto"/>
            <w:right w:val="none" w:sz="0" w:space="0" w:color="auto"/>
          </w:divBdr>
          <w:divsChild>
            <w:div w:id="2006854455">
              <w:marLeft w:val="0"/>
              <w:marRight w:val="0"/>
              <w:marTop w:val="0"/>
              <w:marBottom w:val="480"/>
              <w:divBdr>
                <w:top w:val="single" w:sz="2" w:space="5" w:color="DDDDDD"/>
                <w:left w:val="single" w:sz="2" w:space="5" w:color="DDDDDD"/>
                <w:bottom w:val="single" w:sz="12" w:space="5" w:color="DDDDDD"/>
                <w:right w:val="single" w:sz="2" w:space="5" w:color="DDDDDD"/>
              </w:divBdr>
              <w:divsChild>
                <w:div w:id="1431391811">
                  <w:marLeft w:val="0"/>
                  <w:marRight w:val="0"/>
                  <w:marTop w:val="0"/>
                  <w:marBottom w:val="0"/>
                  <w:divBdr>
                    <w:top w:val="none" w:sz="0" w:space="0" w:color="auto"/>
                    <w:left w:val="none" w:sz="0" w:space="0" w:color="auto"/>
                    <w:bottom w:val="none" w:sz="0" w:space="0" w:color="auto"/>
                    <w:right w:val="none" w:sz="0" w:space="0" w:color="auto"/>
                  </w:divBdr>
                  <w:divsChild>
                    <w:div w:id="37121871">
                      <w:marLeft w:val="0"/>
                      <w:marRight w:val="0"/>
                      <w:marTop w:val="0"/>
                      <w:marBottom w:val="0"/>
                      <w:divBdr>
                        <w:top w:val="none" w:sz="0" w:space="0" w:color="auto"/>
                        <w:left w:val="none" w:sz="0" w:space="0" w:color="auto"/>
                        <w:bottom w:val="none" w:sz="0" w:space="0" w:color="auto"/>
                        <w:right w:val="none" w:sz="0" w:space="0" w:color="auto"/>
                      </w:divBdr>
                      <w:divsChild>
                        <w:div w:id="30033027">
                          <w:marLeft w:val="105"/>
                          <w:marRight w:val="0"/>
                          <w:marTop w:val="0"/>
                          <w:marBottom w:val="0"/>
                          <w:divBdr>
                            <w:top w:val="none" w:sz="0" w:space="0" w:color="auto"/>
                            <w:left w:val="none" w:sz="0" w:space="0" w:color="auto"/>
                            <w:bottom w:val="none" w:sz="0" w:space="0" w:color="auto"/>
                            <w:right w:val="none" w:sz="0" w:space="0" w:color="auto"/>
                          </w:divBdr>
                          <w:divsChild>
                            <w:div w:id="1037117603">
                              <w:marLeft w:val="0"/>
                              <w:marRight w:val="0"/>
                              <w:marTop w:val="0"/>
                              <w:marBottom w:val="180"/>
                              <w:divBdr>
                                <w:top w:val="none" w:sz="0" w:space="0" w:color="auto"/>
                                <w:left w:val="none" w:sz="0" w:space="0" w:color="auto"/>
                                <w:bottom w:val="none" w:sz="0" w:space="0" w:color="auto"/>
                                <w:right w:val="none" w:sz="0" w:space="0" w:color="auto"/>
                              </w:divBdr>
                              <w:divsChild>
                                <w:div w:id="532427027">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659439">
      <w:bodyDiv w:val="1"/>
      <w:marLeft w:val="0"/>
      <w:marRight w:val="0"/>
      <w:marTop w:val="0"/>
      <w:marBottom w:val="0"/>
      <w:divBdr>
        <w:top w:val="none" w:sz="0" w:space="0" w:color="auto"/>
        <w:left w:val="none" w:sz="0" w:space="0" w:color="auto"/>
        <w:bottom w:val="none" w:sz="0" w:space="0" w:color="auto"/>
        <w:right w:val="none" w:sz="0" w:space="0" w:color="auto"/>
      </w:divBdr>
    </w:div>
    <w:div w:id="572545060">
      <w:bodyDiv w:val="1"/>
      <w:marLeft w:val="0"/>
      <w:marRight w:val="0"/>
      <w:marTop w:val="0"/>
      <w:marBottom w:val="0"/>
      <w:divBdr>
        <w:top w:val="none" w:sz="0" w:space="0" w:color="auto"/>
        <w:left w:val="none" w:sz="0" w:space="0" w:color="auto"/>
        <w:bottom w:val="none" w:sz="0" w:space="0" w:color="auto"/>
        <w:right w:val="none" w:sz="0" w:space="0" w:color="auto"/>
      </w:divBdr>
    </w:div>
    <w:div w:id="59621357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25">
          <w:marLeft w:val="0"/>
          <w:marRight w:val="0"/>
          <w:marTop w:val="0"/>
          <w:marBottom w:val="0"/>
          <w:divBdr>
            <w:top w:val="none" w:sz="0" w:space="0" w:color="auto"/>
            <w:left w:val="none" w:sz="0" w:space="0" w:color="auto"/>
            <w:bottom w:val="none" w:sz="0" w:space="0" w:color="auto"/>
            <w:right w:val="none" w:sz="0" w:space="0" w:color="auto"/>
          </w:divBdr>
          <w:divsChild>
            <w:div w:id="411440036">
              <w:marLeft w:val="0"/>
              <w:marRight w:val="0"/>
              <w:marTop w:val="600"/>
              <w:marBottom w:val="600"/>
              <w:divBdr>
                <w:top w:val="none" w:sz="0" w:space="0" w:color="auto"/>
                <w:left w:val="none" w:sz="0" w:space="0" w:color="auto"/>
                <w:bottom w:val="none" w:sz="0" w:space="0" w:color="auto"/>
                <w:right w:val="none" w:sz="0" w:space="0" w:color="auto"/>
              </w:divBdr>
              <w:divsChild>
                <w:div w:id="1970472641">
                  <w:marLeft w:val="0"/>
                  <w:marRight w:val="0"/>
                  <w:marTop w:val="0"/>
                  <w:marBottom w:val="0"/>
                  <w:divBdr>
                    <w:top w:val="none" w:sz="0" w:space="0" w:color="auto"/>
                    <w:left w:val="none" w:sz="0" w:space="0" w:color="auto"/>
                    <w:bottom w:val="none" w:sz="0" w:space="0" w:color="auto"/>
                    <w:right w:val="none" w:sz="0" w:space="0" w:color="auto"/>
                  </w:divBdr>
                  <w:divsChild>
                    <w:div w:id="728649303">
                      <w:marLeft w:val="0"/>
                      <w:marRight w:val="0"/>
                      <w:marTop w:val="0"/>
                      <w:marBottom w:val="0"/>
                      <w:divBdr>
                        <w:top w:val="none" w:sz="0" w:space="0" w:color="auto"/>
                        <w:left w:val="none" w:sz="0" w:space="0" w:color="auto"/>
                        <w:bottom w:val="none" w:sz="0" w:space="0" w:color="auto"/>
                        <w:right w:val="none" w:sz="0" w:space="0" w:color="auto"/>
                      </w:divBdr>
                      <w:divsChild>
                        <w:div w:id="191674205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06893">
      <w:bodyDiv w:val="1"/>
      <w:marLeft w:val="0"/>
      <w:marRight w:val="0"/>
      <w:marTop w:val="0"/>
      <w:marBottom w:val="0"/>
      <w:divBdr>
        <w:top w:val="none" w:sz="0" w:space="0" w:color="auto"/>
        <w:left w:val="none" w:sz="0" w:space="0" w:color="auto"/>
        <w:bottom w:val="none" w:sz="0" w:space="0" w:color="auto"/>
        <w:right w:val="none" w:sz="0" w:space="0" w:color="auto"/>
      </w:divBdr>
      <w:divsChild>
        <w:div w:id="1517575382">
          <w:marLeft w:val="0"/>
          <w:marRight w:val="0"/>
          <w:marTop w:val="0"/>
          <w:marBottom w:val="0"/>
          <w:divBdr>
            <w:top w:val="single" w:sz="48" w:space="0" w:color="0077AA"/>
            <w:left w:val="none" w:sz="0" w:space="0" w:color="auto"/>
            <w:bottom w:val="none" w:sz="0" w:space="0" w:color="auto"/>
            <w:right w:val="none" w:sz="0" w:space="0" w:color="auto"/>
          </w:divBdr>
          <w:divsChild>
            <w:div w:id="170529712">
              <w:marLeft w:val="0"/>
              <w:marRight w:val="0"/>
              <w:marTop w:val="0"/>
              <w:marBottom w:val="0"/>
              <w:divBdr>
                <w:top w:val="none" w:sz="0" w:space="0" w:color="auto"/>
                <w:left w:val="none" w:sz="0" w:space="0" w:color="auto"/>
                <w:bottom w:val="none" w:sz="0" w:space="0" w:color="auto"/>
                <w:right w:val="none" w:sz="0" w:space="0" w:color="auto"/>
              </w:divBdr>
              <w:divsChild>
                <w:div w:id="15272564">
                  <w:marLeft w:val="0"/>
                  <w:marRight w:val="0"/>
                  <w:marTop w:val="0"/>
                  <w:marBottom w:val="0"/>
                  <w:divBdr>
                    <w:top w:val="none" w:sz="0" w:space="0" w:color="auto"/>
                    <w:left w:val="none" w:sz="0" w:space="0" w:color="auto"/>
                    <w:bottom w:val="none" w:sz="0" w:space="0" w:color="auto"/>
                    <w:right w:val="none" w:sz="0" w:space="0" w:color="auto"/>
                  </w:divBdr>
                  <w:divsChild>
                    <w:div w:id="597446485">
                      <w:marLeft w:val="75"/>
                      <w:marRight w:val="75"/>
                      <w:marTop w:val="150"/>
                      <w:marBottom w:val="75"/>
                      <w:divBdr>
                        <w:top w:val="none" w:sz="0" w:space="0" w:color="auto"/>
                        <w:left w:val="none" w:sz="0" w:space="0" w:color="auto"/>
                        <w:bottom w:val="none" w:sz="0" w:space="0" w:color="auto"/>
                        <w:right w:val="none" w:sz="0" w:space="0" w:color="auto"/>
                      </w:divBdr>
                      <w:divsChild>
                        <w:div w:id="475297744">
                          <w:marLeft w:val="0"/>
                          <w:marRight w:val="0"/>
                          <w:marTop w:val="0"/>
                          <w:marBottom w:val="0"/>
                          <w:divBdr>
                            <w:top w:val="none" w:sz="0" w:space="0" w:color="auto"/>
                            <w:left w:val="none" w:sz="0" w:space="0" w:color="auto"/>
                            <w:bottom w:val="none" w:sz="0" w:space="0" w:color="auto"/>
                            <w:right w:val="none" w:sz="0" w:space="0" w:color="auto"/>
                          </w:divBdr>
                          <w:divsChild>
                            <w:div w:id="503515971">
                              <w:marLeft w:val="0"/>
                              <w:marRight w:val="0"/>
                              <w:marTop w:val="0"/>
                              <w:marBottom w:val="0"/>
                              <w:divBdr>
                                <w:top w:val="none" w:sz="0" w:space="0" w:color="auto"/>
                                <w:left w:val="single" w:sz="6" w:space="0" w:color="C6C7C8"/>
                                <w:bottom w:val="single" w:sz="6" w:space="0" w:color="C6C7C8"/>
                                <w:right w:val="single" w:sz="6" w:space="0" w:color="C6C7C8"/>
                              </w:divBdr>
                              <w:divsChild>
                                <w:div w:id="1585141413">
                                  <w:marLeft w:val="0"/>
                                  <w:marRight w:val="0"/>
                                  <w:marTop w:val="0"/>
                                  <w:marBottom w:val="0"/>
                                  <w:divBdr>
                                    <w:top w:val="none" w:sz="0" w:space="0" w:color="auto"/>
                                    <w:left w:val="none" w:sz="0" w:space="0" w:color="auto"/>
                                    <w:bottom w:val="none" w:sz="0" w:space="0" w:color="auto"/>
                                    <w:right w:val="none" w:sz="0" w:space="0" w:color="auto"/>
                                  </w:divBdr>
                                  <w:divsChild>
                                    <w:div w:id="1341395341">
                                      <w:marLeft w:val="-225"/>
                                      <w:marRight w:val="-225"/>
                                      <w:marTop w:val="0"/>
                                      <w:marBottom w:val="0"/>
                                      <w:divBdr>
                                        <w:top w:val="none" w:sz="0" w:space="0" w:color="auto"/>
                                        <w:left w:val="none" w:sz="0" w:space="0" w:color="auto"/>
                                        <w:bottom w:val="none" w:sz="0" w:space="0" w:color="auto"/>
                                        <w:right w:val="none" w:sz="0" w:space="0" w:color="auto"/>
                                      </w:divBdr>
                                      <w:divsChild>
                                        <w:div w:id="734662652">
                                          <w:marLeft w:val="0"/>
                                          <w:marRight w:val="0"/>
                                          <w:marTop w:val="3525"/>
                                          <w:marBottom w:val="0"/>
                                          <w:divBdr>
                                            <w:top w:val="none" w:sz="0" w:space="0" w:color="auto"/>
                                            <w:left w:val="none" w:sz="0" w:space="0" w:color="auto"/>
                                            <w:bottom w:val="none" w:sz="0" w:space="0" w:color="auto"/>
                                            <w:right w:val="none" w:sz="0" w:space="0" w:color="auto"/>
                                          </w:divBdr>
                                          <w:divsChild>
                                            <w:div w:id="1864826978">
                                              <w:marLeft w:val="0"/>
                                              <w:marRight w:val="0"/>
                                              <w:marTop w:val="0"/>
                                              <w:marBottom w:val="0"/>
                                              <w:divBdr>
                                                <w:top w:val="none" w:sz="0" w:space="0" w:color="auto"/>
                                                <w:left w:val="none" w:sz="0" w:space="0" w:color="auto"/>
                                                <w:bottom w:val="none" w:sz="0" w:space="0" w:color="auto"/>
                                                <w:right w:val="none" w:sz="0" w:space="0" w:color="auto"/>
                                              </w:divBdr>
                                              <w:divsChild>
                                                <w:div w:id="146677865">
                                                  <w:marLeft w:val="0"/>
                                                  <w:marRight w:val="0"/>
                                                  <w:marTop w:val="0"/>
                                                  <w:marBottom w:val="0"/>
                                                  <w:divBdr>
                                                    <w:top w:val="none" w:sz="0" w:space="0" w:color="auto"/>
                                                    <w:left w:val="none" w:sz="0" w:space="0" w:color="auto"/>
                                                    <w:bottom w:val="none" w:sz="0" w:space="0" w:color="auto"/>
                                                    <w:right w:val="none" w:sz="0" w:space="0" w:color="auto"/>
                                                  </w:divBdr>
                                                  <w:divsChild>
                                                    <w:div w:id="1290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691061">
      <w:bodyDiv w:val="1"/>
      <w:marLeft w:val="0"/>
      <w:marRight w:val="0"/>
      <w:marTop w:val="0"/>
      <w:marBottom w:val="0"/>
      <w:divBdr>
        <w:top w:val="none" w:sz="0" w:space="0" w:color="auto"/>
        <w:left w:val="none" w:sz="0" w:space="0" w:color="auto"/>
        <w:bottom w:val="none" w:sz="0" w:space="0" w:color="auto"/>
        <w:right w:val="none" w:sz="0" w:space="0" w:color="auto"/>
      </w:divBdr>
      <w:divsChild>
        <w:div w:id="705832093">
          <w:marLeft w:val="0"/>
          <w:marRight w:val="0"/>
          <w:marTop w:val="0"/>
          <w:marBottom w:val="0"/>
          <w:divBdr>
            <w:top w:val="none" w:sz="0" w:space="0" w:color="auto"/>
            <w:left w:val="none" w:sz="0" w:space="0" w:color="auto"/>
            <w:bottom w:val="none" w:sz="0" w:space="0" w:color="auto"/>
            <w:right w:val="none" w:sz="0" w:space="0" w:color="auto"/>
          </w:divBdr>
          <w:divsChild>
            <w:div w:id="652684108">
              <w:marLeft w:val="0"/>
              <w:marRight w:val="0"/>
              <w:marTop w:val="0"/>
              <w:marBottom w:val="0"/>
              <w:divBdr>
                <w:top w:val="none" w:sz="0" w:space="0" w:color="auto"/>
                <w:left w:val="none" w:sz="0" w:space="0" w:color="auto"/>
                <w:bottom w:val="none" w:sz="0" w:space="0" w:color="auto"/>
                <w:right w:val="none" w:sz="0" w:space="0" w:color="auto"/>
              </w:divBdr>
              <w:divsChild>
                <w:div w:id="1564633880">
                  <w:marLeft w:val="0"/>
                  <w:marRight w:val="0"/>
                  <w:marTop w:val="0"/>
                  <w:marBottom w:val="0"/>
                  <w:divBdr>
                    <w:top w:val="none" w:sz="0" w:space="0" w:color="auto"/>
                    <w:left w:val="none" w:sz="0" w:space="0" w:color="auto"/>
                    <w:bottom w:val="none" w:sz="0" w:space="0" w:color="auto"/>
                    <w:right w:val="none" w:sz="0" w:space="0" w:color="auto"/>
                  </w:divBdr>
                  <w:divsChild>
                    <w:div w:id="3898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52033">
      <w:bodyDiv w:val="1"/>
      <w:marLeft w:val="144"/>
      <w:marRight w:val="144"/>
      <w:marTop w:val="48"/>
      <w:marBottom w:val="144"/>
      <w:divBdr>
        <w:top w:val="none" w:sz="0" w:space="0" w:color="auto"/>
        <w:left w:val="none" w:sz="0" w:space="0" w:color="auto"/>
        <w:bottom w:val="none" w:sz="0" w:space="0" w:color="auto"/>
        <w:right w:val="none" w:sz="0" w:space="0" w:color="auto"/>
      </w:divBdr>
    </w:div>
    <w:div w:id="1231767503">
      <w:bodyDiv w:val="1"/>
      <w:marLeft w:val="0"/>
      <w:marRight w:val="0"/>
      <w:marTop w:val="0"/>
      <w:marBottom w:val="0"/>
      <w:divBdr>
        <w:top w:val="none" w:sz="0" w:space="0" w:color="auto"/>
        <w:left w:val="none" w:sz="0" w:space="0" w:color="auto"/>
        <w:bottom w:val="none" w:sz="0" w:space="0" w:color="auto"/>
        <w:right w:val="none" w:sz="0" w:space="0" w:color="auto"/>
      </w:divBdr>
      <w:divsChild>
        <w:div w:id="700787113">
          <w:marLeft w:val="0"/>
          <w:marRight w:val="0"/>
          <w:marTop w:val="720"/>
          <w:marBottom w:val="720"/>
          <w:divBdr>
            <w:top w:val="none" w:sz="0" w:space="0" w:color="auto"/>
            <w:left w:val="none" w:sz="0" w:space="0" w:color="auto"/>
            <w:bottom w:val="none" w:sz="0" w:space="0" w:color="auto"/>
            <w:right w:val="none" w:sz="0" w:space="0" w:color="auto"/>
          </w:divBdr>
          <w:divsChild>
            <w:div w:id="1217164390">
              <w:marLeft w:val="0"/>
              <w:marRight w:val="0"/>
              <w:marTop w:val="0"/>
              <w:marBottom w:val="0"/>
              <w:divBdr>
                <w:top w:val="none" w:sz="0" w:space="0" w:color="auto"/>
                <w:left w:val="none" w:sz="0" w:space="0" w:color="auto"/>
                <w:bottom w:val="none" w:sz="0" w:space="0" w:color="auto"/>
                <w:right w:val="none" w:sz="0" w:space="0" w:color="auto"/>
              </w:divBdr>
              <w:divsChild>
                <w:div w:id="1330869808">
                  <w:marLeft w:val="0"/>
                  <w:marRight w:val="0"/>
                  <w:marTop w:val="0"/>
                  <w:marBottom w:val="0"/>
                  <w:divBdr>
                    <w:top w:val="none" w:sz="0" w:space="0" w:color="auto"/>
                    <w:left w:val="none" w:sz="0" w:space="0" w:color="auto"/>
                    <w:bottom w:val="none" w:sz="0" w:space="0" w:color="auto"/>
                    <w:right w:val="none" w:sz="0" w:space="0" w:color="auto"/>
                  </w:divBdr>
                  <w:divsChild>
                    <w:div w:id="25887633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429885379">
      <w:bodyDiv w:val="1"/>
      <w:marLeft w:val="0"/>
      <w:marRight w:val="0"/>
      <w:marTop w:val="0"/>
      <w:marBottom w:val="0"/>
      <w:divBdr>
        <w:top w:val="none" w:sz="0" w:space="0" w:color="auto"/>
        <w:left w:val="none" w:sz="0" w:space="0" w:color="auto"/>
        <w:bottom w:val="none" w:sz="0" w:space="0" w:color="auto"/>
        <w:right w:val="none" w:sz="0" w:space="0" w:color="auto"/>
      </w:divBdr>
      <w:divsChild>
        <w:div w:id="344865788">
          <w:marLeft w:val="0"/>
          <w:marRight w:val="0"/>
          <w:marTop w:val="0"/>
          <w:marBottom w:val="0"/>
          <w:divBdr>
            <w:top w:val="none" w:sz="0" w:space="0" w:color="auto"/>
            <w:left w:val="none" w:sz="0" w:space="0" w:color="auto"/>
            <w:bottom w:val="none" w:sz="0" w:space="0" w:color="auto"/>
            <w:right w:val="none" w:sz="0" w:space="0" w:color="auto"/>
          </w:divBdr>
          <w:divsChild>
            <w:div w:id="1608654310">
              <w:marLeft w:val="0"/>
              <w:marRight w:val="0"/>
              <w:marTop w:val="0"/>
              <w:marBottom w:val="0"/>
              <w:divBdr>
                <w:top w:val="none" w:sz="0" w:space="0" w:color="auto"/>
                <w:left w:val="none" w:sz="0" w:space="0" w:color="auto"/>
                <w:bottom w:val="none" w:sz="0" w:space="0" w:color="auto"/>
                <w:right w:val="none" w:sz="0" w:space="0" w:color="auto"/>
              </w:divBdr>
              <w:divsChild>
                <w:div w:id="134372674">
                  <w:marLeft w:val="0"/>
                  <w:marRight w:val="0"/>
                  <w:marTop w:val="0"/>
                  <w:marBottom w:val="0"/>
                  <w:divBdr>
                    <w:top w:val="none" w:sz="0" w:space="0" w:color="auto"/>
                    <w:left w:val="none" w:sz="0" w:space="0" w:color="auto"/>
                    <w:bottom w:val="none" w:sz="0" w:space="0" w:color="auto"/>
                    <w:right w:val="none" w:sz="0" w:space="0" w:color="auto"/>
                  </w:divBdr>
                  <w:divsChild>
                    <w:div w:id="2381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29144">
      <w:bodyDiv w:val="1"/>
      <w:marLeft w:val="0"/>
      <w:marRight w:val="0"/>
      <w:marTop w:val="0"/>
      <w:marBottom w:val="0"/>
      <w:divBdr>
        <w:top w:val="none" w:sz="0" w:space="0" w:color="auto"/>
        <w:left w:val="none" w:sz="0" w:space="0" w:color="auto"/>
        <w:bottom w:val="none" w:sz="0" w:space="0" w:color="auto"/>
        <w:right w:val="none" w:sz="0" w:space="0" w:color="auto"/>
      </w:divBdr>
    </w:div>
    <w:div w:id="1702045359">
      <w:bodyDiv w:val="1"/>
      <w:marLeft w:val="0"/>
      <w:marRight w:val="0"/>
      <w:marTop w:val="0"/>
      <w:marBottom w:val="0"/>
      <w:divBdr>
        <w:top w:val="none" w:sz="0" w:space="0" w:color="auto"/>
        <w:left w:val="none" w:sz="0" w:space="0" w:color="auto"/>
        <w:bottom w:val="none" w:sz="0" w:space="0" w:color="auto"/>
        <w:right w:val="none" w:sz="0" w:space="0" w:color="auto"/>
      </w:divBdr>
    </w:div>
    <w:div w:id="1795099616">
      <w:bodyDiv w:val="1"/>
      <w:marLeft w:val="0"/>
      <w:marRight w:val="0"/>
      <w:marTop w:val="0"/>
      <w:marBottom w:val="0"/>
      <w:divBdr>
        <w:top w:val="none" w:sz="0" w:space="0" w:color="auto"/>
        <w:left w:val="none" w:sz="0" w:space="0" w:color="auto"/>
        <w:bottom w:val="none" w:sz="0" w:space="0" w:color="auto"/>
        <w:right w:val="none" w:sz="0" w:space="0" w:color="auto"/>
      </w:divBdr>
      <w:divsChild>
        <w:div w:id="1549872994">
          <w:marLeft w:val="0"/>
          <w:marRight w:val="0"/>
          <w:marTop w:val="0"/>
          <w:marBottom w:val="0"/>
          <w:divBdr>
            <w:top w:val="none" w:sz="0" w:space="0" w:color="auto"/>
            <w:left w:val="none" w:sz="0" w:space="0" w:color="auto"/>
            <w:bottom w:val="none" w:sz="0" w:space="0" w:color="auto"/>
            <w:right w:val="none" w:sz="0" w:space="0" w:color="auto"/>
          </w:divBdr>
          <w:divsChild>
            <w:div w:id="219681746">
              <w:marLeft w:val="0"/>
              <w:marRight w:val="0"/>
              <w:marTop w:val="600"/>
              <w:marBottom w:val="600"/>
              <w:divBdr>
                <w:top w:val="none" w:sz="0" w:space="0" w:color="auto"/>
                <w:left w:val="none" w:sz="0" w:space="0" w:color="auto"/>
                <w:bottom w:val="none" w:sz="0" w:space="0" w:color="auto"/>
                <w:right w:val="none" w:sz="0" w:space="0" w:color="auto"/>
              </w:divBdr>
              <w:divsChild>
                <w:div w:id="1071854566">
                  <w:marLeft w:val="0"/>
                  <w:marRight w:val="0"/>
                  <w:marTop w:val="0"/>
                  <w:marBottom w:val="0"/>
                  <w:divBdr>
                    <w:top w:val="none" w:sz="0" w:space="0" w:color="auto"/>
                    <w:left w:val="none" w:sz="0" w:space="0" w:color="auto"/>
                    <w:bottom w:val="none" w:sz="0" w:space="0" w:color="auto"/>
                    <w:right w:val="none" w:sz="0" w:space="0" w:color="auto"/>
                  </w:divBdr>
                  <w:divsChild>
                    <w:div w:id="2000692208">
                      <w:marLeft w:val="0"/>
                      <w:marRight w:val="0"/>
                      <w:marTop w:val="0"/>
                      <w:marBottom w:val="0"/>
                      <w:divBdr>
                        <w:top w:val="none" w:sz="0" w:space="0" w:color="auto"/>
                        <w:left w:val="none" w:sz="0" w:space="0" w:color="auto"/>
                        <w:bottom w:val="none" w:sz="0" w:space="0" w:color="auto"/>
                        <w:right w:val="none" w:sz="0" w:space="0" w:color="auto"/>
                      </w:divBdr>
                      <w:divsChild>
                        <w:div w:id="136455027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16456">
      <w:bodyDiv w:val="1"/>
      <w:marLeft w:val="0"/>
      <w:marRight w:val="0"/>
      <w:marTop w:val="0"/>
      <w:marBottom w:val="0"/>
      <w:divBdr>
        <w:top w:val="none" w:sz="0" w:space="0" w:color="auto"/>
        <w:left w:val="none" w:sz="0" w:space="0" w:color="auto"/>
        <w:bottom w:val="none" w:sz="0" w:space="0" w:color="auto"/>
        <w:right w:val="none" w:sz="0" w:space="0" w:color="auto"/>
      </w:divBdr>
      <w:divsChild>
        <w:div w:id="791360141">
          <w:marLeft w:val="0"/>
          <w:marRight w:val="0"/>
          <w:marTop w:val="720"/>
          <w:marBottom w:val="720"/>
          <w:divBdr>
            <w:top w:val="none" w:sz="0" w:space="0" w:color="auto"/>
            <w:left w:val="none" w:sz="0" w:space="0" w:color="auto"/>
            <w:bottom w:val="none" w:sz="0" w:space="0" w:color="auto"/>
            <w:right w:val="none" w:sz="0" w:space="0" w:color="auto"/>
          </w:divBdr>
          <w:divsChild>
            <w:div w:id="1352032637">
              <w:marLeft w:val="0"/>
              <w:marRight w:val="0"/>
              <w:marTop w:val="0"/>
              <w:marBottom w:val="0"/>
              <w:divBdr>
                <w:top w:val="none" w:sz="0" w:space="0" w:color="auto"/>
                <w:left w:val="none" w:sz="0" w:space="0" w:color="auto"/>
                <w:bottom w:val="none" w:sz="0" w:space="0" w:color="auto"/>
                <w:right w:val="none" w:sz="0" w:space="0" w:color="auto"/>
              </w:divBdr>
              <w:divsChild>
                <w:div w:id="7002801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872693431">
      <w:bodyDiv w:val="1"/>
      <w:marLeft w:val="0"/>
      <w:marRight w:val="0"/>
      <w:marTop w:val="0"/>
      <w:marBottom w:val="0"/>
      <w:divBdr>
        <w:top w:val="none" w:sz="0" w:space="0" w:color="auto"/>
        <w:left w:val="none" w:sz="0" w:space="0" w:color="auto"/>
        <w:bottom w:val="none" w:sz="0" w:space="0" w:color="auto"/>
        <w:right w:val="none" w:sz="0" w:space="0" w:color="auto"/>
      </w:divBdr>
      <w:divsChild>
        <w:div w:id="1611620625">
          <w:marLeft w:val="0"/>
          <w:marRight w:val="0"/>
          <w:marTop w:val="0"/>
          <w:marBottom w:val="0"/>
          <w:divBdr>
            <w:top w:val="single" w:sz="48" w:space="0" w:color="0077AA"/>
            <w:left w:val="none" w:sz="0" w:space="0" w:color="auto"/>
            <w:bottom w:val="none" w:sz="0" w:space="0" w:color="auto"/>
            <w:right w:val="none" w:sz="0" w:space="0" w:color="auto"/>
          </w:divBdr>
          <w:divsChild>
            <w:div w:id="1937864581">
              <w:marLeft w:val="0"/>
              <w:marRight w:val="0"/>
              <w:marTop w:val="0"/>
              <w:marBottom w:val="0"/>
              <w:divBdr>
                <w:top w:val="none" w:sz="0" w:space="0" w:color="auto"/>
                <w:left w:val="none" w:sz="0" w:space="0" w:color="auto"/>
                <w:bottom w:val="none" w:sz="0" w:space="0" w:color="auto"/>
                <w:right w:val="none" w:sz="0" w:space="0" w:color="auto"/>
              </w:divBdr>
              <w:divsChild>
                <w:div w:id="1070352015">
                  <w:marLeft w:val="0"/>
                  <w:marRight w:val="0"/>
                  <w:marTop w:val="0"/>
                  <w:marBottom w:val="0"/>
                  <w:divBdr>
                    <w:top w:val="none" w:sz="0" w:space="0" w:color="auto"/>
                    <w:left w:val="none" w:sz="0" w:space="0" w:color="auto"/>
                    <w:bottom w:val="none" w:sz="0" w:space="0" w:color="auto"/>
                    <w:right w:val="none" w:sz="0" w:space="0" w:color="auto"/>
                  </w:divBdr>
                  <w:divsChild>
                    <w:div w:id="392890417">
                      <w:marLeft w:val="75"/>
                      <w:marRight w:val="75"/>
                      <w:marTop w:val="150"/>
                      <w:marBottom w:val="75"/>
                      <w:divBdr>
                        <w:top w:val="none" w:sz="0" w:space="0" w:color="auto"/>
                        <w:left w:val="none" w:sz="0" w:space="0" w:color="auto"/>
                        <w:bottom w:val="none" w:sz="0" w:space="0" w:color="auto"/>
                        <w:right w:val="none" w:sz="0" w:space="0" w:color="auto"/>
                      </w:divBdr>
                      <w:divsChild>
                        <w:div w:id="933903034">
                          <w:marLeft w:val="0"/>
                          <w:marRight w:val="0"/>
                          <w:marTop w:val="0"/>
                          <w:marBottom w:val="0"/>
                          <w:divBdr>
                            <w:top w:val="none" w:sz="0" w:space="0" w:color="auto"/>
                            <w:left w:val="none" w:sz="0" w:space="0" w:color="auto"/>
                            <w:bottom w:val="none" w:sz="0" w:space="0" w:color="auto"/>
                            <w:right w:val="none" w:sz="0" w:space="0" w:color="auto"/>
                          </w:divBdr>
                          <w:divsChild>
                            <w:div w:id="1864132430">
                              <w:marLeft w:val="0"/>
                              <w:marRight w:val="0"/>
                              <w:marTop w:val="0"/>
                              <w:marBottom w:val="0"/>
                              <w:divBdr>
                                <w:top w:val="none" w:sz="0" w:space="0" w:color="auto"/>
                                <w:left w:val="single" w:sz="6" w:space="0" w:color="C6C7C8"/>
                                <w:bottom w:val="single" w:sz="6" w:space="0" w:color="C6C7C8"/>
                                <w:right w:val="single" w:sz="6" w:space="0" w:color="C6C7C8"/>
                              </w:divBdr>
                              <w:divsChild>
                                <w:div w:id="1200122593">
                                  <w:marLeft w:val="0"/>
                                  <w:marRight w:val="0"/>
                                  <w:marTop w:val="0"/>
                                  <w:marBottom w:val="0"/>
                                  <w:divBdr>
                                    <w:top w:val="none" w:sz="0" w:space="0" w:color="auto"/>
                                    <w:left w:val="none" w:sz="0" w:space="0" w:color="auto"/>
                                    <w:bottom w:val="none" w:sz="0" w:space="0" w:color="auto"/>
                                    <w:right w:val="none" w:sz="0" w:space="0" w:color="auto"/>
                                  </w:divBdr>
                                  <w:divsChild>
                                    <w:div w:id="590629655">
                                      <w:marLeft w:val="-225"/>
                                      <w:marRight w:val="-225"/>
                                      <w:marTop w:val="0"/>
                                      <w:marBottom w:val="0"/>
                                      <w:divBdr>
                                        <w:top w:val="none" w:sz="0" w:space="0" w:color="auto"/>
                                        <w:left w:val="none" w:sz="0" w:space="0" w:color="auto"/>
                                        <w:bottom w:val="none" w:sz="0" w:space="0" w:color="auto"/>
                                        <w:right w:val="none" w:sz="0" w:space="0" w:color="auto"/>
                                      </w:divBdr>
                                      <w:divsChild>
                                        <w:div w:id="397361264">
                                          <w:marLeft w:val="0"/>
                                          <w:marRight w:val="0"/>
                                          <w:marTop w:val="3300"/>
                                          <w:marBottom w:val="0"/>
                                          <w:divBdr>
                                            <w:top w:val="none" w:sz="0" w:space="0" w:color="auto"/>
                                            <w:left w:val="none" w:sz="0" w:space="0" w:color="auto"/>
                                            <w:bottom w:val="none" w:sz="0" w:space="0" w:color="auto"/>
                                            <w:right w:val="none" w:sz="0" w:space="0" w:color="auto"/>
                                          </w:divBdr>
                                          <w:divsChild>
                                            <w:div w:id="1455102978">
                                              <w:marLeft w:val="450"/>
                                              <w:marRight w:val="450"/>
                                              <w:marTop w:val="0"/>
                                              <w:marBottom w:val="0"/>
                                              <w:divBdr>
                                                <w:top w:val="none" w:sz="0" w:space="0" w:color="auto"/>
                                                <w:left w:val="none" w:sz="0" w:space="0" w:color="auto"/>
                                                <w:bottom w:val="none" w:sz="0" w:space="0" w:color="auto"/>
                                                <w:right w:val="none" w:sz="0" w:space="0" w:color="auto"/>
                                              </w:divBdr>
                                              <w:divsChild>
                                                <w:div w:id="890657217">
                                                  <w:marLeft w:val="0"/>
                                                  <w:marRight w:val="0"/>
                                                  <w:marTop w:val="0"/>
                                                  <w:marBottom w:val="0"/>
                                                  <w:divBdr>
                                                    <w:top w:val="none" w:sz="0" w:space="0" w:color="auto"/>
                                                    <w:left w:val="none" w:sz="0" w:space="0" w:color="auto"/>
                                                    <w:bottom w:val="none" w:sz="0" w:space="0" w:color="auto"/>
                                                    <w:right w:val="none" w:sz="0" w:space="0" w:color="auto"/>
                                                  </w:divBdr>
                                                  <w:divsChild>
                                                    <w:div w:id="11803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54513">
      <w:bodyDiv w:val="1"/>
      <w:marLeft w:val="0"/>
      <w:marRight w:val="0"/>
      <w:marTop w:val="0"/>
      <w:marBottom w:val="0"/>
      <w:divBdr>
        <w:top w:val="none" w:sz="0" w:space="0" w:color="auto"/>
        <w:left w:val="none" w:sz="0" w:space="0" w:color="auto"/>
        <w:bottom w:val="none" w:sz="0" w:space="0" w:color="auto"/>
        <w:right w:val="none" w:sz="0" w:space="0" w:color="auto"/>
      </w:divBdr>
      <w:divsChild>
        <w:div w:id="853879494">
          <w:marLeft w:val="0"/>
          <w:marRight w:val="0"/>
          <w:marTop w:val="0"/>
          <w:marBottom w:val="0"/>
          <w:divBdr>
            <w:top w:val="none" w:sz="0" w:space="0" w:color="auto"/>
            <w:left w:val="none" w:sz="0" w:space="0" w:color="auto"/>
            <w:bottom w:val="none" w:sz="0" w:space="0" w:color="auto"/>
            <w:right w:val="none" w:sz="0" w:space="0" w:color="auto"/>
          </w:divBdr>
          <w:divsChild>
            <w:div w:id="1514341367">
              <w:marLeft w:val="0"/>
              <w:marRight w:val="0"/>
              <w:marTop w:val="0"/>
              <w:marBottom w:val="0"/>
              <w:divBdr>
                <w:top w:val="none" w:sz="0" w:space="0" w:color="auto"/>
                <w:left w:val="none" w:sz="0" w:space="0" w:color="auto"/>
                <w:bottom w:val="none" w:sz="0" w:space="0" w:color="auto"/>
                <w:right w:val="none" w:sz="0" w:space="0" w:color="auto"/>
              </w:divBdr>
              <w:divsChild>
                <w:div w:id="1297832785">
                  <w:marLeft w:val="0"/>
                  <w:marRight w:val="0"/>
                  <w:marTop w:val="0"/>
                  <w:marBottom w:val="0"/>
                  <w:divBdr>
                    <w:top w:val="none" w:sz="0" w:space="0" w:color="auto"/>
                    <w:left w:val="none" w:sz="0" w:space="0" w:color="auto"/>
                    <w:bottom w:val="none" w:sz="0" w:space="0" w:color="auto"/>
                    <w:right w:val="none" w:sz="0" w:space="0" w:color="auto"/>
                  </w:divBdr>
                  <w:divsChild>
                    <w:div w:id="1264528986">
                      <w:marLeft w:val="-360"/>
                      <w:marRight w:val="-360"/>
                      <w:marTop w:val="0"/>
                      <w:marBottom w:val="0"/>
                      <w:divBdr>
                        <w:top w:val="none" w:sz="0" w:space="0" w:color="auto"/>
                        <w:left w:val="none" w:sz="0" w:space="0" w:color="auto"/>
                        <w:bottom w:val="none" w:sz="0" w:space="0" w:color="auto"/>
                        <w:right w:val="none" w:sz="0" w:space="0" w:color="auto"/>
                      </w:divBdr>
                      <w:divsChild>
                        <w:div w:id="1924026108">
                          <w:marLeft w:val="0"/>
                          <w:marRight w:val="0"/>
                          <w:marTop w:val="0"/>
                          <w:marBottom w:val="0"/>
                          <w:divBdr>
                            <w:top w:val="none" w:sz="0" w:space="0" w:color="auto"/>
                            <w:left w:val="none" w:sz="0" w:space="0" w:color="auto"/>
                            <w:bottom w:val="none" w:sz="0" w:space="0" w:color="auto"/>
                            <w:right w:val="none" w:sz="0" w:space="0" w:color="auto"/>
                          </w:divBdr>
                          <w:divsChild>
                            <w:div w:id="115148290">
                              <w:marLeft w:val="0"/>
                              <w:marRight w:val="0"/>
                              <w:marTop w:val="0"/>
                              <w:marBottom w:val="0"/>
                              <w:divBdr>
                                <w:top w:val="none" w:sz="0" w:space="0" w:color="auto"/>
                                <w:left w:val="none" w:sz="0" w:space="0" w:color="auto"/>
                                <w:bottom w:val="none" w:sz="0" w:space="0" w:color="auto"/>
                                <w:right w:val="none" w:sz="0" w:space="0" w:color="auto"/>
                              </w:divBdr>
                              <w:divsChild>
                                <w:div w:id="146114550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1489">
      <w:bodyDiv w:val="1"/>
      <w:marLeft w:val="0"/>
      <w:marRight w:val="0"/>
      <w:marTop w:val="0"/>
      <w:marBottom w:val="0"/>
      <w:divBdr>
        <w:top w:val="none" w:sz="0" w:space="0" w:color="auto"/>
        <w:left w:val="none" w:sz="0" w:space="0" w:color="auto"/>
        <w:bottom w:val="none" w:sz="0" w:space="0" w:color="auto"/>
        <w:right w:val="none" w:sz="0" w:space="0" w:color="auto"/>
      </w:divBdr>
      <w:divsChild>
        <w:div w:id="1775009333">
          <w:marLeft w:val="0"/>
          <w:marRight w:val="0"/>
          <w:marTop w:val="0"/>
          <w:marBottom w:val="0"/>
          <w:divBdr>
            <w:top w:val="none" w:sz="0" w:space="0" w:color="auto"/>
            <w:left w:val="none" w:sz="0" w:space="0" w:color="auto"/>
            <w:bottom w:val="none" w:sz="0" w:space="0" w:color="auto"/>
            <w:right w:val="none" w:sz="0" w:space="0" w:color="auto"/>
          </w:divBdr>
          <w:divsChild>
            <w:div w:id="1139571400">
              <w:marLeft w:val="0"/>
              <w:marRight w:val="0"/>
              <w:marTop w:val="0"/>
              <w:marBottom w:val="0"/>
              <w:divBdr>
                <w:top w:val="none" w:sz="0" w:space="0" w:color="auto"/>
                <w:left w:val="none" w:sz="0" w:space="0" w:color="auto"/>
                <w:bottom w:val="none" w:sz="0" w:space="0" w:color="auto"/>
                <w:right w:val="none" w:sz="0" w:space="0" w:color="auto"/>
              </w:divBdr>
              <w:divsChild>
                <w:div w:id="699430785">
                  <w:marLeft w:val="0"/>
                  <w:marRight w:val="0"/>
                  <w:marTop w:val="225"/>
                  <w:marBottom w:val="225"/>
                  <w:divBdr>
                    <w:top w:val="none" w:sz="0" w:space="0" w:color="auto"/>
                    <w:left w:val="none" w:sz="0" w:space="0" w:color="auto"/>
                    <w:bottom w:val="none" w:sz="0" w:space="0" w:color="auto"/>
                    <w:right w:val="none" w:sz="0" w:space="0" w:color="auto"/>
                  </w:divBdr>
                  <w:divsChild>
                    <w:div w:id="42114856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rezkontsultak@araba.e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1103</Words>
  <Characters>6049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Prieto Sanchez, Francisco Javier</cp:lastModifiedBy>
  <cp:revision>13</cp:revision>
  <cp:lastPrinted>2017-07-14T08:14:00Z</cp:lastPrinted>
  <dcterms:created xsi:type="dcterms:W3CDTF">2023-10-05T12:00:00Z</dcterms:created>
  <dcterms:modified xsi:type="dcterms:W3CDTF">2025-08-08T07:32:00Z</dcterms:modified>
</cp:coreProperties>
</file>