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EFF0" w14:textId="77777777" w:rsidR="005F0540" w:rsidRPr="00824558" w:rsidRDefault="005F0540">
      <w:pPr>
        <w:rPr>
          <w:b/>
          <w:sz w:val="24"/>
          <w:szCs w:val="24"/>
        </w:rPr>
        <w:sectPr w:rsidR="005F0540" w:rsidRPr="00824558" w:rsidSect="005F054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2126" w:right="1418" w:bottom="1021" w:left="1418" w:header="851" w:footer="113" w:gutter="0"/>
          <w:cols w:space="720" w:equalWidth="0">
            <w:col w:w="9071" w:space="709"/>
          </w:cols>
          <w:titlePg/>
          <w:docGrid w:linePitch="272"/>
        </w:sectPr>
      </w:pPr>
    </w:p>
    <w:p w14:paraId="2016DD0F" w14:textId="6AC6C4BB" w:rsidR="00664835" w:rsidRPr="00824558" w:rsidRDefault="005E0C06" w:rsidP="00664835">
      <w:pPr>
        <w:kinsoku w:val="0"/>
        <w:overflowPunct w:val="0"/>
        <w:autoSpaceDE w:val="0"/>
        <w:autoSpaceDN w:val="0"/>
        <w:adjustRightInd w:val="0"/>
        <w:spacing w:line="325" w:lineRule="exact"/>
        <w:jc w:val="both"/>
        <w:outlineLvl w:val="0"/>
        <w:rPr>
          <w:rFonts w:eastAsia="Calibri"/>
          <w:caps/>
          <w:sz w:val="24"/>
          <w:szCs w:val="24"/>
          <w:lang w:eastAsia="en-US"/>
        </w:rPr>
      </w:pPr>
      <w:r w:rsidRPr="00824558">
        <w:rPr>
          <w:rFonts w:eastAsia="Calibri"/>
          <w:b/>
          <w:bCs/>
          <w:caps/>
          <w:spacing w:val="-2"/>
          <w:sz w:val="24"/>
          <w:szCs w:val="24"/>
          <w:lang w:eastAsia="en-US"/>
        </w:rPr>
        <w:t>Consulta</w:t>
      </w:r>
      <w:r w:rsidRPr="00824558">
        <w:rPr>
          <w:rFonts w:eastAsia="Calibri"/>
          <w:b/>
          <w:bCs/>
          <w:caps/>
          <w:sz w:val="24"/>
          <w:szCs w:val="24"/>
          <w:lang w:eastAsia="en-US"/>
        </w:rPr>
        <w:t xml:space="preserve"> previa </w:t>
      </w:r>
      <w:r w:rsidRPr="00824558">
        <w:rPr>
          <w:rFonts w:eastAsia="Calibri"/>
          <w:b/>
          <w:bCs/>
          <w:caps/>
          <w:spacing w:val="-1"/>
          <w:sz w:val="24"/>
          <w:szCs w:val="24"/>
          <w:lang w:eastAsia="en-US"/>
        </w:rPr>
        <w:t>sobre</w:t>
      </w:r>
      <w:r w:rsidRPr="00824558">
        <w:rPr>
          <w:rFonts w:eastAsia="Calibri"/>
          <w:b/>
          <w:bCs/>
          <w:caps/>
          <w:sz w:val="24"/>
          <w:szCs w:val="24"/>
          <w:lang w:eastAsia="en-US"/>
        </w:rPr>
        <w:t xml:space="preserve"> el </w:t>
      </w:r>
      <w:r w:rsidR="00664835" w:rsidRPr="00824558">
        <w:rPr>
          <w:rFonts w:eastAsia="Calibri"/>
          <w:b/>
          <w:bCs/>
          <w:caps/>
          <w:sz w:val="24"/>
          <w:szCs w:val="24"/>
          <w:lang w:eastAsia="en-US"/>
        </w:rPr>
        <w:t xml:space="preserve">anteproyecto </w:t>
      </w:r>
      <w:r w:rsidR="00894EAE" w:rsidRPr="00824558">
        <w:rPr>
          <w:rFonts w:eastAsia="Calibri"/>
          <w:b/>
          <w:bCs/>
          <w:caps/>
          <w:spacing w:val="-1"/>
          <w:sz w:val="24"/>
          <w:szCs w:val="24"/>
          <w:lang w:eastAsia="en-US"/>
        </w:rPr>
        <w:t>DE NORMA FORAL DE MEDIDAS TRIBUTARIAS PARA EL AÑO 2026.</w:t>
      </w:r>
    </w:p>
    <w:p w14:paraId="6D6860B3" w14:textId="77777777" w:rsidR="005E0C06" w:rsidRPr="00824558" w:rsidRDefault="005E0C06" w:rsidP="005E0C06">
      <w:pPr>
        <w:kinsoku w:val="0"/>
        <w:overflowPunct w:val="0"/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eastAsia="en-US"/>
        </w:rPr>
      </w:pPr>
    </w:p>
    <w:p w14:paraId="5852A25F" w14:textId="5E44D210" w:rsidR="005E0C06" w:rsidRPr="00824558" w:rsidRDefault="005E0C06" w:rsidP="00C72472">
      <w:pPr>
        <w:kinsoku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sz w:val="24"/>
          <w:szCs w:val="24"/>
          <w:lang w:eastAsia="en-US"/>
        </w:rPr>
      </w:pPr>
      <w:r w:rsidRPr="00824558">
        <w:rPr>
          <w:rFonts w:eastAsia="Calibri"/>
          <w:spacing w:val="-1"/>
          <w:sz w:val="24"/>
          <w:szCs w:val="24"/>
          <w:lang w:eastAsia="en-US"/>
        </w:rPr>
        <w:t>De</w:t>
      </w:r>
      <w:r w:rsidRPr="00824558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conformidad</w:t>
      </w:r>
      <w:r w:rsidRPr="00824558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con</w:t>
      </w:r>
      <w:r w:rsidRPr="00824558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lo</w:t>
      </w:r>
      <w:r w:rsidRPr="00824558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dispuesto</w:t>
      </w:r>
      <w:r w:rsidRPr="00824558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en</w:t>
      </w:r>
      <w:r w:rsidRPr="00824558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el</w:t>
      </w:r>
      <w:r w:rsidRPr="00824558">
        <w:rPr>
          <w:rFonts w:eastAsia="Calibri"/>
          <w:spacing w:val="42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 xml:space="preserve">artículo </w:t>
      </w:r>
      <w:r w:rsidRPr="00824558">
        <w:rPr>
          <w:rFonts w:eastAsia="Calibri"/>
          <w:sz w:val="24"/>
          <w:szCs w:val="24"/>
          <w:lang w:eastAsia="en-US"/>
        </w:rPr>
        <w:t xml:space="preserve">9 </w:t>
      </w:r>
      <w:r w:rsidR="00664835" w:rsidRPr="00824558">
        <w:rPr>
          <w:rFonts w:eastAsia="Calibri"/>
          <w:sz w:val="24"/>
          <w:szCs w:val="24"/>
          <w:lang w:eastAsia="en-US"/>
        </w:rPr>
        <w:t xml:space="preserve">del Decreto Foral 6/2023, de 28 de febrero, por el que se aprueba el procedimiento de elaboración de las disposiciones de carácter general, </w:t>
      </w:r>
      <w:r w:rsidRPr="00824558">
        <w:rPr>
          <w:rFonts w:eastAsia="Calibri"/>
          <w:sz w:val="24"/>
          <w:szCs w:val="24"/>
          <w:lang w:eastAsia="en-US"/>
        </w:rPr>
        <w:t>y</w:t>
      </w:r>
      <w:r w:rsidRPr="00824558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a</w:t>
      </w:r>
      <w:r w:rsidRPr="0082455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fin</w:t>
      </w:r>
      <w:r w:rsidRPr="00824558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de</w:t>
      </w:r>
      <w:r w:rsidRPr="0082455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mejorar</w:t>
      </w:r>
      <w:r w:rsidRPr="0082455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la</w:t>
      </w:r>
      <w:r w:rsidRPr="00824558">
        <w:rPr>
          <w:rFonts w:eastAsia="Calibri"/>
          <w:spacing w:val="11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participación</w:t>
      </w:r>
      <w:r w:rsidRPr="00824558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de</w:t>
      </w:r>
      <w:r w:rsidRPr="0082455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la ciudadanía</w:t>
      </w:r>
      <w:r w:rsidRPr="00824558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en</w:t>
      </w:r>
      <w:r w:rsidRPr="00824558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el</w:t>
      </w:r>
      <w:r w:rsidRPr="00824558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procedimiento</w:t>
      </w:r>
      <w:r w:rsidRPr="00824558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de</w:t>
      </w:r>
      <w:r w:rsidRPr="00824558">
        <w:rPr>
          <w:rFonts w:eastAsia="Calibri"/>
          <w:spacing w:val="77"/>
          <w:w w:val="9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elaboración</w:t>
      </w:r>
      <w:r w:rsidRPr="0082455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de</w:t>
      </w:r>
      <w:r w:rsidRPr="0082455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disposiciones normativas,</w:t>
      </w:r>
      <w:r w:rsidRPr="00824558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1"/>
          <w:sz w:val="24"/>
          <w:szCs w:val="24"/>
          <w:lang w:eastAsia="en-US"/>
        </w:rPr>
        <w:t>se</w:t>
      </w:r>
      <w:r w:rsidRPr="0082455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sustancia</w:t>
      </w:r>
      <w:r w:rsidRPr="00824558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una</w:t>
      </w:r>
      <w:r w:rsidRPr="00824558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consulta</w:t>
      </w:r>
      <w:r w:rsidRPr="00824558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pública</w:t>
      </w:r>
      <w:r w:rsidRPr="00824558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previa</w:t>
      </w:r>
      <w:r w:rsidRPr="00824558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a</w:t>
      </w:r>
      <w:r w:rsidRPr="0082455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la</w:t>
      </w:r>
      <w:r w:rsidRPr="0082455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elaboración</w:t>
      </w:r>
      <w:r w:rsidRPr="0082455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del</w:t>
      </w:r>
      <w:r w:rsidRPr="00824558">
        <w:rPr>
          <w:rFonts w:eastAsia="Calibri"/>
          <w:spacing w:val="95"/>
          <w:w w:val="9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anteproyecto</w:t>
      </w:r>
      <w:r w:rsidRPr="00824558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al</w:t>
      </w:r>
      <w:r w:rsidRPr="00824558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que</w:t>
      </w:r>
      <w:r w:rsidRPr="00824558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se</w:t>
      </w:r>
      <w:r w:rsidRPr="00824558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refiere</w:t>
      </w:r>
      <w:r w:rsidRPr="00824558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el</w:t>
      </w:r>
      <w:r w:rsidRPr="00824558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encabezamiento,</w:t>
      </w:r>
      <w:r w:rsidRPr="00824558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en</w:t>
      </w:r>
      <w:r w:rsidRPr="00824558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el</w:t>
      </w:r>
      <w:r w:rsidRPr="00824558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que</w:t>
      </w:r>
      <w:r w:rsidRPr="00824558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se</w:t>
      </w:r>
      <w:r w:rsidRPr="00824558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recabe</w:t>
      </w:r>
      <w:r w:rsidRPr="00824558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la</w:t>
      </w:r>
      <w:r w:rsidRPr="00824558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opinión</w:t>
      </w:r>
      <w:r w:rsidRPr="00824558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de</w:t>
      </w:r>
      <w:r w:rsidRPr="00824558">
        <w:rPr>
          <w:rFonts w:eastAsia="Calibri"/>
          <w:spacing w:val="61"/>
          <w:w w:val="9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la ciudadanía</w:t>
      </w:r>
      <w:r w:rsidRPr="00824558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y</w:t>
      </w:r>
      <w:r w:rsidRPr="0082455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de</w:t>
      </w:r>
      <w:r w:rsidRPr="00824558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las</w:t>
      </w:r>
      <w:r w:rsidRPr="00824558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organizaciones</w:t>
      </w:r>
      <w:r w:rsidRPr="00824558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más</w:t>
      </w:r>
      <w:r w:rsidRPr="00824558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representativas</w:t>
      </w:r>
      <w:r w:rsidRPr="00824558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potencialmente</w:t>
      </w:r>
      <w:r w:rsidRPr="00824558">
        <w:rPr>
          <w:rFonts w:eastAsia="Calibri"/>
          <w:spacing w:val="4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afectados</w:t>
      </w:r>
      <w:r w:rsidRPr="00824558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por</w:t>
      </w:r>
      <w:r w:rsidR="00664835" w:rsidRPr="00824558">
        <w:rPr>
          <w:rFonts w:eastAsia="Calibri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la</w:t>
      </w:r>
      <w:r w:rsidRPr="0082455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futura</w:t>
      </w:r>
      <w:r w:rsidRPr="0082455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norma</w:t>
      </w:r>
      <w:r w:rsidRPr="00824558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acerca</w:t>
      </w:r>
      <w:r w:rsidRPr="00824558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de:</w:t>
      </w:r>
    </w:p>
    <w:p w14:paraId="752BED5A" w14:textId="77777777" w:rsidR="005E0C06" w:rsidRPr="00824558" w:rsidRDefault="005E0C06" w:rsidP="005E0C06">
      <w:pPr>
        <w:kinsoku w:val="0"/>
        <w:overflowPunct w:val="0"/>
        <w:autoSpaceDE w:val="0"/>
        <w:autoSpaceDN w:val="0"/>
        <w:adjustRightInd w:val="0"/>
        <w:ind w:left="119" w:right="285"/>
        <w:jc w:val="both"/>
        <w:rPr>
          <w:rFonts w:eastAsia="Calibri"/>
          <w:sz w:val="24"/>
          <w:szCs w:val="24"/>
          <w:lang w:eastAsia="en-US"/>
        </w:rPr>
      </w:pPr>
    </w:p>
    <w:p w14:paraId="313D838B" w14:textId="19848881" w:rsidR="005E0C06" w:rsidRPr="00824558" w:rsidRDefault="00664835" w:rsidP="005E0C06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24558">
        <w:rPr>
          <w:rFonts w:eastAsia="Calibri"/>
          <w:spacing w:val="-7"/>
          <w:sz w:val="24"/>
          <w:szCs w:val="24"/>
          <w:lang w:eastAsia="en-US"/>
        </w:rPr>
        <w:t xml:space="preserve">los </w:t>
      </w:r>
      <w:r w:rsidR="005E0C06" w:rsidRPr="00824558">
        <w:rPr>
          <w:rFonts w:eastAsia="Calibri"/>
          <w:spacing w:val="-1"/>
          <w:sz w:val="24"/>
          <w:szCs w:val="24"/>
          <w:lang w:eastAsia="en-US"/>
        </w:rPr>
        <w:t>problemas</w:t>
      </w:r>
      <w:r w:rsidR="005E0C06" w:rsidRPr="0082455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824558">
        <w:rPr>
          <w:rFonts w:eastAsia="Calibri"/>
          <w:sz w:val="24"/>
          <w:szCs w:val="24"/>
          <w:lang w:eastAsia="en-US"/>
        </w:rPr>
        <w:t>que</w:t>
      </w:r>
      <w:r w:rsidR="005E0C06" w:rsidRPr="0082455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824558">
        <w:rPr>
          <w:rFonts w:eastAsia="Calibri"/>
          <w:sz w:val="24"/>
          <w:szCs w:val="24"/>
          <w:lang w:eastAsia="en-US"/>
        </w:rPr>
        <w:t>se</w:t>
      </w:r>
      <w:r w:rsidR="005E0C06" w:rsidRPr="00824558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="005E0C06" w:rsidRPr="00824558">
        <w:rPr>
          <w:rFonts w:eastAsia="Calibri"/>
          <w:spacing w:val="-1"/>
          <w:sz w:val="24"/>
          <w:szCs w:val="24"/>
          <w:lang w:eastAsia="en-US"/>
        </w:rPr>
        <w:t>pretenden</w:t>
      </w:r>
      <w:r w:rsidR="005E0C06" w:rsidRPr="0082455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824558">
        <w:rPr>
          <w:rFonts w:eastAsia="Calibri"/>
          <w:sz w:val="24"/>
          <w:szCs w:val="24"/>
          <w:lang w:eastAsia="en-US"/>
        </w:rPr>
        <w:t>solucionar</w:t>
      </w:r>
      <w:r w:rsidR="005E0C06" w:rsidRPr="0082455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824558">
        <w:rPr>
          <w:rFonts w:eastAsia="Calibri"/>
          <w:spacing w:val="-1"/>
          <w:sz w:val="24"/>
          <w:szCs w:val="24"/>
          <w:lang w:eastAsia="en-US"/>
        </w:rPr>
        <w:t>con</w:t>
      </w:r>
      <w:r w:rsidR="005E0C06" w:rsidRPr="00824558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="005E0C06" w:rsidRPr="00824558">
        <w:rPr>
          <w:rFonts w:eastAsia="Calibri"/>
          <w:sz w:val="24"/>
          <w:szCs w:val="24"/>
          <w:lang w:eastAsia="en-US"/>
        </w:rPr>
        <w:t>la</w:t>
      </w:r>
      <w:r w:rsidR="005E0C06" w:rsidRPr="00824558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="005E0C06" w:rsidRPr="00824558">
        <w:rPr>
          <w:rFonts w:eastAsia="Calibri"/>
          <w:spacing w:val="-1"/>
          <w:sz w:val="24"/>
          <w:szCs w:val="24"/>
          <w:lang w:eastAsia="en-US"/>
        </w:rPr>
        <w:t>iniciativa,</w:t>
      </w:r>
    </w:p>
    <w:p w14:paraId="1FEC2A10" w14:textId="77777777" w:rsidR="005E0C06" w:rsidRPr="00824558" w:rsidRDefault="005E0C06" w:rsidP="005E0C06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24558">
        <w:rPr>
          <w:rFonts w:eastAsia="Calibri"/>
          <w:spacing w:val="-2"/>
          <w:sz w:val="24"/>
          <w:szCs w:val="24"/>
          <w:lang w:eastAsia="en-US"/>
        </w:rPr>
        <w:t>la</w:t>
      </w:r>
      <w:r w:rsidRPr="00824558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necesidad</w:t>
      </w:r>
      <w:r w:rsidRPr="00824558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y</w:t>
      </w:r>
      <w:r w:rsidRPr="00824558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oportunidad</w:t>
      </w:r>
      <w:r w:rsidRPr="00824558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de</w:t>
      </w:r>
      <w:r w:rsidRPr="00824558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su</w:t>
      </w:r>
      <w:r w:rsidRPr="0082455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aprobación,</w:t>
      </w:r>
    </w:p>
    <w:p w14:paraId="421674FD" w14:textId="77777777" w:rsidR="005E0C06" w:rsidRPr="00824558" w:rsidRDefault="005E0C06" w:rsidP="005E0C06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24558">
        <w:rPr>
          <w:rFonts w:eastAsia="Calibri"/>
          <w:spacing w:val="-1"/>
          <w:sz w:val="24"/>
          <w:szCs w:val="24"/>
          <w:lang w:eastAsia="en-US"/>
        </w:rPr>
        <w:t>los</w:t>
      </w:r>
      <w:r w:rsidRPr="00824558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objetivos</w:t>
      </w:r>
      <w:r w:rsidRPr="00824558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de</w:t>
      </w:r>
      <w:r w:rsidRPr="0082455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la</w:t>
      </w:r>
      <w:r w:rsidRPr="00824558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norma,</w:t>
      </w:r>
    </w:p>
    <w:p w14:paraId="1E8B0D4C" w14:textId="6183244F" w:rsidR="00664835" w:rsidRPr="00824558" w:rsidRDefault="005E0C06" w:rsidP="001C6018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rPr>
          <w:rFonts w:eastAsia="Calibri"/>
          <w:sz w:val="24"/>
          <w:szCs w:val="24"/>
          <w:lang w:eastAsia="en-US"/>
        </w:rPr>
      </w:pPr>
      <w:r w:rsidRPr="00824558">
        <w:rPr>
          <w:rFonts w:eastAsia="Calibri"/>
          <w:spacing w:val="-2"/>
          <w:sz w:val="24"/>
          <w:szCs w:val="24"/>
          <w:lang w:eastAsia="en-US"/>
        </w:rPr>
        <w:t>las</w:t>
      </w:r>
      <w:r w:rsidRPr="00824558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posibles</w:t>
      </w:r>
      <w:r w:rsidRPr="00824558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soluciones</w:t>
      </w:r>
      <w:r w:rsidRPr="00824558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alternativas</w:t>
      </w:r>
      <w:r w:rsidRPr="00824558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regulatorias</w:t>
      </w:r>
      <w:r w:rsidRPr="00824558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y</w:t>
      </w:r>
      <w:r w:rsidRPr="00824558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no</w:t>
      </w:r>
      <w:r w:rsidRPr="00824558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regulatorias</w:t>
      </w:r>
      <w:r w:rsidR="00664835" w:rsidRPr="00824558">
        <w:rPr>
          <w:rFonts w:eastAsia="Calibri"/>
          <w:spacing w:val="-1"/>
          <w:sz w:val="24"/>
          <w:szCs w:val="24"/>
          <w:lang w:eastAsia="en-US"/>
        </w:rPr>
        <w:t>,</w:t>
      </w:r>
    </w:p>
    <w:p w14:paraId="46C85608" w14:textId="77777777" w:rsidR="00664835" w:rsidRPr="00824558" w:rsidRDefault="00664835" w:rsidP="00664835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rPr>
          <w:rFonts w:eastAsia="Calibri"/>
          <w:sz w:val="24"/>
          <w:szCs w:val="24"/>
          <w:lang w:eastAsia="en-US"/>
        </w:rPr>
      </w:pPr>
      <w:r w:rsidRPr="00824558">
        <w:rPr>
          <w:rFonts w:eastAsia="Calibri"/>
          <w:sz w:val="24"/>
          <w:szCs w:val="24"/>
          <w:lang w:eastAsia="en-US"/>
        </w:rPr>
        <w:t>el público objetivo al que se dirige la disposición.</w:t>
      </w:r>
    </w:p>
    <w:p w14:paraId="0955BC7A" w14:textId="77777777" w:rsidR="005E0C06" w:rsidRPr="00824558" w:rsidRDefault="005E0C06" w:rsidP="005E0C06">
      <w:pPr>
        <w:kinsoku w:val="0"/>
        <w:overflowPunct w:val="0"/>
        <w:autoSpaceDE w:val="0"/>
        <w:autoSpaceDN w:val="0"/>
        <w:adjustRightInd w:val="0"/>
        <w:spacing w:before="120"/>
        <w:ind w:right="1902"/>
        <w:rPr>
          <w:rFonts w:eastAsia="Calibri"/>
          <w:spacing w:val="-1"/>
          <w:sz w:val="24"/>
          <w:szCs w:val="24"/>
          <w:lang w:eastAsia="en-US"/>
        </w:rPr>
      </w:pPr>
    </w:p>
    <w:p w14:paraId="392C4998" w14:textId="3C991DD3" w:rsidR="005E0C06" w:rsidRPr="00824558" w:rsidRDefault="005E0C06" w:rsidP="00B83F9F">
      <w:pPr>
        <w:kinsoku w:val="0"/>
        <w:overflowPunct w:val="0"/>
        <w:autoSpaceDE w:val="0"/>
        <w:autoSpaceDN w:val="0"/>
        <w:adjustRightInd w:val="0"/>
        <w:spacing w:before="120"/>
        <w:ind w:right="-1"/>
        <w:jc w:val="both"/>
        <w:rPr>
          <w:rFonts w:eastAsia="Calibri"/>
          <w:sz w:val="24"/>
          <w:szCs w:val="24"/>
          <w:lang w:eastAsia="en-US"/>
        </w:rPr>
      </w:pPr>
      <w:r w:rsidRPr="00824558">
        <w:rPr>
          <w:rFonts w:eastAsia="Calibri"/>
          <w:sz w:val="24"/>
          <w:szCs w:val="24"/>
          <w:lang w:eastAsia="en-US"/>
        </w:rPr>
        <w:t xml:space="preserve">En cumplimiento de lo anterior, se plantea la siguiente consulta al objeto de recabar la opinión de la ciudadanía y de las organizaciones representativas que potencialmente pudieran verse afectadas por la futura disposición que pretende establecer un marco normativo </w:t>
      </w:r>
      <w:r w:rsidR="00894EAE" w:rsidRPr="00824558">
        <w:rPr>
          <w:rFonts w:eastAsia="Calibri"/>
          <w:sz w:val="24"/>
          <w:szCs w:val="24"/>
          <w:lang w:eastAsia="en-US"/>
        </w:rPr>
        <w:t xml:space="preserve">relativo a las medidas tributarias para el año </w:t>
      </w:r>
      <w:r w:rsidR="00824558">
        <w:rPr>
          <w:rFonts w:eastAsia="Calibri"/>
          <w:sz w:val="24"/>
          <w:szCs w:val="24"/>
          <w:lang w:eastAsia="en-US"/>
        </w:rPr>
        <w:t>2026</w:t>
      </w:r>
      <w:r w:rsidR="00894EAE" w:rsidRPr="00824558">
        <w:rPr>
          <w:rFonts w:eastAsia="Calibri"/>
          <w:sz w:val="24"/>
          <w:szCs w:val="24"/>
          <w:lang w:eastAsia="en-US"/>
        </w:rPr>
        <w:t>.</w:t>
      </w:r>
    </w:p>
    <w:p w14:paraId="73102BAD" w14:textId="77777777" w:rsidR="005E0C06" w:rsidRPr="00824558" w:rsidRDefault="005E0C06" w:rsidP="00B83F9F">
      <w:pPr>
        <w:kinsoku w:val="0"/>
        <w:overflowPunct w:val="0"/>
        <w:autoSpaceDE w:val="0"/>
        <w:autoSpaceDN w:val="0"/>
        <w:adjustRightInd w:val="0"/>
        <w:spacing w:before="120"/>
        <w:ind w:right="-1"/>
        <w:rPr>
          <w:rFonts w:eastAsia="Calibri"/>
          <w:sz w:val="24"/>
          <w:szCs w:val="24"/>
          <w:lang w:eastAsia="en-US"/>
        </w:rPr>
      </w:pPr>
    </w:p>
    <w:p w14:paraId="4E68756C" w14:textId="536CEDF5" w:rsidR="005E0C06" w:rsidRPr="00824558" w:rsidRDefault="005E0C06" w:rsidP="00B83F9F">
      <w:pPr>
        <w:shd w:val="clear" w:color="auto" w:fill="FFFFFF"/>
        <w:spacing w:after="200"/>
        <w:ind w:right="-1"/>
        <w:jc w:val="both"/>
        <w:rPr>
          <w:rFonts w:eastAsia="Calibri"/>
          <w:sz w:val="24"/>
          <w:szCs w:val="24"/>
          <w:lang w:eastAsia="en-US"/>
        </w:rPr>
      </w:pPr>
      <w:r w:rsidRPr="00824558">
        <w:rPr>
          <w:rFonts w:eastAsia="Calibri"/>
          <w:spacing w:val="-1"/>
          <w:sz w:val="24"/>
          <w:szCs w:val="24"/>
          <w:lang w:eastAsia="en-US"/>
        </w:rPr>
        <w:t>Los</w:t>
      </w:r>
      <w:r w:rsidRPr="00824558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ciudadanos,</w:t>
      </w:r>
      <w:r w:rsidRPr="00824558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organizaciones</w:t>
      </w:r>
      <w:r w:rsidRPr="00824558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y</w:t>
      </w:r>
      <w:r w:rsidRPr="00824558">
        <w:rPr>
          <w:rFonts w:eastAsia="Calibri"/>
          <w:spacing w:val="15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asociaciones</w:t>
      </w:r>
      <w:r w:rsidRPr="00824558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que</w:t>
      </w:r>
      <w:r w:rsidRPr="00824558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así</w:t>
      </w:r>
      <w:r w:rsidRPr="00824558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lo</w:t>
      </w:r>
      <w:r w:rsidRPr="00824558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consideren</w:t>
      </w:r>
      <w:r w:rsidRPr="00824558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pueden</w:t>
      </w:r>
      <w:r w:rsidRPr="00824558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hacer</w:t>
      </w:r>
      <w:r w:rsidRPr="00824558">
        <w:rPr>
          <w:rFonts w:eastAsia="Calibri"/>
          <w:spacing w:val="85"/>
          <w:w w:val="99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 xml:space="preserve">llegar </w:t>
      </w:r>
      <w:r w:rsidRPr="00824558">
        <w:rPr>
          <w:rFonts w:eastAsia="Calibri"/>
          <w:sz w:val="24"/>
          <w:szCs w:val="24"/>
          <w:lang w:eastAsia="en-US"/>
        </w:rPr>
        <w:t xml:space="preserve">sus </w:t>
      </w:r>
      <w:r w:rsidRPr="00824558">
        <w:rPr>
          <w:rFonts w:eastAsia="Calibri"/>
          <w:spacing w:val="-1"/>
          <w:sz w:val="24"/>
          <w:szCs w:val="24"/>
          <w:lang w:eastAsia="en-US"/>
        </w:rPr>
        <w:t>opiniones</w:t>
      </w:r>
      <w:r w:rsidRPr="00824558">
        <w:rPr>
          <w:rFonts w:eastAsia="Calibri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sobre</w:t>
      </w:r>
      <w:r w:rsidRPr="0082455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 xml:space="preserve">los </w:t>
      </w:r>
      <w:r w:rsidRPr="00824558">
        <w:rPr>
          <w:rFonts w:eastAsia="Calibri"/>
          <w:spacing w:val="-1"/>
          <w:sz w:val="24"/>
          <w:szCs w:val="24"/>
          <w:lang w:eastAsia="en-US"/>
        </w:rPr>
        <w:t>aspectos</w:t>
      </w:r>
      <w:r w:rsidRPr="00824558">
        <w:rPr>
          <w:rFonts w:eastAsia="Calibri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planteados</w:t>
      </w:r>
      <w:r w:rsidRPr="00824558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en este cuestionario, hasta</w:t>
      </w:r>
      <w:r w:rsidRPr="0082455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el</w:t>
      </w:r>
      <w:r w:rsidRPr="00824558">
        <w:rPr>
          <w:rFonts w:eastAsia="Calibri"/>
          <w:sz w:val="24"/>
          <w:szCs w:val="24"/>
          <w:lang w:eastAsia="en-US"/>
        </w:rPr>
        <w:t xml:space="preserve"> </w:t>
      </w:r>
      <w:r w:rsidR="00D35578">
        <w:rPr>
          <w:rFonts w:eastAsia="Calibri"/>
          <w:sz w:val="24"/>
          <w:szCs w:val="24"/>
          <w:lang w:eastAsia="en-US"/>
        </w:rPr>
        <w:t>8 de octubre</w:t>
      </w:r>
      <w:r w:rsidR="00664835" w:rsidRPr="00824558">
        <w:rPr>
          <w:rFonts w:eastAsia="Calibri"/>
          <w:sz w:val="24"/>
          <w:szCs w:val="24"/>
          <w:lang w:eastAsia="en-US"/>
        </w:rPr>
        <w:t xml:space="preserve">, </w:t>
      </w:r>
      <w:r w:rsidRPr="00824558">
        <w:rPr>
          <w:rFonts w:eastAsia="Calibri"/>
          <w:sz w:val="24"/>
          <w:szCs w:val="24"/>
          <w:lang w:eastAsia="en-US"/>
        </w:rPr>
        <w:t>a</w:t>
      </w:r>
      <w:r w:rsidRPr="00824558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través</w:t>
      </w:r>
      <w:r w:rsidRPr="00824558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del</w:t>
      </w:r>
      <w:r w:rsidRPr="00824558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z w:val="24"/>
          <w:szCs w:val="24"/>
          <w:lang w:eastAsia="en-US"/>
        </w:rPr>
        <w:t>buzón</w:t>
      </w:r>
      <w:r w:rsidRPr="00824558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del</w:t>
      </w:r>
      <w:r w:rsidRPr="00824558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correo</w:t>
      </w:r>
      <w:r w:rsidRPr="00824558">
        <w:rPr>
          <w:rFonts w:eastAsia="Calibri"/>
          <w:spacing w:val="23"/>
          <w:sz w:val="24"/>
          <w:szCs w:val="24"/>
          <w:lang w:eastAsia="en-US"/>
        </w:rPr>
        <w:t xml:space="preserve"> </w:t>
      </w:r>
      <w:r w:rsidRPr="00824558">
        <w:rPr>
          <w:rFonts w:eastAsia="Calibri"/>
          <w:spacing w:val="-1"/>
          <w:sz w:val="24"/>
          <w:szCs w:val="24"/>
          <w:lang w:eastAsia="en-US"/>
        </w:rPr>
        <w:t>electróni</w:t>
      </w:r>
      <w:r w:rsidRPr="00824558">
        <w:rPr>
          <w:rFonts w:eastAsia="Calibri"/>
          <w:sz w:val="24"/>
          <w:szCs w:val="24"/>
          <w:lang w:eastAsia="en-US"/>
        </w:rPr>
        <w:t>co “</w:t>
      </w:r>
      <w:hyperlink r:id="rId12" w:history="1">
        <w:r w:rsidRPr="00824558">
          <w:rPr>
            <w:rFonts w:eastAsia="Calibri"/>
            <w:i/>
            <w:sz w:val="24"/>
            <w:szCs w:val="24"/>
            <w:lang w:eastAsia="en-US"/>
          </w:rPr>
          <w:t>aurrezkontsultak@araba.eus</w:t>
        </w:r>
      </w:hyperlink>
      <w:r w:rsidRPr="00824558">
        <w:rPr>
          <w:rFonts w:eastAsia="Calibri"/>
          <w:sz w:val="24"/>
          <w:szCs w:val="24"/>
          <w:lang w:eastAsia="en-US"/>
        </w:rPr>
        <w:t>”</w:t>
      </w:r>
    </w:p>
    <w:p w14:paraId="74A6F0A8" w14:textId="77777777" w:rsidR="00894EAE" w:rsidRPr="00824558" w:rsidRDefault="00894EAE" w:rsidP="005E0C06">
      <w:pPr>
        <w:shd w:val="clear" w:color="auto" w:fill="FFFFFF"/>
        <w:spacing w:after="200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4362"/>
      </w:tblGrid>
      <w:tr w:rsidR="00824558" w:rsidRPr="00824558" w14:paraId="3FA044A3" w14:textId="77777777" w:rsidTr="00894EAE">
        <w:trPr>
          <w:trHeight w:val="1154"/>
        </w:trPr>
        <w:tc>
          <w:tcPr>
            <w:tcW w:w="4375" w:type="dxa"/>
            <w:shd w:val="clear" w:color="auto" w:fill="auto"/>
          </w:tcPr>
          <w:p w14:paraId="0746C7C8" w14:textId="77777777" w:rsidR="00664835" w:rsidRPr="00824558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824558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ANTECEDENTES</w:t>
            </w:r>
          </w:p>
        </w:tc>
        <w:tc>
          <w:tcPr>
            <w:tcW w:w="4362" w:type="dxa"/>
            <w:shd w:val="clear" w:color="auto" w:fill="auto"/>
          </w:tcPr>
          <w:p w14:paraId="416AF75B" w14:textId="58292CCF" w:rsidR="00664835" w:rsidRPr="00824558" w:rsidRDefault="00894EAE" w:rsidP="00901AC4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824558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El ordenamiento jurídico tributario vigente en el Territorio Histórico de Álava, así como el actual contexto socioeconómico.</w:t>
            </w:r>
          </w:p>
        </w:tc>
      </w:tr>
      <w:tr w:rsidR="00824558" w:rsidRPr="00824558" w14:paraId="7FF9C273" w14:textId="77777777" w:rsidTr="00894EAE">
        <w:trPr>
          <w:trHeight w:val="1721"/>
        </w:trPr>
        <w:tc>
          <w:tcPr>
            <w:tcW w:w="4375" w:type="dxa"/>
            <w:shd w:val="clear" w:color="auto" w:fill="auto"/>
          </w:tcPr>
          <w:p w14:paraId="6F2E9732" w14:textId="5013FFC1" w:rsidR="00664835" w:rsidRPr="00824558" w:rsidRDefault="00664835" w:rsidP="00894EA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824558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PROBLEMAS QUE SE PRETENDE SOLUCIONAR</w:t>
            </w:r>
          </w:p>
        </w:tc>
        <w:tc>
          <w:tcPr>
            <w:tcW w:w="4362" w:type="dxa"/>
            <w:shd w:val="clear" w:color="auto" w:fill="auto"/>
          </w:tcPr>
          <w:p w14:paraId="6EA5BA5F" w14:textId="77777777" w:rsidR="00664835" w:rsidRPr="00824558" w:rsidRDefault="00894EAE" w:rsidP="00901AC4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824558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A partir de las necesidades detectadas, se revisan determinados tratamientos tributarios y se adecúa la normativa tributaria de Álava a las modificaciones producidas en otros ámbitos normativos, tanto nacionales como comunitarios.</w:t>
            </w:r>
          </w:p>
          <w:p w14:paraId="5C929F65" w14:textId="756E6417" w:rsidR="00894EAE" w:rsidRPr="00824558" w:rsidRDefault="00894EAE" w:rsidP="00901AC4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824558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lastRenderedPageBreak/>
              <w:t>En especial, por medio de</w:t>
            </w:r>
            <w:r w:rsidR="00824558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l presente</w:t>
            </w:r>
            <w:r w:rsidRPr="00824558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 </w:t>
            </w:r>
            <w:r w:rsidR="00824558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anteproyecto</w:t>
            </w:r>
            <w:r w:rsidRPr="00824558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 se pretende adaptar la normativa de este Territorio Histórico a las</w:t>
            </w:r>
            <w:r w:rsidR="008C280A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 últimas</w:t>
            </w:r>
            <w:r w:rsidRPr="00824558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 modificaciones introducidas en el Concierto Económico</w:t>
            </w:r>
            <w:r w:rsidR="008C280A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 (aprobado por la </w:t>
            </w:r>
            <w:r w:rsidR="008C280A" w:rsidRPr="008C280A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Ley 12/2002, de 23 de mayo</w:t>
            </w:r>
            <w:r w:rsidR="008C280A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).</w:t>
            </w:r>
          </w:p>
        </w:tc>
      </w:tr>
      <w:tr w:rsidR="00824558" w:rsidRPr="00824558" w14:paraId="2F573637" w14:textId="77777777" w:rsidTr="005D7999">
        <w:tc>
          <w:tcPr>
            <w:tcW w:w="4375" w:type="dxa"/>
            <w:shd w:val="clear" w:color="auto" w:fill="auto"/>
          </w:tcPr>
          <w:p w14:paraId="2BA5B109" w14:textId="77777777" w:rsidR="00664835" w:rsidRPr="00824558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824558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lastRenderedPageBreak/>
              <w:t>NECESIDAD Y OPORTUNIDAD DE SU APROBACIÓN</w:t>
            </w:r>
          </w:p>
        </w:tc>
        <w:tc>
          <w:tcPr>
            <w:tcW w:w="4362" w:type="dxa"/>
            <w:shd w:val="clear" w:color="auto" w:fill="auto"/>
          </w:tcPr>
          <w:p w14:paraId="3F475A12" w14:textId="61B48CFD" w:rsidR="00664835" w:rsidRPr="00824558" w:rsidRDefault="00894EAE" w:rsidP="00901AC4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824558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El contexto actual y las novedades </w:t>
            </w:r>
            <w:r w:rsidR="00824558" w:rsidRPr="00824558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jurídicas </w:t>
            </w:r>
            <w:r w:rsidRPr="00824558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indicadas aconsejan la adopción de diversas medidas tributarias a fin de mantener actualizada la normativa de este Territorio Histórico y afrontar los actuales retos coyunturales.</w:t>
            </w:r>
          </w:p>
        </w:tc>
      </w:tr>
      <w:tr w:rsidR="00824558" w:rsidRPr="00824558" w14:paraId="6C742B75" w14:textId="77777777" w:rsidTr="005D7999">
        <w:tc>
          <w:tcPr>
            <w:tcW w:w="4375" w:type="dxa"/>
            <w:shd w:val="clear" w:color="auto" w:fill="auto"/>
          </w:tcPr>
          <w:p w14:paraId="4C16762B" w14:textId="7D66ADCB" w:rsidR="00664835" w:rsidRPr="00824558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824558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OBJETIVOS</w:t>
            </w:r>
          </w:p>
          <w:p w14:paraId="3FC79A79" w14:textId="7846B83A" w:rsidR="00664835" w:rsidRPr="00824558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6D57A4E6" w14:textId="77777777" w:rsidR="00894EAE" w:rsidRPr="00824558" w:rsidRDefault="00894EAE" w:rsidP="00901AC4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824558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Los principales objetivos de la Norma Foral cuya elaboración se aborda son, entre otros:</w:t>
            </w:r>
          </w:p>
          <w:p w14:paraId="565E09F5" w14:textId="77777777" w:rsidR="00894EAE" w:rsidRPr="00824558" w:rsidRDefault="00894EAE" w:rsidP="00901AC4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824558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- Impulsar un desarrollo sostenible e inclusivo del tejido económico de Álava.</w:t>
            </w:r>
          </w:p>
          <w:p w14:paraId="70B0E653" w14:textId="77777777" w:rsidR="00894EAE" w:rsidRPr="00824558" w:rsidRDefault="00894EAE" w:rsidP="00901AC4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824558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- Intensificar la lucha contra el fraude fiscal, en línea con el actual Plan de Lucha contra el Fraude en el Territorio Histórico de Álava.</w:t>
            </w:r>
          </w:p>
          <w:p w14:paraId="5F1639DC" w14:textId="05747C00" w:rsidR="00894EAE" w:rsidRPr="00824558" w:rsidRDefault="00894EAE" w:rsidP="00901AC4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824558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- Adaptar el ordenamiento tributario de </w:t>
            </w:r>
            <w:r w:rsidR="00824558" w:rsidRPr="00824558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Álava</w:t>
            </w:r>
            <w:r w:rsidRPr="00824558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 al vigente Concierto Económico.</w:t>
            </w:r>
          </w:p>
          <w:p w14:paraId="1B677EB2" w14:textId="2CA393FF" w:rsidR="00664835" w:rsidRPr="00824558" w:rsidRDefault="00894EAE" w:rsidP="00901AC4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824558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- Armonizar la normativa tributaria de Álava con la de Bizkaia y Gipuzkoa, de conformidad con las previsiones del Concierto Económico.</w:t>
            </w:r>
          </w:p>
        </w:tc>
      </w:tr>
      <w:tr w:rsidR="00824558" w:rsidRPr="00824558" w14:paraId="7EA19CDD" w14:textId="77777777" w:rsidTr="005D7999">
        <w:tc>
          <w:tcPr>
            <w:tcW w:w="4375" w:type="dxa"/>
            <w:shd w:val="clear" w:color="auto" w:fill="auto"/>
          </w:tcPr>
          <w:p w14:paraId="3FB41B91" w14:textId="77777777" w:rsidR="00664835" w:rsidRPr="00824558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824558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POSIBLES SOLUCIONES ALTERNATIVAS REGULATORIAS Y NO REGULATORIAS</w:t>
            </w:r>
          </w:p>
        </w:tc>
        <w:tc>
          <w:tcPr>
            <w:tcW w:w="4362" w:type="dxa"/>
            <w:shd w:val="clear" w:color="auto" w:fill="auto"/>
          </w:tcPr>
          <w:p w14:paraId="06FBA2CF" w14:textId="2C5814D0" w:rsidR="00664835" w:rsidRPr="00824558" w:rsidRDefault="00894EAE" w:rsidP="00901AC4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824558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No existen alternativas que se estimen más adecuadas.</w:t>
            </w:r>
          </w:p>
        </w:tc>
      </w:tr>
      <w:tr w:rsidR="00DA6478" w:rsidRPr="00824558" w14:paraId="4A5FE70D" w14:textId="77777777" w:rsidTr="005D7999">
        <w:tc>
          <w:tcPr>
            <w:tcW w:w="4375" w:type="dxa"/>
            <w:shd w:val="clear" w:color="auto" w:fill="auto"/>
          </w:tcPr>
          <w:p w14:paraId="7175B0FC" w14:textId="1911C084" w:rsidR="00664835" w:rsidRPr="00824558" w:rsidRDefault="00664835" w:rsidP="00894EA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824558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PÚBLICO OBJETIVO AL QUE SE DIRIGE LA DISPOSICIÓN</w:t>
            </w:r>
          </w:p>
        </w:tc>
        <w:tc>
          <w:tcPr>
            <w:tcW w:w="4362" w:type="dxa"/>
            <w:shd w:val="clear" w:color="auto" w:fill="auto"/>
          </w:tcPr>
          <w:p w14:paraId="4B139C4C" w14:textId="22CD635E" w:rsidR="00664835" w:rsidRPr="00824558" w:rsidRDefault="00894EAE" w:rsidP="00901AC4">
            <w:pPr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-1"/>
              <w:jc w:val="both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824558">
              <w:rPr>
                <w:rFonts w:eastAsia="Calibri"/>
                <w:spacing w:val="-1"/>
                <w:sz w:val="24"/>
                <w:szCs w:val="24"/>
                <w:lang w:eastAsia="en-US"/>
              </w:rPr>
              <w:t>Esta disposición se dirige a la ciudadanía y a los poderes públicos en general.</w:t>
            </w:r>
          </w:p>
        </w:tc>
      </w:tr>
    </w:tbl>
    <w:p w14:paraId="6A68B5B9" w14:textId="77777777" w:rsidR="005E0C06" w:rsidRPr="00824558" w:rsidRDefault="005E0C06" w:rsidP="005E0C06">
      <w:pPr>
        <w:kinsoku w:val="0"/>
        <w:overflowPunct w:val="0"/>
        <w:autoSpaceDE w:val="0"/>
        <w:autoSpaceDN w:val="0"/>
        <w:adjustRightInd w:val="0"/>
        <w:ind w:left="119"/>
        <w:jc w:val="both"/>
        <w:rPr>
          <w:rFonts w:eastAsia="Calibri"/>
          <w:b/>
          <w:spacing w:val="-1"/>
          <w:sz w:val="24"/>
          <w:szCs w:val="24"/>
          <w:u w:val="single"/>
          <w:lang w:eastAsia="en-US"/>
        </w:rPr>
      </w:pPr>
    </w:p>
    <w:sectPr w:rsidR="005E0C06" w:rsidRPr="00824558" w:rsidSect="00E31D33">
      <w:headerReference w:type="default" r:id="rId13"/>
      <w:type w:val="continuous"/>
      <w:pgSz w:w="11907" w:h="16840" w:code="9"/>
      <w:pgMar w:top="1206" w:right="1418" w:bottom="1021" w:left="1418" w:header="851" w:footer="113" w:gutter="0"/>
      <w:cols w:space="720" w:equalWidth="0">
        <w:col w:w="9071" w:space="709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0174" w14:textId="77777777" w:rsidR="00B23549" w:rsidRDefault="00B23549">
      <w:r>
        <w:separator/>
      </w:r>
    </w:p>
  </w:endnote>
  <w:endnote w:type="continuationSeparator" w:id="0">
    <w:p w14:paraId="6098F7AB" w14:textId="77777777" w:rsidR="00B23549" w:rsidRDefault="00B2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E1DC" w14:textId="77777777" w:rsidR="005C6622" w:rsidRDefault="005C6622" w:rsidP="005C6622">
    <w:pPr>
      <w:spacing w:line="180" w:lineRule="exac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4B10" w14:textId="77777777" w:rsidR="0029711A" w:rsidRDefault="0029711A">
    <w:pPr>
      <w:pStyle w:val="Piedepgina"/>
      <w:jc w:val="right"/>
    </w:pPr>
  </w:p>
  <w:p w14:paraId="59596E51" w14:textId="77777777" w:rsidR="002D7C8E" w:rsidRDefault="002D7C8E">
    <w:pPr>
      <w:ind w:left="11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083D" w14:textId="77777777" w:rsidR="00B23549" w:rsidRDefault="00B23549">
      <w:r>
        <w:separator/>
      </w:r>
    </w:p>
  </w:footnote>
  <w:footnote w:type="continuationSeparator" w:id="0">
    <w:p w14:paraId="36545A80" w14:textId="77777777" w:rsidR="00B23549" w:rsidRDefault="00B23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5F0540" w14:paraId="120063FF" w14:textId="77777777" w:rsidTr="00565301">
      <w:tc>
        <w:tcPr>
          <w:tcW w:w="6804" w:type="dxa"/>
        </w:tcPr>
        <w:p w14:paraId="1993E0D9" w14:textId="77777777" w:rsidR="005F0540" w:rsidRDefault="005F0540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402" w:type="dxa"/>
        </w:tcPr>
        <w:p w14:paraId="59259635" w14:textId="77777777" w:rsidR="005F0540" w:rsidRDefault="005F0540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3408E0F7" w14:textId="77777777" w:rsidR="005F0540" w:rsidRDefault="005F05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8A43F2" w:rsidRPr="00763777" w14:paraId="0B64DEF7" w14:textId="77777777" w:rsidTr="00CE7A07">
      <w:tc>
        <w:tcPr>
          <w:tcW w:w="6804" w:type="dxa"/>
        </w:tcPr>
        <w:p w14:paraId="0B0513A4" w14:textId="77777777" w:rsidR="008A43F2" w:rsidRPr="00763777" w:rsidRDefault="008A43F2" w:rsidP="00CE7A07">
          <w:pPr>
            <w:spacing w:after="1200"/>
            <w:ind w:left="74"/>
            <w:rPr>
              <w:rFonts w:ascii="Arial" w:hAnsi="Arial" w:cs="Arial"/>
              <w:noProof/>
              <w:sz w:val="16"/>
              <w:lang w:val="es-ES_tradnl" w:bidi="or-IN"/>
            </w:rPr>
          </w:pPr>
          <w:r w:rsidRPr="00763777">
            <w:rPr>
              <w:rFonts w:ascii="Arial" w:hAnsi="Arial" w:cs="Arial"/>
              <w:noProof/>
              <w:sz w:val="16"/>
              <w:lang w:val="es-ES_tradnl" w:bidi="or-IN"/>
            </w:rPr>
            <w:object w:dxaOrig="3301" w:dyaOrig="1126" w14:anchorId="750EF6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820298522" r:id="rId2"/>
            </w:object>
          </w:r>
        </w:p>
        <w:p w14:paraId="5CCF230A" w14:textId="77777777" w:rsidR="008A43F2" w:rsidRPr="00763777" w:rsidRDefault="008A43F2" w:rsidP="00CE7A07">
          <w:pPr>
            <w:tabs>
              <w:tab w:val="center" w:pos="4252"/>
              <w:tab w:val="right" w:pos="8504"/>
            </w:tabs>
            <w:ind w:left="1064"/>
            <w:rPr>
              <w:rFonts w:ascii="Arial" w:hAnsi="Arial" w:cs="Arial"/>
              <w:noProof/>
              <w:sz w:val="16"/>
              <w:lang w:val="es-ES_tradnl" w:bidi="or-IN"/>
            </w:rPr>
          </w:pPr>
        </w:p>
      </w:tc>
      <w:tc>
        <w:tcPr>
          <w:tcW w:w="3402" w:type="dxa"/>
        </w:tcPr>
        <w:p w14:paraId="118013C6" w14:textId="77777777" w:rsidR="00A12C24" w:rsidRPr="00A12C24" w:rsidRDefault="00A12C24" w:rsidP="00A12C24">
          <w:pPr>
            <w:tabs>
              <w:tab w:val="right" w:pos="8504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 w:rsidRPr="00A12C24">
            <w:rPr>
              <w:rFonts w:ascii="Arial" w:hAnsi="Arial"/>
              <w:b/>
              <w:noProof/>
              <w:sz w:val="18"/>
            </w:rPr>
            <w:t>Ogasun, Finantza</w:t>
          </w:r>
          <w:r w:rsidRPr="00A12C24">
            <w:rPr>
              <w:rFonts w:ascii="Arial" w:hAnsi="Arial"/>
              <w:b/>
              <w:noProof/>
              <w:sz w:val="18"/>
            </w:rPr>
            <w:br/>
            <w:t>eta Aurrekontu Saila</w:t>
          </w:r>
        </w:p>
        <w:p w14:paraId="79833DEF" w14:textId="77777777" w:rsidR="00A12C24" w:rsidRPr="00A12C24" w:rsidRDefault="00A12C24" w:rsidP="00A12C24">
          <w:pPr>
            <w:tabs>
              <w:tab w:val="right" w:pos="8504"/>
            </w:tabs>
            <w:spacing w:after="2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 w:rsidRPr="00A12C24">
            <w:rPr>
              <w:rFonts w:ascii="Arial" w:hAnsi="Arial"/>
              <w:b/>
              <w:noProof/>
              <w:sz w:val="18"/>
            </w:rPr>
            <w:t>Departamento de Hacienda,</w:t>
          </w:r>
          <w:r w:rsidRPr="00A12C24">
            <w:rPr>
              <w:rFonts w:ascii="Arial" w:hAnsi="Arial"/>
              <w:b/>
              <w:noProof/>
              <w:sz w:val="18"/>
            </w:rPr>
            <w:br/>
            <w:t>Finanzas y Presupuestos</w:t>
          </w:r>
        </w:p>
        <w:p w14:paraId="3AEC0411" w14:textId="77777777" w:rsidR="008A43F2" w:rsidRPr="00A12C24" w:rsidRDefault="008A43F2" w:rsidP="00CE7A07">
          <w:pPr>
            <w:tabs>
              <w:tab w:val="center" w:pos="4252"/>
              <w:tab w:val="right" w:pos="8504"/>
            </w:tabs>
            <w:spacing w:after="240" w:line="240" w:lineRule="exact"/>
            <w:ind w:left="-68"/>
            <w:rPr>
              <w:rFonts w:ascii="Arial" w:hAnsi="Arial" w:cs="Arial"/>
              <w:noProof/>
              <w:sz w:val="18"/>
              <w:lang w:bidi="or-IN"/>
            </w:rPr>
          </w:pPr>
        </w:p>
      </w:tc>
    </w:tr>
  </w:tbl>
  <w:p w14:paraId="37CA5497" w14:textId="77777777" w:rsidR="002D7C8E" w:rsidRDefault="002D7C8E">
    <w:pPr>
      <w:pStyle w:val="Encabezado"/>
      <w:tabs>
        <w:tab w:val="clear" w:pos="4252"/>
        <w:tab w:val="clear" w:pos="8504"/>
      </w:tabs>
      <w:ind w:right="28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1680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51"/>
      <w:gridCol w:w="9051"/>
      <w:gridCol w:w="9051"/>
      <w:gridCol w:w="4527"/>
    </w:tblGrid>
    <w:tr w:rsidR="00982860" w14:paraId="5904283C" w14:textId="77777777" w:rsidTr="00982860">
      <w:trPr>
        <w:trHeight w:val="1469"/>
      </w:trPr>
      <w:tc>
        <w:tcPr>
          <w:tcW w:w="9265" w:type="dxa"/>
        </w:tcPr>
        <w:tbl>
          <w:tblPr>
            <w:tblW w:w="0" w:type="auto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639"/>
          </w:tblGrid>
          <w:tr w:rsidR="00982860" w14:paraId="064534A8" w14:textId="77777777" w:rsidTr="009B0C01">
            <w:tc>
              <w:tcPr>
                <w:tcW w:w="9639" w:type="dxa"/>
              </w:tcPr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 w:firstRow="0" w:lastRow="0" w:firstColumn="0" w:lastColumn="0" w:noHBand="0" w:noVBand="0"/>
                </w:tblPr>
                <w:tblGrid>
                  <w:gridCol w:w="6804"/>
                  <w:gridCol w:w="3402"/>
                </w:tblGrid>
                <w:tr w:rsidR="00982860" w14:paraId="7383D8DE" w14:textId="77777777" w:rsidTr="009B0C01">
                  <w:tc>
                    <w:tcPr>
                      <w:tcW w:w="6804" w:type="dxa"/>
                    </w:tcPr>
                    <w:p w14:paraId="693D1CD4" w14:textId="77777777" w:rsidR="00982860" w:rsidRDefault="00982860" w:rsidP="009B0C01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after="1200"/>
                        <w:ind w:left="74"/>
                        <w:rPr>
                          <w:rFonts w:ascii="Arial" w:hAnsi="Arial"/>
                          <w:noProof/>
                          <w:sz w:val="16"/>
                        </w:rPr>
                      </w:pPr>
                      <w:r>
                        <w:rPr>
                          <w:rFonts w:ascii="Arial" w:hAnsi="Arial"/>
                          <w:noProof/>
                          <w:sz w:val="16"/>
                        </w:rPr>
                        <w:object w:dxaOrig="3301" w:dyaOrig="1126" w14:anchorId="5A1C087F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165pt;height:56.25pt" fillcolor="window">
                            <v:imagedata r:id="rId1" o:title=""/>
                          </v:shape>
                          <o:OLEObject Type="Embed" ProgID="Word.Picture.8" ShapeID="_x0000_i1026" DrawAspect="Content" ObjectID="_1820298523" r:id="rId2"/>
                        </w:object>
                      </w:r>
                    </w:p>
                    <w:p w14:paraId="6887E0A8" w14:textId="77777777" w:rsidR="00982860" w:rsidRDefault="00982860" w:rsidP="009B0C01">
                      <w:pPr>
                        <w:pStyle w:val="Encabezado"/>
                        <w:ind w:left="1064"/>
                        <w:rPr>
                          <w:rFonts w:ascii="Arial" w:hAnsi="Arial"/>
                          <w:noProof/>
                          <w:sz w:val="16"/>
                        </w:rPr>
                      </w:pPr>
                    </w:p>
                  </w:tc>
                  <w:tc>
                    <w:tcPr>
                      <w:tcW w:w="3402" w:type="dxa"/>
                    </w:tcPr>
                    <w:p w14:paraId="3FC27F99" w14:textId="77777777" w:rsidR="00C20325" w:rsidRPr="00A12C24" w:rsidRDefault="00C20325" w:rsidP="00C20325">
                      <w:pPr>
                        <w:tabs>
                          <w:tab w:val="right" w:pos="8504"/>
                        </w:tabs>
                        <w:spacing w:after="40" w:line="240" w:lineRule="exact"/>
                        <w:ind w:left="-68"/>
                        <w:rPr>
                          <w:rFonts w:ascii="Arial" w:hAnsi="Arial"/>
                          <w:b/>
                          <w:noProof/>
                          <w:sz w:val="18"/>
                        </w:rPr>
                      </w:pP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t>Ogasun, Finantza</w:t>
                      </w: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br/>
                        <w:t>eta Aurrekontu Saila</w:t>
                      </w:r>
                    </w:p>
                    <w:p w14:paraId="23A5E002" w14:textId="77777777" w:rsidR="00C20325" w:rsidRPr="00A12C24" w:rsidRDefault="00C20325" w:rsidP="00C20325">
                      <w:pPr>
                        <w:tabs>
                          <w:tab w:val="right" w:pos="8504"/>
                        </w:tabs>
                        <w:spacing w:after="240" w:line="240" w:lineRule="exact"/>
                        <w:ind w:left="-68"/>
                        <w:rPr>
                          <w:rFonts w:ascii="Arial" w:hAnsi="Arial"/>
                          <w:b/>
                          <w:noProof/>
                          <w:sz w:val="18"/>
                        </w:rPr>
                      </w:pP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t>Departamento de Hacienda,</w:t>
                      </w: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br/>
                        <w:t>Finanzas y Presupuestos</w:t>
                      </w:r>
                    </w:p>
                    <w:p w14:paraId="2D8F74E2" w14:textId="77777777" w:rsidR="00982860" w:rsidRPr="00C20325" w:rsidRDefault="00982860" w:rsidP="009B0C01">
                      <w:pPr>
                        <w:pStyle w:val="Encabezado"/>
                        <w:spacing w:after="240" w:line="240" w:lineRule="exact"/>
                        <w:ind w:left="-68"/>
                        <w:rPr>
                          <w:rFonts w:ascii="Arial" w:hAnsi="Arial"/>
                          <w:noProof/>
                          <w:sz w:val="18"/>
                          <w:lang w:val="es-ES"/>
                        </w:rPr>
                      </w:pPr>
                    </w:p>
                  </w:tc>
                </w:tr>
              </w:tbl>
              <w:p w14:paraId="2423A387" w14:textId="77777777" w:rsidR="00982860" w:rsidRDefault="00982860" w:rsidP="009B0C01">
                <w:pPr>
                  <w:pStyle w:val="Encabezado"/>
                  <w:tabs>
                    <w:tab w:val="clear" w:pos="4252"/>
                    <w:tab w:val="clear" w:pos="8504"/>
                  </w:tabs>
                  <w:ind w:left="-70"/>
                  <w:rPr>
                    <w:rFonts w:ascii="Arial" w:hAnsi="Arial"/>
                    <w:noProof/>
                    <w:sz w:val="16"/>
                  </w:rPr>
                </w:pPr>
              </w:p>
            </w:tc>
          </w:tr>
        </w:tbl>
        <w:p w14:paraId="2801D6DE" w14:textId="77777777" w:rsidR="00982860" w:rsidRDefault="00982860" w:rsidP="009B0C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9265" w:type="dxa"/>
        </w:tcPr>
        <w:p w14:paraId="699CC136" w14:textId="77777777" w:rsidR="00982860" w:rsidRDefault="00982860" w:rsidP="009B0C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  <w:tc>
        <w:tcPr>
          <w:tcW w:w="9265" w:type="dxa"/>
        </w:tcPr>
        <w:p w14:paraId="3DAD2828" w14:textId="77777777" w:rsidR="00982860" w:rsidRDefault="00982860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4632" w:type="dxa"/>
        </w:tcPr>
        <w:p w14:paraId="36EA63D1" w14:textId="77777777" w:rsidR="00982860" w:rsidRDefault="00982860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0F886170" w14:textId="77777777" w:rsidR="00982860" w:rsidRDefault="009828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7F2"/>
    <w:multiLevelType w:val="hybridMultilevel"/>
    <w:tmpl w:val="8F04354A"/>
    <w:lvl w:ilvl="0" w:tplc="0C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6B612E9"/>
    <w:multiLevelType w:val="hybridMultilevel"/>
    <w:tmpl w:val="478C4E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5E67"/>
    <w:multiLevelType w:val="hybridMultilevel"/>
    <w:tmpl w:val="333853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D77F1"/>
    <w:multiLevelType w:val="hybridMultilevel"/>
    <w:tmpl w:val="DA048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E0183"/>
    <w:multiLevelType w:val="hybridMultilevel"/>
    <w:tmpl w:val="1D7C89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E688C"/>
    <w:multiLevelType w:val="hybridMultilevel"/>
    <w:tmpl w:val="155A8EEC"/>
    <w:lvl w:ilvl="0" w:tplc="22D49726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02A3C"/>
    <w:multiLevelType w:val="hybridMultilevel"/>
    <w:tmpl w:val="221E311C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2A7406AC"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58262F"/>
    <w:multiLevelType w:val="hybridMultilevel"/>
    <w:tmpl w:val="CFC40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507C9"/>
    <w:multiLevelType w:val="hybridMultilevel"/>
    <w:tmpl w:val="C18E0A8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C67869"/>
    <w:multiLevelType w:val="singleLevel"/>
    <w:tmpl w:val="7BB2BF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981153F"/>
    <w:multiLevelType w:val="hybridMultilevel"/>
    <w:tmpl w:val="9D8689D6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BC7453B"/>
    <w:multiLevelType w:val="hybridMultilevel"/>
    <w:tmpl w:val="7E8C2FB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A7406A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555A58"/>
    <w:multiLevelType w:val="hybridMultilevel"/>
    <w:tmpl w:val="B79C67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0181D"/>
    <w:multiLevelType w:val="hybridMultilevel"/>
    <w:tmpl w:val="7B562332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1CE1A8A"/>
    <w:multiLevelType w:val="hybridMultilevel"/>
    <w:tmpl w:val="9AFE8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E619B"/>
    <w:multiLevelType w:val="singleLevel"/>
    <w:tmpl w:val="4F6A1ABE"/>
    <w:lvl w:ilvl="0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360770"/>
    <w:multiLevelType w:val="hybridMultilevel"/>
    <w:tmpl w:val="12F82F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34C27"/>
    <w:multiLevelType w:val="hybridMultilevel"/>
    <w:tmpl w:val="5EFE9EC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4C00CA"/>
    <w:multiLevelType w:val="hybridMultilevel"/>
    <w:tmpl w:val="E7728904"/>
    <w:lvl w:ilvl="0" w:tplc="0C0A0017">
      <w:start w:val="1"/>
      <w:numFmt w:val="lowerLetter"/>
      <w:lvlText w:val="%1)"/>
      <w:lvlJc w:val="left"/>
      <w:pPr>
        <w:ind w:left="62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9" w15:restartNumberingAfterBreak="0">
    <w:nsid w:val="443D2C93"/>
    <w:multiLevelType w:val="hybridMultilevel"/>
    <w:tmpl w:val="5CA80B28"/>
    <w:lvl w:ilvl="0" w:tplc="019C0B9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3A368B"/>
    <w:multiLevelType w:val="singleLevel"/>
    <w:tmpl w:val="4F6A1ABE"/>
    <w:lvl w:ilvl="0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A20667E"/>
    <w:multiLevelType w:val="hybridMultilevel"/>
    <w:tmpl w:val="F322F4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8162F"/>
    <w:multiLevelType w:val="multilevel"/>
    <w:tmpl w:val="6450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12200B"/>
    <w:multiLevelType w:val="hybridMultilevel"/>
    <w:tmpl w:val="6E6812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D6258"/>
    <w:multiLevelType w:val="hybridMultilevel"/>
    <w:tmpl w:val="1A440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0142D"/>
    <w:multiLevelType w:val="hybridMultilevel"/>
    <w:tmpl w:val="8FE48E58"/>
    <w:lvl w:ilvl="0" w:tplc="6FBC0B3C">
      <w:start w:val="1"/>
      <w:numFmt w:val="decimal"/>
      <w:lvlText w:val="%1-"/>
      <w:lvlJc w:val="left"/>
      <w:pPr>
        <w:ind w:left="694" w:hanging="255"/>
      </w:pPr>
      <w:rPr>
        <w:rFonts w:ascii="Arial" w:eastAsia="Arial" w:hAnsi="Arial" w:hint="default"/>
        <w:w w:val="103"/>
        <w:sz w:val="22"/>
        <w:szCs w:val="22"/>
      </w:rPr>
    </w:lvl>
    <w:lvl w:ilvl="1" w:tplc="71E6F8CC">
      <w:start w:val="1"/>
      <w:numFmt w:val="bullet"/>
      <w:lvlText w:val="•"/>
      <w:lvlJc w:val="left"/>
      <w:pPr>
        <w:ind w:left="1509" w:hanging="255"/>
      </w:pPr>
      <w:rPr>
        <w:rFonts w:hint="default"/>
      </w:rPr>
    </w:lvl>
    <w:lvl w:ilvl="2" w:tplc="2FE4CA82">
      <w:start w:val="1"/>
      <w:numFmt w:val="bullet"/>
      <w:lvlText w:val="•"/>
      <w:lvlJc w:val="left"/>
      <w:pPr>
        <w:ind w:left="2324" w:hanging="255"/>
      </w:pPr>
      <w:rPr>
        <w:rFonts w:hint="default"/>
      </w:rPr>
    </w:lvl>
    <w:lvl w:ilvl="3" w:tplc="72660F10">
      <w:start w:val="1"/>
      <w:numFmt w:val="bullet"/>
      <w:lvlText w:val="•"/>
      <w:lvlJc w:val="left"/>
      <w:pPr>
        <w:ind w:left="3139" w:hanging="255"/>
      </w:pPr>
      <w:rPr>
        <w:rFonts w:hint="default"/>
      </w:rPr>
    </w:lvl>
    <w:lvl w:ilvl="4" w:tplc="21F2BC78">
      <w:start w:val="1"/>
      <w:numFmt w:val="bullet"/>
      <w:lvlText w:val="•"/>
      <w:lvlJc w:val="left"/>
      <w:pPr>
        <w:ind w:left="3954" w:hanging="255"/>
      </w:pPr>
      <w:rPr>
        <w:rFonts w:hint="default"/>
      </w:rPr>
    </w:lvl>
    <w:lvl w:ilvl="5" w:tplc="E9282DCC">
      <w:start w:val="1"/>
      <w:numFmt w:val="bullet"/>
      <w:lvlText w:val="•"/>
      <w:lvlJc w:val="left"/>
      <w:pPr>
        <w:ind w:left="4769" w:hanging="255"/>
      </w:pPr>
      <w:rPr>
        <w:rFonts w:hint="default"/>
      </w:rPr>
    </w:lvl>
    <w:lvl w:ilvl="6" w:tplc="369C6D18">
      <w:start w:val="1"/>
      <w:numFmt w:val="bullet"/>
      <w:lvlText w:val="•"/>
      <w:lvlJc w:val="left"/>
      <w:pPr>
        <w:ind w:left="5584" w:hanging="255"/>
      </w:pPr>
      <w:rPr>
        <w:rFonts w:hint="default"/>
      </w:rPr>
    </w:lvl>
    <w:lvl w:ilvl="7" w:tplc="BBCCFC22">
      <w:start w:val="1"/>
      <w:numFmt w:val="bullet"/>
      <w:lvlText w:val="•"/>
      <w:lvlJc w:val="left"/>
      <w:pPr>
        <w:ind w:left="6399" w:hanging="255"/>
      </w:pPr>
      <w:rPr>
        <w:rFonts w:hint="default"/>
      </w:rPr>
    </w:lvl>
    <w:lvl w:ilvl="8" w:tplc="4126E0BA">
      <w:start w:val="1"/>
      <w:numFmt w:val="bullet"/>
      <w:lvlText w:val="•"/>
      <w:lvlJc w:val="left"/>
      <w:pPr>
        <w:ind w:left="7214" w:hanging="255"/>
      </w:pPr>
      <w:rPr>
        <w:rFonts w:hint="default"/>
      </w:rPr>
    </w:lvl>
  </w:abstractNum>
  <w:abstractNum w:abstractNumId="26" w15:restartNumberingAfterBreak="0">
    <w:nsid w:val="5356508F"/>
    <w:multiLevelType w:val="hybridMultilevel"/>
    <w:tmpl w:val="7E760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95DE0"/>
    <w:multiLevelType w:val="hybridMultilevel"/>
    <w:tmpl w:val="4FA4D3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D6A40"/>
    <w:multiLevelType w:val="hybridMultilevel"/>
    <w:tmpl w:val="D632DC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EA1"/>
    <w:multiLevelType w:val="hybridMultilevel"/>
    <w:tmpl w:val="B57AAF1C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7F01E79"/>
    <w:multiLevelType w:val="hybridMultilevel"/>
    <w:tmpl w:val="6EDA44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4766DD"/>
    <w:multiLevelType w:val="hybridMultilevel"/>
    <w:tmpl w:val="D6925B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A0B31"/>
    <w:multiLevelType w:val="hybridMultilevel"/>
    <w:tmpl w:val="95824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70461"/>
    <w:multiLevelType w:val="hybridMultilevel"/>
    <w:tmpl w:val="4F4CAE8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DF571DE"/>
    <w:multiLevelType w:val="hybridMultilevel"/>
    <w:tmpl w:val="476C714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16531">
    <w:abstractNumId w:val="26"/>
  </w:num>
  <w:num w:numId="2" w16cid:durableId="1505973922">
    <w:abstractNumId w:val="15"/>
  </w:num>
  <w:num w:numId="3" w16cid:durableId="940139047">
    <w:abstractNumId w:val="20"/>
  </w:num>
  <w:num w:numId="4" w16cid:durableId="371731926">
    <w:abstractNumId w:val="28"/>
  </w:num>
  <w:num w:numId="5" w16cid:durableId="919366272">
    <w:abstractNumId w:val="3"/>
  </w:num>
  <w:num w:numId="6" w16cid:durableId="1765422518">
    <w:abstractNumId w:val="32"/>
  </w:num>
  <w:num w:numId="7" w16cid:durableId="1639335826">
    <w:abstractNumId w:val="22"/>
  </w:num>
  <w:num w:numId="8" w16cid:durableId="1285230517">
    <w:abstractNumId w:val="25"/>
  </w:num>
  <w:num w:numId="9" w16cid:durableId="123430143">
    <w:abstractNumId w:val="2"/>
  </w:num>
  <w:num w:numId="10" w16cid:durableId="1602562772">
    <w:abstractNumId w:val="1"/>
  </w:num>
  <w:num w:numId="11" w16cid:durableId="97216946">
    <w:abstractNumId w:val="31"/>
  </w:num>
  <w:num w:numId="12" w16cid:durableId="1965652764">
    <w:abstractNumId w:val="4"/>
  </w:num>
  <w:num w:numId="13" w16cid:durableId="1947884478">
    <w:abstractNumId w:val="23"/>
  </w:num>
  <w:num w:numId="14" w16cid:durableId="1963219742">
    <w:abstractNumId w:val="27"/>
  </w:num>
  <w:num w:numId="15" w16cid:durableId="1011881556">
    <w:abstractNumId w:val="5"/>
  </w:num>
  <w:num w:numId="16" w16cid:durableId="1400904488">
    <w:abstractNumId w:val="10"/>
  </w:num>
  <w:num w:numId="17" w16cid:durableId="1199053879">
    <w:abstractNumId w:val="29"/>
  </w:num>
  <w:num w:numId="18" w16cid:durableId="1923635350">
    <w:abstractNumId w:val="12"/>
  </w:num>
  <w:num w:numId="19" w16cid:durableId="548999830">
    <w:abstractNumId w:val="17"/>
  </w:num>
  <w:num w:numId="20" w16cid:durableId="1220285309">
    <w:abstractNumId w:val="33"/>
  </w:num>
  <w:num w:numId="21" w16cid:durableId="491531728">
    <w:abstractNumId w:val="8"/>
  </w:num>
  <w:num w:numId="22" w16cid:durableId="1010066793">
    <w:abstractNumId w:val="30"/>
  </w:num>
  <w:num w:numId="23" w16cid:durableId="1877154122">
    <w:abstractNumId w:val="6"/>
  </w:num>
  <w:num w:numId="24" w16cid:durableId="1768693574">
    <w:abstractNumId w:val="11"/>
  </w:num>
  <w:num w:numId="25" w16cid:durableId="460461745">
    <w:abstractNumId w:val="9"/>
  </w:num>
  <w:num w:numId="26" w16cid:durableId="1763797551">
    <w:abstractNumId w:val="14"/>
  </w:num>
  <w:num w:numId="27" w16cid:durableId="1051853875">
    <w:abstractNumId w:val="21"/>
  </w:num>
  <w:num w:numId="28" w16cid:durableId="1935430570">
    <w:abstractNumId w:val="13"/>
  </w:num>
  <w:num w:numId="29" w16cid:durableId="583879561">
    <w:abstractNumId w:val="7"/>
  </w:num>
  <w:num w:numId="30" w16cid:durableId="1019896138">
    <w:abstractNumId w:val="0"/>
  </w:num>
  <w:num w:numId="31" w16cid:durableId="158624071">
    <w:abstractNumId w:val="34"/>
  </w:num>
  <w:num w:numId="32" w16cid:durableId="1230532479">
    <w:abstractNumId w:val="16"/>
  </w:num>
  <w:num w:numId="33" w16cid:durableId="1038360248">
    <w:abstractNumId w:val="24"/>
  </w:num>
  <w:num w:numId="34" w16cid:durableId="804154380">
    <w:abstractNumId w:val="19"/>
  </w:num>
  <w:num w:numId="35" w16cid:durableId="44658024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65"/>
    <w:rsid w:val="00006144"/>
    <w:rsid w:val="00006AC3"/>
    <w:rsid w:val="000264D0"/>
    <w:rsid w:val="00045FFB"/>
    <w:rsid w:val="00051C6F"/>
    <w:rsid w:val="00070013"/>
    <w:rsid w:val="00071A65"/>
    <w:rsid w:val="000773CD"/>
    <w:rsid w:val="00095946"/>
    <w:rsid w:val="000C4358"/>
    <w:rsid w:val="000F6E11"/>
    <w:rsid w:val="000F7760"/>
    <w:rsid w:val="00102676"/>
    <w:rsid w:val="00140A99"/>
    <w:rsid w:val="00163740"/>
    <w:rsid w:val="001655F5"/>
    <w:rsid w:val="001657B2"/>
    <w:rsid w:val="0016665D"/>
    <w:rsid w:val="001712A8"/>
    <w:rsid w:val="00176816"/>
    <w:rsid w:val="001A50BB"/>
    <w:rsid w:val="001A7755"/>
    <w:rsid w:val="001F12C8"/>
    <w:rsid w:val="001F4DBA"/>
    <w:rsid w:val="00203B45"/>
    <w:rsid w:val="002042DC"/>
    <w:rsid w:val="002128E0"/>
    <w:rsid w:val="00212B38"/>
    <w:rsid w:val="00220179"/>
    <w:rsid w:val="002329CC"/>
    <w:rsid w:val="00236AF2"/>
    <w:rsid w:val="00240A1A"/>
    <w:rsid w:val="00245CAB"/>
    <w:rsid w:val="00257A0B"/>
    <w:rsid w:val="00275CC7"/>
    <w:rsid w:val="00277194"/>
    <w:rsid w:val="002840EB"/>
    <w:rsid w:val="0029711A"/>
    <w:rsid w:val="002A3850"/>
    <w:rsid w:val="002A71AF"/>
    <w:rsid w:val="002C08CA"/>
    <w:rsid w:val="002D7C8E"/>
    <w:rsid w:val="002F49CD"/>
    <w:rsid w:val="00306718"/>
    <w:rsid w:val="003263B5"/>
    <w:rsid w:val="0037275F"/>
    <w:rsid w:val="003B3F57"/>
    <w:rsid w:val="003C3435"/>
    <w:rsid w:val="003E23C9"/>
    <w:rsid w:val="003F0EE4"/>
    <w:rsid w:val="003F691A"/>
    <w:rsid w:val="004112CB"/>
    <w:rsid w:val="00416524"/>
    <w:rsid w:val="004227E4"/>
    <w:rsid w:val="00436C8F"/>
    <w:rsid w:val="0044511A"/>
    <w:rsid w:val="0046671D"/>
    <w:rsid w:val="0047461D"/>
    <w:rsid w:val="004812CB"/>
    <w:rsid w:val="004A20AB"/>
    <w:rsid w:val="004C6077"/>
    <w:rsid w:val="004C6FBE"/>
    <w:rsid w:val="004F59D6"/>
    <w:rsid w:val="00511381"/>
    <w:rsid w:val="005173C9"/>
    <w:rsid w:val="00580825"/>
    <w:rsid w:val="00595D2E"/>
    <w:rsid w:val="005B3F4C"/>
    <w:rsid w:val="005B4FFA"/>
    <w:rsid w:val="005C050D"/>
    <w:rsid w:val="005C6622"/>
    <w:rsid w:val="005D1B2D"/>
    <w:rsid w:val="005D6B79"/>
    <w:rsid w:val="005E0C06"/>
    <w:rsid w:val="005E5A94"/>
    <w:rsid w:val="005E5CB7"/>
    <w:rsid w:val="005F0540"/>
    <w:rsid w:val="00610588"/>
    <w:rsid w:val="00612B3F"/>
    <w:rsid w:val="00612BAA"/>
    <w:rsid w:val="0062095D"/>
    <w:rsid w:val="00660DEF"/>
    <w:rsid w:val="00664835"/>
    <w:rsid w:val="006A27D7"/>
    <w:rsid w:val="006B0152"/>
    <w:rsid w:val="006C6D65"/>
    <w:rsid w:val="006D4B0D"/>
    <w:rsid w:val="006D69B3"/>
    <w:rsid w:val="006E4573"/>
    <w:rsid w:val="006E4E1C"/>
    <w:rsid w:val="006E78AF"/>
    <w:rsid w:val="006F5D40"/>
    <w:rsid w:val="007209D6"/>
    <w:rsid w:val="00742272"/>
    <w:rsid w:val="007467E8"/>
    <w:rsid w:val="00757F23"/>
    <w:rsid w:val="00763777"/>
    <w:rsid w:val="00772A49"/>
    <w:rsid w:val="007B00F7"/>
    <w:rsid w:val="007B1FD8"/>
    <w:rsid w:val="007B776B"/>
    <w:rsid w:val="007C2B1B"/>
    <w:rsid w:val="007D226A"/>
    <w:rsid w:val="007F3A96"/>
    <w:rsid w:val="008025B6"/>
    <w:rsid w:val="0080301E"/>
    <w:rsid w:val="00805F88"/>
    <w:rsid w:val="00824558"/>
    <w:rsid w:val="00826B45"/>
    <w:rsid w:val="008612AB"/>
    <w:rsid w:val="008738D3"/>
    <w:rsid w:val="00874D5F"/>
    <w:rsid w:val="008808D4"/>
    <w:rsid w:val="00894EAE"/>
    <w:rsid w:val="008A0829"/>
    <w:rsid w:val="008A0E00"/>
    <w:rsid w:val="008A43F2"/>
    <w:rsid w:val="008A58D3"/>
    <w:rsid w:val="008B636C"/>
    <w:rsid w:val="008C280A"/>
    <w:rsid w:val="008C3415"/>
    <w:rsid w:val="008D2BAB"/>
    <w:rsid w:val="008D4298"/>
    <w:rsid w:val="008F46B8"/>
    <w:rsid w:val="00901AC4"/>
    <w:rsid w:val="00936456"/>
    <w:rsid w:val="00937BBC"/>
    <w:rsid w:val="009572E1"/>
    <w:rsid w:val="009768B9"/>
    <w:rsid w:val="00981E98"/>
    <w:rsid w:val="00982860"/>
    <w:rsid w:val="00994816"/>
    <w:rsid w:val="009A3793"/>
    <w:rsid w:val="009B0580"/>
    <w:rsid w:val="009C61C3"/>
    <w:rsid w:val="009D1B15"/>
    <w:rsid w:val="009E5E5E"/>
    <w:rsid w:val="009E7D58"/>
    <w:rsid w:val="00A01A17"/>
    <w:rsid w:val="00A03090"/>
    <w:rsid w:val="00A12C24"/>
    <w:rsid w:val="00A26F55"/>
    <w:rsid w:val="00A270B9"/>
    <w:rsid w:val="00A40437"/>
    <w:rsid w:val="00A60F66"/>
    <w:rsid w:val="00A62C09"/>
    <w:rsid w:val="00A62DCC"/>
    <w:rsid w:val="00A725D3"/>
    <w:rsid w:val="00A8133A"/>
    <w:rsid w:val="00A82A92"/>
    <w:rsid w:val="00A96600"/>
    <w:rsid w:val="00AA3617"/>
    <w:rsid w:val="00AB1BE8"/>
    <w:rsid w:val="00AB3B40"/>
    <w:rsid w:val="00AB5433"/>
    <w:rsid w:val="00AC3266"/>
    <w:rsid w:val="00AF1DAF"/>
    <w:rsid w:val="00B14CCC"/>
    <w:rsid w:val="00B23549"/>
    <w:rsid w:val="00B361EA"/>
    <w:rsid w:val="00B66C27"/>
    <w:rsid w:val="00B71129"/>
    <w:rsid w:val="00B72E13"/>
    <w:rsid w:val="00B76C90"/>
    <w:rsid w:val="00B83166"/>
    <w:rsid w:val="00B83F9F"/>
    <w:rsid w:val="00B9378B"/>
    <w:rsid w:val="00BC6DAE"/>
    <w:rsid w:val="00BD33E6"/>
    <w:rsid w:val="00BE18F1"/>
    <w:rsid w:val="00C06A8E"/>
    <w:rsid w:val="00C20325"/>
    <w:rsid w:val="00C4508A"/>
    <w:rsid w:val="00C544FE"/>
    <w:rsid w:val="00C56AB2"/>
    <w:rsid w:val="00C72472"/>
    <w:rsid w:val="00C75E7F"/>
    <w:rsid w:val="00C80A24"/>
    <w:rsid w:val="00C92348"/>
    <w:rsid w:val="00CC3DD1"/>
    <w:rsid w:val="00CD0FA2"/>
    <w:rsid w:val="00CD205F"/>
    <w:rsid w:val="00CD3207"/>
    <w:rsid w:val="00D0253E"/>
    <w:rsid w:val="00D16120"/>
    <w:rsid w:val="00D22FD2"/>
    <w:rsid w:val="00D27BB9"/>
    <w:rsid w:val="00D326FA"/>
    <w:rsid w:val="00D32F1E"/>
    <w:rsid w:val="00D35578"/>
    <w:rsid w:val="00D57878"/>
    <w:rsid w:val="00D96F31"/>
    <w:rsid w:val="00D97CEC"/>
    <w:rsid w:val="00DA6478"/>
    <w:rsid w:val="00DB52B3"/>
    <w:rsid w:val="00DE3444"/>
    <w:rsid w:val="00DF4E49"/>
    <w:rsid w:val="00E12A4F"/>
    <w:rsid w:val="00E22008"/>
    <w:rsid w:val="00E31D33"/>
    <w:rsid w:val="00E34EBC"/>
    <w:rsid w:val="00E513EA"/>
    <w:rsid w:val="00E57CB7"/>
    <w:rsid w:val="00E64A66"/>
    <w:rsid w:val="00E658DE"/>
    <w:rsid w:val="00E7698F"/>
    <w:rsid w:val="00E9035D"/>
    <w:rsid w:val="00EA3856"/>
    <w:rsid w:val="00EA6218"/>
    <w:rsid w:val="00EC435F"/>
    <w:rsid w:val="00ED1184"/>
    <w:rsid w:val="00ED61E9"/>
    <w:rsid w:val="00EE2C7F"/>
    <w:rsid w:val="00F013CA"/>
    <w:rsid w:val="00F01C47"/>
    <w:rsid w:val="00F2026A"/>
    <w:rsid w:val="00F431C5"/>
    <w:rsid w:val="00F43BCA"/>
    <w:rsid w:val="00F548CC"/>
    <w:rsid w:val="00F81FD6"/>
    <w:rsid w:val="00F82E63"/>
    <w:rsid w:val="00F85051"/>
    <w:rsid w:val="00F91E34"/>
    <w:rsid w:val="00F93E3B"/>
    <w:rsid w:val="00FB3F36"/>
    <w:rsid w:val="00FB71F7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C62313"/>
  <w15:docId w15:val="{D17E7C33-8829-4E76-B5C9-AC826F88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3F2"/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left="142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ind w:left="708"/>
      <w:outlineLvl w:val="2"/>
    </w:pPr>
    <w:rPr>
      <w:b/>
      <w:color w:val="FF0000"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  <w:rPr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">
    <w:name w:val="Body Text"/>
    <w:basedOn w:val="Normal"/>
    <w:uiPriority w:val="1"/>
    <w:qFormat/>
    <w:pPr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semiHidden/>
    <w:pPr>
      <w:widowControl w:val="0"/>
      <w:spacing w:before="160" w:after="80"/>
      <w:ind w:left="360" w:firstLine="180"/>
      <w:jc w:val="both"/>
    </w:pPr>
    <w:rPr>
      <w:snapToGrid w:val="0"/>
      <w:sz w:val="22"/>
      <w:lang w:val="es-ES_tradnl"/>
    </w:rPr>
  </w:style>
  <w:style w:type="paragraph" w:styleId="Sangra3detindependiente">
    <w:name w:val="Body Text Indent 3"/>
    <w:basedOn w:val="Normal"/>
    <w:semiHidden/>
    <w:pPr>
      <w:widowControl w:val="0"/>
      <w:spacing w:before="160" w:after="80"/>
      <w:ind w:firstLine="180"/>
      <w:jc w:val="both"/>
    </w:pPr>
    <w:rPr>
      <w:snapToGrid w:val="0"/>
      <w:sz w:val="22"/>
      <w:lang w:val="es-ES_tradnl"/>
    </w:rPr>
  </w:style>
  <w:style w:type="paragraph" w:customStyle="1" w:styleId="Prrafodelista1">
    <w:name w:val="Párrafo de lista1"/>
    <w:basedOn w:val="Normal"/>
    <w:pPr>
      <w:ind w:left="720"/>
    </w:pPr>
    <w:rPr>
      <w:rFonts w:ascii="Calibri" w:hAnsi="Calibri"/>
      <w:sz w:val="22"/>
    </w:rPr>
  </w:style>
  <w:style w:type="paragraph" w:styleId="Sangradetextonormal">
    <w:name w:val="Body Text Indent"/>
    <w:basedOn w:val="Normal"/>
    <w:semiHidden/>
    <w:pPr>
      <w:ind w:firstLine="540"/>
      <w:jc w:val="both"/>
    </w:pPr>
    <w:rPr>
      <w:sz w:val="24"/>
      <w:lang w:val="es-ES_tradnl"/>
    </w:rPr>
  </w:style>
  <w:style w:type="paragraph" w:styleId="Textoindependiente2">
    <w:name w:val="Body Text 2"/>
    <w:basedOn w:val="Normal"/>
    <w:semiHidden/>
    <w:pPr>
      <w:jc w:val="both"/>
    </w:pPr>
    <w:rPr>
      <w:sz w:val="28"/>
    </w:rPr>
  </w:style>
  <w:style w:type="character" w:styleId="Textoennegrita">
    <w:name w:val="Strong"/>
    <w:uiPriority w:val="22"/>
    <w:qFormat/>
    <w:rPr>
      <w:b/>
    </w:rPr>
  </w:style>
  <w:style w:type="paragraph" w:styleId="Textoindependiente3">
    <w:name w:val="Body Text 3"/>
    <w:basedOn w:val="Normal"/>
    <w:semiHidden/>
    <w:rPr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customStyle="1" w:styleId="Default">
    <w:name w:val="Default"/>
    <w:rsid w:val="006F5D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uiPriority w:val="20"/>
    <w:qFormat/>
    <w:rsid w:val="00936456"/>
    <w:rPr>
      <w:i w:val="0"/>
      <w:iCs w:val="0"/>
    </w:rPr>
  </w:style>
  <w:style w:type="paragraph" w:styleId="NormalWeb">
    <w:name w:val="Normal (Web)"/>
    <w:basedOn w:val="Normal"/>
    <w:uiPriority w:val="99"/>
    <w:unhideWhenUsed/>
    <w:rsid w:val="005E5A94"/>
    <w:pPr>
      <w:spacing w:after="15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C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14CCC"/>
    <w:rPr>
      <w:rFonts w:ascii="Tahoma" w:hAnsi="Tahoma" w:cs="Tahoma"/>
      <w:sz w:val="16"/>
      <w:szCs w:val="16"/>
    </w:rPr>
  </w:style>
  <w:style w:type="paragraph" w:customStyle="1" w:styleId="parrafo1">
    <w:name w:val="parrafo1"/>
    <w:basedOn w:val="Normal"/>
    <w:rsid w:val="004F59D6"/>
    <w:pPr>
      <w:spacing w:before="180" w:after="180"/>
      <w:ind w:firstLine="360"/>
      <w:jc w:val="both"/>
    </w:pPr>
    <w:rPr>
      <w:sz w:val="24"/>
      <w:szCs w:val="24"/>
    </w:rPr>
  </w:style>
  <w:style w:type="character" w:customStyle="1" w:styleId="highlightsearch3">
    <w:name w:val="highlightsearch3"/>
    <w:basedOn w:val="Fuentedeprrafopredeter"/>
    <w:rsid w:val="00B361EA"/>
    <w:rPr>
      <w:b/>
      <w:bCs/>
      <w:color w:val="333333"/>
      <w:shd w:val="clear" w:color="auto" w:fill="6ED00F"/>
    </w:rPr>
  </w:style>
  <w:style w:type="character" w:customStyle="1" w:styleId="highlightsearchaux">
    <w:name w:val="highlightsearchaux"/>
    <w:basedOn w:val="Fuentedeprrafopredeter"/>
    <w:rsid w:val="00B361EA"/>
  </w:style>
  <w:style w:type="character" w:customStyle="1" w:styleId="highlight7">
    <w:name w:val="highlight7"/>
    <w:basedOn w:val="Fuentedeprrafopredeter"/>
    <w:rsid w:val="00A60F66"/>
    <w:rPr>
      <w:b/>
      <w:bCs/>
      <w:color w:val="333333"/>
      <w:shd w:val="clear" w:color="auto" w:fill="FEF5CA"/>
    </w:rPr>
  </w:style>
  <w:style w:type="paragraph" w:customStyle="1" w:styleId="t0106">
    <w:name w:val="t01_06"/>
    <w:basedOn w:val="Normal"/>
    <w:rsid w:val="002329CC"/>
    <w:pPr>
      <w:spacing w:before="100" w:beforeAutospacing="1" w:after="144"/>
    </w:pPr>
    <w:rPr>
      <w:sz w:val="19"/>
      <w:szCs w:val="19"/>
    </w:rPr>
  </w:style>
  <w:style w:type="paragraph" w:customStyle="1" w:styleId="articulo1">
    <w:name w:val="articulo1"/>
    <w:basedOn w:val="Normal"/>
    <w:rsid w:val="00D96F31"/>
    <w:pPr>
      <w:spacing w:before="360" w:after="180"/>
      <w:jc w:val="both"/>
    </w:pPr>
    <w:rPr>
      <w:b/>
      <w:bCs/>
      <w:sz w:val="24"/>
      <w:szCs w:val="24"/>
    </w:rPr>
  </w:style>
  <w:style w:type="paragraph" w:customStyle="1" w:styleId="parrafo21">
    <w:name w:val="parrafo_21"/>
    <w:basedOn w:val="Normal"/>
    <w:rsid w:val="00D96F31"/>
    <w:pPr>
      <w:spacing w:before="360" w:after="180"/>
      <w:ind w:firstLine="360"/>
      <w:jc w:val="both"/>
    </w:pPr>
    <w:rPr>
      <w:sz w:val="24"/>
      <w:szCs w:val="24"/>
    </w:rPr>
  </w:style>
  <w:style w:type="character" w:styleId="Refdecomentario">
    <w:name w:val="annotation reference"/>
    <w:uiPriority w:val="99"/>
    <w:semiHidden/>
    <w:unhideWhenUsed/>
    <w:rsid w:val="005E0C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0C0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0C06"/>
  </w:style>
  <w:style w:type="character" w:customStyle="1" w:styleId="EncabezadoCar">
    <w:name w:val="Encabezado Car"/>
    <w:basedOn w:val="Fuentedeprrafopredeter"/>
    <w:link w:val="Encabezado"/>
    <w:semiHidden/>
    <w:rsid w:val="005F0540"/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711A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895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033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4455">
              <w:marLeft w:val="0"/>
              <w:marRight w:val="0"/>
              <w:marTop w:val="0"/>
              <w:marBottom w:val="480"/>
              <w:divBdr>
                <w:top w:val="single" w:sz="2" w:space="5" w:color="DDDDDD"/>
                <w:left w:val="single" w:sz="2" w:space="5" w:color="DDDDDD"/>
                <w:bottom w:val="single" w:sz="12" w:space="5" w:color="DDDDDD"/>
                <w:right w:val="single" w:sz="2" w:space="5" w:color="DDDDDD"/>
              </w:divBdr>
              <w:divsChild>
                <w:div w:id="1431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3027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176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27027">
                                  <w:marLeft w:val="0"/>
                                  <w:marRight w:val="0"/>
                                  <w:marTop w:val="0"/>
                                  <w:marBottom w:val="5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4003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205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382">
          <w:marLeft w:val="0"/>
          <w:marRight w:val="0"/>
          <w:marTop w:val="0"/>
          <w:marBottom w:val="0"/>
          <w:divBdr>
            <w:top w:val="single" w:sz="48" w:space="0" w:color="0077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6485">
                      <w:marLeft w:val="75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6C7C8"/>
                                <w:bottom w:val="single" w:sz="6" w:space="0" w:color="C6C7C8"/>
                                <w:right w:val="single" w:sz="6" w:space="0" w:color="C6C7C8"/>
                              </w:divBdr>
                              <w:divsChild>
                                <w:div w:id="158514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953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2652">
                                          <w:marLeft w:val="0"/>
                                          <w:marRight w:val="0"/>
                                          <w:marTop w:val="3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2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67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52033">
      <w:bodyDiv w:val="1"/>
      <w:marLeft w:val="144"/>
      <w:marRight w:val="144"/>
      <w:marTop w:val="48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711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633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74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027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0141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0185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0625">
          <w:marLeft w:val="0"/>
          <w:marRight w:val="0"/>
          <w:marTop w:val="0"/>
          <w:marBottom w:val="0"/>
          <w:divBdr>
            <w:top w:val="single" w:sz="48" w:space="0" w:color="0077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0417">
                      <w:marLeft w:val="75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3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6C7C8"/>
                                <w:bottom w:val="single" w:sz="6" w:space="0" w:color="C6C7C8"/>
                                <w:right w:val="single" w:sz="6" w:space="0" w:color="C6C7C8"/>
                              </w:divBdr>
                              <w:divsChild>
                                <w:div w:id="120012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296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1264">
                                          <w:marLeft w:val="0"/>
                                          <w:marRight w:val="0"/>
                                          <w:marTop w:val="3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2978">
                                              <w:marLeft w:val="45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2898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4550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307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56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urrezkontsultak@araba.e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64EF2-3E87-463A-9BD1-C75F009F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PETICIONES DE INFORMACIÓN SOBRE ACTAS, ACUERDOS DE ÓRGANOS, ENTIDADES DE DERECHO PÚBLICO EN LAS QUE PARTICIPA DFA</vt:lpstr>
    </vt:vector>
  </TitlesOfParts>
  <Company>DFA - AFA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PETICIONES DE INFORMACIÓN SOBRE ACTAS, ACUERDOS DE ÓRGANOS, ENTIDADES DE DERECHO PÚBLICO EN LAS QUE PARTICIPA DFA</dc:title>
  <dc:creator>DNVADILLO_INES</dc:creator>
  <cp:lastModifiedBy>Peral Diez, Elena</cp:lastModifiedBy>
  <cp:revision>7</cp:revision>
  <cp:lastPrinted>2025-09-24T05:38:00Z</cp:lastPrinted>
  <dcterms:created xsi:type="dcterms:W3CDTF">2023-10-05T12:00:00Z</dcterms:created>
  <dcterms:modified xsi:type="dcterms:W3CDTF">2025-09-25T07:42:00Z</dcterms:modified>
</cp:coreProperties>
</file>