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6FB67" w14:textId="77777777" w:rsidR="003B552A" w:rsidRPr="00776C55" w:rsidRDefault="0078228B" w:rsidP="00B01141">
      <w:pPr>
        <w:pStyle w:val="Textoindependiente"/>
        <w:tabs>
          <w:tab w:val="left" w:pos="6379"/>
        </w:tabs>
        <w:rPr>
          <w:szCs w:val="22"/>
          <w:lang w:val="eu-ES"/>
        </w:rPr>
      </w:pPr>
      <w:r w:rsidRPr="00776C55">
        <w:rPr>
          <w:bCs/>
          <w:szCs w:val="22"/>
          <w:lang w:val="eu-ES"/>
        </w:rPr>
        <w:t>ERANSKINA</w:t>
      </w:r>
    </w:p>
    <w:p w14:paraId="09D408C0" w14:textId="7D19FC97" w:rsidR="00BB1D79" w:rsidRPr="00776C55" w:rsidRDefault="0078228B" w:rsidP="00A0236C">
      <w:pPr>
        <w:pStyle w:val="Textoindependiente"/>
        <w:spacing w:after="480"/>
        <w:rPr>
          <w:bCs/>
          <w:szCs w:val="22"/>
          <w:lang w:val="eu-ES"/>
        </w:rPr>
      </w:pPr>
      <w:r w:rsidRPr="00776C55">
        <w:rPr>
          <w:bCs/>
          <w:szCs w:val="22"/>
          <w:lang w:val="eu-ES"/>
        </w:rPr>
        <w:t>PROIEKTUA: FORU ARAUA, ARABAKO LURRALDE HISTORIKOKO ZERGA SISTEMAKO ZERGA BATZUK ETA ZERGEN ARLOKO BESTE FORU ARAU BATZUK ALDATZEN DITUENA</w:t>
      </w:r>
    </w:p>
    <w:p w14:paraId="243AF869" w14:textId="1B429F7A" w:rsidR="00B91E0F" w:rsidRPr="00776C55" w:rsidRDefault="0078228B" w:rsidP="001707E9">
      <w:pPr>
        <w:pStyle w:val="Textoindependiente"/>
        <w:rPr>
          <w:szCs w:val="22"/>
          <w:lang w:val="eu-ES"/>
        </w:rPr>
      </w:pPr>
      <w:r w:rsidRPr="00776C55">
        <w:rPr>
          <w:bCs/>
          <w:szCs w:val="22"/>
          <w:lang w:val="eu-ES"/>
        </w:rPr>
        <w:t>ZIOEN ADIERAZPENA</w:t>
      </w:r>
    </w:p>
    <w:p w14:paraId="2B907E4C" w14:textId="29D305AC" w:rsidR="00FE5A7B" w:rsidRPr="00776C55" w:rsidRDefault="0078228B" w:rsidP="00C12286">
      <w:pPr>
        <w:pStyle w:val="Textoindependiente"/>
        <w:jc w:val="both"/>
        <w:rPr>
          <w:b w:val="0"/>
          <w:bCs/>
          <w:szCs w:val="22"/>
          <w:lang w:val="eu-ES"/>
        </w:rPr>
      </w:pPr>
      <w:r w:rsidRPr="00776C55">
        <w:rPr>
          <w:b w:val="0"/>
          <w:bCs/>
          <w:szCs w:val="22"/>
          <w:lang w:val="eu-ES"/>
        </w:rPr>
        <w:t>Foru arau honek sei titulu dauzka, hemezortzi artikulu guztira, xedapen iragankor bat, xedapen indargabetzaile bat eta bi azken xedapen.</w:t>
      </w:r>
    </w:p>
    <w:p w14:paraId="283D6A32" w14:textId="04830925" w:rsidR="005C3D73" w:rsidRPr="00776C55" w:rsidRDefault="0078228B" w:rsidP="00C12286">
      <w:pPr>
        <w:pStyle w:val="Textoindependiente"/>
        <w:jc w:val="both"/>
        <w:rPr>
          <w:b w:val="0"/>
          <w:bCs/>
          <w:szCs w:val="22"/>
          <w:lang w:val="eu-ES"/>
        </w:rPr>
      </w:pPr>
      <w:r w:rsidRPr="00776C55">
        <w:rPr>
          <w:b w:val="0"/>
          <w:bCs/>
          <w:szCs w:val="22"/>
          <w:lang w:val="eu-ES"/>
        </w:rPr>
        <w:t>I. tituluan familia, berdintasuna, kontziliazioa, emakumea eta gazteria lantzen dira. Zerga sistemaren barruan, ardatz nagusiak pertsona eta beraren beharrak dira, arreta berezia jarrita 36 urtetik beherakoengan, familia ugarietan, guraso bakarreko familietan, desgaitasuna eta mendekotasuna dauzkaten pertsonengan eta etxeko indarkeria edo genero indarkeria jasaten duten pertsonengan, ekitatearen, gehikortasunaren eta birbanaketa funtzioaren printzipioak indartzeko, batez ere pertsona fisikoen errentaren gaineko zergan.</w:t>
      </w:r>
    </w:p>
    <w:p w14:paraId="4186BFA3" w14:textId="31AFB8B9" w:rsidR="005C3D73" w:rsidRPr="00776C55" w:rsidRDefault="0078228B" w:rsidP="00C12286">
      <w:pPr>
        <w:pStyle w:val="Textoindependiente"/>
        <w:jc w:val="both"/>
        <w:rPr>
          <w:b w:val="0"/>
          <w:bCs/>
          <w:szCs w:val="22"/>
          <w:lang w:val="eu-ES"/>
        </w:rPr>
      </w:pPr>
      <w:r w:rsidRPr="00776C55">
        <w:rPr>
          <w:b w:val="0"/>
          <w:bCs/>
          <w:szCs w:val="22"/>
          <w:lang w:val="eu-ES"/>
        </w:rPr>
        <w:t>II. titulua etxebizitzari buruzkoa da. Bertan, teknika fiskalez baliatuz, etxebizitza duinerako eskubidea gauzatzen laguntzeko neurriak berrikusten dira eta neurri berriak ezartzen dira, norberaren bizitzako aukerak errespetatuz eta errentako etxebizitzen araubidea indartuz.</w:t>
      </w:r>
    </w:p>
    <w:p w14:paraId="2A05B6B2" w14:textId="234993FE" w:rsidR="005C3D73" w:rsidRPr="00776C55" w:rsidRDefault="0078228B" w:rsidP="00C12286">
      <w:pPr>
        <w:pStyle w:val="Textoindependiente"/>
        <w:jc w:val="both"/>
        <w:rPr>
          <w:b w:val="0"/>
          <w:bCs/>
          <w:szCs w:val="22"/>
          <w:lang w:val="eu-ES"/>
        </w:rPr>
      </w:pPr>
      <w:r w:rsidRPr="00776C55">
        <w:rPr>
          <w:b w:val="0"/>
          <w:bCs/>
          <w:szCs w:val="22"/>
          <w:lang w:val="eu-ES"/>
        </w:rPr>
        <w:t>III. titulua fiskalitate berdeari buruzkoa da. Bertan ezartzen denaren helburua da klima aldaketari, ekonomia zirkularrari, mugikortasun iraunkorrari eta trantsizio energetikoari lotutako ingurumen erronkei aurre egiten laguntzea da.</w:t>
      </w:r>
    </w:p>
    <w:p w14:paraId="20C2954A" w14:textId="5A626EB4" w:rsidR="005C3D73" w:rsidRPr="00776C55" w:rsidRDefault="0078228B" w:rsidP="00C12286">
      <w:pPr>
        <w:pStyle w:val="Textoindependiente"/>
        <w:jc w:val="both"/>
        <w:rPr>
          <w:b w:val="0"/>
          <w:bCs/>
          <w:szCs w:val="22"/>
          <w:lang w:val="eu-ES"/>
        </w:rPr>
      </w:pPr>
      <w:r w:rsidRPr="00776C55">
        <w:rPr>
          <w:b w:val="0"/>
          <w:bCs/>
          <w:szCs w:val="22"/>
          <w:lang w:val="eu-ES"/>
        </w:rPr>
        <w:t>IV. tituluaren gaia gizarte aurreikuspena da. Bertan, fiskalitatea baliatuz, bigarren zutabea apurka-apurka pentsio publikoen osagarri gisa finkatzea bultzatzen da, eta enplegatuen eta enplegatzaileen erantzunkidetasuna sustatzen da.</w:t>
      </w:r>
    </w:p>
    <w:p w14:paraId="636A2F49" w14:textId="4950F094" w:rsidR="005C3D73" w:rsidRPr="00776C55" w:rsidRDefault="0078228B" w:rsidP="00C12286">
      <w:pPr>
        <w:pStyle w:val="Textoindependiente"/>
        <w:jc w:val="both"/>
        <w:rPr>
          <w:b w:val="0"/>
          <w:bCs/>
          <w:szCs w:val="22"/>
          <w:lang w:val="eu-ES"/>
        </w:rPr>
      </w:pPr>
      <w:r w:rsidRPr="00776C55">
        <w:rPr>
          <w:b w:val="0"/>
          <w:bCs/>
          <w:szCs w:val="22"/>
          <w:lang w:val="eu-ES"/>
        </w:rPr>
        <w:t>Beste alde batetik, V. tituluan gehikortasuna eta ekoizpen sarea bultzatzea lantzen dira. Hain zuzen ere, zenbait zerga eta kooperatiben zerga araubidea aldatzen dira, eta aldaketen elementu nagusiak honako hauek dira: batetik, ahalmen ekonomikoaren arabera finkatuko da zerga kargaren muga; bestetik, arreta berezia emango zaie enpresa eragile txikiei.</w:t>
      </w:r>
    </w:p>
    <w:p w14:paraId="084D9075" w14:textId="5FA0D3CD" w:rsidR="00C12286" w:rsidRPr="00776C55" w:rsidRDefault="0078228B" w:rsidP="004B180F">
      <w:pPr>
        <w:pStyle w:val="Textoindependiente"/>
        <w:jc w:val="both"/>
        <w:rPr>
          <w:szCs w:val="22"/>
          <w:lang w:val="eu-ES"/>
        </w:rPr>
      </w:pPr>
      <w:r w:rsidRPr="00776C55">
        <w:rPr>
          <w:b w:val="0"/>
          <w:bCs/>
          <w:szCs w:val="22"/>
          <w:lang w:val="eu-ES"/>
        </w:rPr>
        <w:t>Azkenik, VI. tituluko zerga neurriek zergei buruzko foru arau orokorrari, pertsona fisikoen errentaren gaineko zergari, sozietateen gaineko zergari eta ondarearen gaineko zergari eragiten diete.</w:t>
      </w:r>
    </w:p>
    <w:p w14:paraId="4B8320FD" w14:textId="64ACDF4D" w:rsidR="00BD6E40" w:rsidRPr="00776C55" w:rsidRDefault="0078228B" w:rsidP="00B01141">
      <w:pPr>
        <w:pStyle w:val="Textoindependiente"/>
        <w:rPr>
          <w:szCs w:val="22"/>
          <w:lang w:val="eu-ES"/>
        </w:rPr>
      </w:pPr>
      <w:r w:rsidRPr="00776C55">
        <w:rPr>
          <w:bCs/>
          <w:szCs w:val="22"/>
          <w:lang w:val="eu-ES"/>
        </w:rPr>
        <w:t>I. TITULUA</w:t>
      </w:r>
    </w:p>
    <w:p w14:paraId="25047B6C" w14:textId="15F20EAC" w:rsidR="00BD6E40" w:rsidRPr="00776C55" w:rsidRDefault="0078228B" w:rsidP="00B01141">
      <w:pPr>
        <w:pStyle w:val="Textoindependiente"/>
        <w:rPr>
          <w:szCs w:val="22"/>
          <w:lang w:val="eu-ES"/>
        </w:rPr>
      </w:pPr>
      <w:r w:rsidRPr="00776C55">
        <w:rPr>
          <w:bCs/>
          <w:szCs w:val="22"/>
          <w:lang w:val="eu-ES"/>
        </w:rPr>
        <w:t>FAMILIA, BERDINTASUNA, KONTZILIAZIOA, EMAKUMEA ETA GAZTERIA</w:t>
      </w:r>
    </w:p>
    <w:p w14:paraId="2017F0F6" w14:textId="3D1BA847" w:rsidR="00DB1038" w:rsidRPr="00776C55" w:rsidRDefault="0078228B" w:rsidP="00747D6B">
      <w:pPr>
        <w:rPr>
          <w:b/>
          <w:bCs/>
          <w:szCs w:val="22"/>
          <w:lang w:val="eu-ES"/>
        </w:rPr>
      </w:pPr>
      <w:bookmarkStart w:id="0" w:name="_Hlk181199450"/>
      <w:bookmarkStart w:id="1" w:name="_Hlk180510421"/>
      <w:bookmarkStart w:id="2" w:name="_Hlk116914724"/>
      <w:bookmarkStart w:id="3" w:name="_Hlk116914976"/>
      <w:r w:rsidRPr="00776C55">
        <w:rPr>
          <w:b/>
          <w:bCs/>
          <w:szCs w:val="22"/>
          <w:lang w:val="eu-ES"/>
        </w:rPr>
        <w:t>1. artikulua.</w:t>
      </w:r>
      <w:r w:rsidRPr="00776C55">
        <w:rPr>
          <w:szCs w:val="22"/>
          <w:lang w:val="eu-ES"/>
        </w:rPr>
        <w:t xml:space="preserve"> </w:t>
      </w:r>
      <w:r w:rsidRPr="00776C55">
        <w:rPr>
          <w:b/>
          <w:bCs/>
          <w:szCs w:val="22"/>
          <w:lang w:val="eu-ES"/>
        </w:rPr>
        <w:t>Pertsona fisikoen errentaren gaineko zerga.</w:t>
      </w:r>
    </w:p>
    <w:p w14:paraId="7F15DDEB" w14:textId="2F5F791B" w:rsidR="00BB28FE" w:rsidRPr="00776C55" w:rsidRDefault="0078228B" w:rsidP="00747D6B">
      <w:pPr>
        <w:rPr>
          <w:szCs w:val="22"/>
          <w:lang w:val="eu-ES"/>
        </w:rPr>
      </w:pPr>
      <w:r w:rsidRPr="00776C55">
        <w:rPr>
          <w:szCs w:val="22"/>
          <w:lang w:val="eu-ES"/>
        </w:rPr>
        <w:t>Aldaketa hauek egiten dira Pertsona fisikoen errentaren gaineko zergaren azaroaren 27ko 33/2013 Foru Arauan (2025eko urtarrilaren 1etik aurrera sortuko dituzte ondorioak):</w:t>
      </w:r>
    </w:p>
    <w:p w14:paraId="42A412C0" w14:textId="17EF626A" w:rsidR="00DC2E75" w:rsidRPr="00776C55" w:rsidRDefault="0078228B" w:rsidP="00747D6B">
      <w:pPr>
        <w:rPr>
          <w:bCs/>
          <w:szCs w:val="22"/>
          <w:lang w:val="eu-ES"/>
        </w:rPr>
      </w:pPr>
      <w:bookmarkStart w:id="4" w:name="_Hlk172274522"/>
      <w:bookmarkEnd w:id="0"/>
      <w:r w:rsidRPr="00776C55">
        <w:rPr>
          <w:b/>
          <w:bCs/>
          <w:szCs w:val="22"/>
          <w:lang w:val="eu-ES"/>
        </w:rPr>
        <w:t>Bat.</w:t>
      </w:r>
      <w:r w:rsidRPr="00776C55">
        <w:rPr>
          <w:szCs w:val="22"/>
          <w:lang w:val="eu-ES"/>
        </w:rPr>
        <w:t xml:space="preserve"> 16. artikuluari f) letra gehitzen zaio; hona:</w:t>
      </w:r>
    </w:p>
    <w:p w14:paraId="09465B01" w14:textId="1E7E4B78" w:rsidR="00615C96" w:rsidRPr="00776C55" w:rsidRDefault="0078228B" w:rsidP="00747D6B">
      <w:pPr>
        <w:rPr>
          <w:bCs/>
          <w:szCs w:val="22"/>
          <w:lang w:val="eu-ES"/>
        </w:rPr>
      </w:pPr>
      <w:r w:rsidRPr="00776C55">
        <w:rPr>
          <w:bCs/>
          <w:szCs w:val="22"/>
          <w:lang w:val="eu-ES"/>
        </w:rPr>
        <w:lastRenderedPageBreak/>
        <w:t>“f) Langileei telelaneko modalitatean aritzeak eragindako gastuen konpentsazio gisa ematen zaizkien diru kopuruak, hitzarmen kolektiboan ezarritako zenbatekoa gainditzen ez dutenak izan ezik, gastu horien merkatuko balioa gehienez</w:t>
      </w:r>
      <w:r w:rsidR="004A72C0" w:rsidRPr="00776C55">
        <w:rPr>
          <w:bCs/>
          <w:szCs w:val="22"/>
          <w:lang w:val="eu-ES"/>
        </w:rPr>
        <w:t>.</w:t>
      </w:r>
      <w:r w:rsidRPr="00776C55">
        <w:rPr>
          <w:bCs/>
          <w:szCs w:val="22"/>
          <w:lang w:val="eu-ES"/>
        </w:rPr>
        <w:t>”</w:t>
      </w:r>
    </w:p>
    <w:p w14:paraId="3C9C2E85" w14:textId="70F05802" w:rsidR="00AF0188" w:rsidRPr="00776C55" w:rsidRDefault="0078228B" w:rsidP="00747D6B">
      <w:pPr>
        <w:rPr>
          <w:szCs w:val="22"/>
          <w:lang w:val="eu-ES"/>
        </w:rPr>
      </w:pPr>
      <w:r w:rsidRPr="00776C55">
        <w:rPr>
          <w:b/>
          <w:bCs/>
          <w:szCs w:val="22"/>
          <w:lang w:val="eu-ES"/>
        </w:rPr>
        <w:t>Bi.</w:t>
      </w:r>
      <w:r w:rsidRPr="00776C55">
        <w:rPr>
          <w:szCs w:val="22"/>
          <w:lang w:val="eu-ES"/>
        </w:rPr>
        <w:t xml:space="preserve"> 25. artikuluaren 5. apartatua aldatzen da eta honela geratzen da:</w:t>
      </w:r>
    </w:p>
    <w:p w14:paraId="47FA6C4C" w14:textId="6B9E0AD9" w:rsidR="00A0039C" w:rsidRPr="00776C55" w:rsidRDefault="0078228B" w:rsidP="00747D6B">
      <w:pPr>
        <w:rPr>
          <w:szCs w:val="22"/>
          <w:lang w:val="eu-ES"/>
        </w:rPr>
      </w:pPr>
      <w:r w:rsidRPr="00776C55">
        <w:rPr>
          <w:szCs w:val="22"/>
          <w:lang w:val="eu-ES"/>
        </w:rPr>
        <w:t>“5. Jarduera ekonomiko berri bati ekiten dioten zergadunek jarduera horren etekin garbi positiboa murriztu ahal izango dute, gizonek ehuneko 10 eta emakumeek ehuneko 15, behar denean aurreko apartatuan xedatzen dena aplikatu ondoren. Murrizketa hau jardueraren etekin garbia positiboa den lehen zergaldian eta hurrengoan aplikatu ahal izango da, baldin eta etekin garbi positiboa lortzen den lehen zergaldia jarduera hasi ondoko lehen bost zergaldietako bat bada.</w:t>
      </w:r>
    </w:p>
    <w:p w14:paraId="63A74B93" w14:textId="160C0FEA" w:rsidR="00AB13A7" w:rsidRPr="00776C55" w:rsidRDefault="0078228B" w:rsidP="00747D6B">
      <w:pPr>
        <w:rPr>
          <w:szCs w:val="22"/>
          <w:lang w:val="eu-ES"/>
        </w:rPr>
      </w:pPr>
      <w:r w:rsidRPr="00776C55">
        <w:rPr>
          <w:szCs w:val="22"/>
          <w:lang w:val="eu-ES"/>
        </w:rPr>
        <w:t>Hori dela eta, zergaduna aurretik jardun ekonomiko berean aritu bada, zuzenean zein zeharka, ez da ulertuko jarduera ekonomiko berriari ekin dionik. Lehengo jarduera eta oraingoa jarduera ekonomikoen gaineko zergaren tarifen talde berean badaude, zergaduna jarduera berean ari dela ulertuko da.</w:t>
      </w:r>
    </w:p>
    <w:p w14:paraId="227F4E94" w14:textId="272CD4E9" w:rsidR="00AB13A7" w:rsidRPr="00776C55" w:rsidRDefault="0078228B" w:rsidP="00747D6B">
      <w:pPr>
        <w:rPr>
          <w:szCs w:val="22"/>
          <w:lang w:val="eu-ES"/>
        </w:rPr>
      </w:pPr>
      <w:r w:rsidRPr="00776C55">
        <w:rPr>
          <w:szCs w:val="22"/>
          <w:lang w:val="eu-ES"/>
        </w:rPr>
        <w:t>Zergaldian ekindako jarduera ekonomikoak sortutako sarreren ehuneko 50 baino gehiago aurreko urtean zergadunari lanaren etekinak ordaindu dizkion pertsona edo entitate batetik etorri badira, murrizketa hau ezin izango da aplikatu</w:t>
      </w:r>
      <w:r w:rsidR="004A72C0" w:rsidRPr="00776C55">
        <w:rPr>
          <w:szCs w:val="22"/>
          <w:lang w:val="eu-ES"/>
        </w:rPr>
        <w:t>.</w:t>
      </w:r>
      <w:r w:rsidRPr="00776C55">
        <w:rPr>
          <w:szCs w:val="22"/>
          <w:lang w:val="eu-ES"/>
        </w:rPr>
        <w:t>”</w:t>
      </w:r>
    </w:p>
    <w:p w14:paraId="33AAD3AC" w14:textId="418B1CF9" w:rsidR="00425F88" w:rsidRPr="00776C55" w:rsidRDefault="0078228B" w:rsidP="00747D6B">
      <w:pPr>
        <w:rPr>
          <w:bCs/>
          <w:szCs w:val="22"/>
          <w:lang w:val="eu-ES"/>
        </w:rPr>
      </w:pPr>
      <w:r w:rsidRPr="00776C55">
        <w:rPr>
          <w:b/>
          <w:bCs/>
          <w:szCs w:val="22"/>
          <w:lang w:val="eu-ES"/>
        </w:rPr>
        <w:t>Hiru.</w:t>
      </w:r>
      <w:r w:rsidRPr="00776C55">
        <w:rPr>
          <w:szCs w:val="22"/>
          <w:lang w:val="eu-ES"/>
        </w:rPr>
        <w:t>73. artikulua aldatzen da eta honela geratzen da:</w:t>
      </w:r>
    </w:p>
    <w:p w14:paraId="3B8736C4" w14:textId="77777777" w:rsidR="00425F88" w:rsidRPr="00776C55" w:rsidRDefault="0078228B" w:rsidP="00747D6B">
      <w:pPr>
        <w:rPr>
          <w:szCs w:val="22"/>
          <w:lang w:val="eu-ES"/>
        </w:rPr>
      </w:pPr>
      <w:r w:rsidRPr="00776C55">
        <w:rPr>
          <w:szCs w:val="22"/>
          <w:lang w:val="eu-ES"/>
        </w:rPr>
        <w:t>“73. artikulua. Murrizketa zerga batera ordaintzeagatik.</w:t>
      </w:r>
    </w:p>
    <w:p w14:paraId="30B8914C" w14:textId="1AB1D80B" w:rsidR="00425F88" w:rsidRPr="00776C55" w:rsidRDefault="0078228B" w:rsidP="00747D6B">
      <w:pPr>
        <w:rPr>
          <w:szCs w:val="22"/>
          <w:lang w:val="eu-ES"/>
        </w:rPr>
      </w:pPr>
      <w:r w:rsidRPr="00776C55">
        <w:rPr>
          <w:szCs w:val="22"/>
          <w:lang w:val="eu-ES"/>
        </w:rPr>
        <w:t xml:space="preserve"> Foru arau honen 97. artikuluan xedatzen denaren arabera baterako tributazioa hautatuz gero, 4.800 euroko murrizketa egin daiteke urteko autolikidazioko zerga oinarri orokorrean</w:t>
      </w:r>
      <w:r w:rsidR="00193B88" w:rsidRPr="00776C55">
        <w:rPr>
          <w:szCs w:val="22"/>
          <w:lang w:val="eu-ES"/>
        </w:rPr>
        <w:t>.</w:t>
      </w:r>
      <w:r w:rsidRPr="00776C55">
        <w:rPr>
          <w:szCs w:val="22"/>
          <w:lang w:val="eu-ES"/>
        </w:rPr>
        <w:t>”</w:t>
      </w:r>
    </w:p>
    <w:p w14:paraId="0E5F3B54" w14:textId="253D44A9" w:rsidR="00DC2E75" w:rsidRPr="00776C55" w:rsidRDefault="0078228B" w:rsidP="00747D6B">
      <w:pPr>
        <w:rPr>
          <w:szCs w:val="22"/>
          <w:lang w:val="eu-ES"/>
        </w:rPr>
      </w:pPr>
      <w:r w:rsidRPr="00776C55">
        <w:rPr>
          <w:b/>
          <w:bCs/>
          <w:szCs w:val="22"/>
          <w:lang w:val="eu-ES"/>
        </w:rPr>
        <w:t>Lau.</w:t>
      </w:r>
      <w:r w:rsidRPr="00776C55">
        <w:rPr>
          <w:szCs w:val="22"/>
          <w:lang w:val="eu-ES"/>
        </w:rPr>
        <w:t xml:space="preserve"> 80. artikulua aldatzen da eta honela geratzen da:</w:t>
      </w:r>
    </w:p>
    <w:p w14:paraId="7673CC18" w14:textId="11302C57" w:rsidR="00DC2E75" w:rsidRPr="00776C55" w:rsidRDefault="0078228B" w:rsidP="00747D6B">
      <w:pPr>
        <w:rPr>
          <w:szCs w:val="22"/>
          <w:lang w:val="eu-ES"/>
        </w:rPr>
      </w:pPr>
      <w:r w:rsidRPr="00776C55">
        <w:rPr>
          <w:szCs w:val="22"/>
          <w:lang w:val="eu-ES"/>
        </w:rPr>
        <w:t xml:space="preserve">“80. artikulua. Kenkaria ondorengoen mantenurako urtekoak ordaintzeagatik. </w:t>
      </w:r>
    </w:p>
    <w:p w14:paraId="5369B8F7" w14:textId="7E6035B0" w:rsidR="00DC2E75" w:rsidRPr="00776C55" w:rsidRDefault="0078228B" w:rsidP="00747D6B">
      <w:pPr>
        <w:rPr>
          <w:szCs w:val="22"/>
          <w:lang w:val="eu-ES"/>
        </w:rPr>
      </w:pPr>
      <w:r w:rsidRPr="00776C55">
        <w:rPr>
          <w:szCs w:val="22"/>
          <w:lang w:val="eu-ES"/>
        </w:rPr>
        <w:t>Epaileen erabakiz bigarren mailara arteko ondorengoen mantenurako urtekoak modu esklusiboan ordaintzen dituzten zergadunek kontzeptu horregatik ordaindutako kopuruen ehuneko 15 kentzeko eskubidea edukiko dute, muga honekin: aurreko artikuluaren 1. apartatuan ondorengo bakoitzeko ezartzen den kenkariaren zenbatekoaren ehuneko 30 ondorengo bakoitzeko</w:t>
      </w:r>
      <w:r w:rsidR="00193B88" w:rsidRPr="00776C55">
        <w:rPr>
          <w:szCs w:val="22"/>
          <w:lang w:val="eu-ES"/>
        </w:rPr>
        <w:t>.</w:t>
      </w:r>
      <w:r w:rsidRPr="00776C55">
        <w:rPr>
          <w:szCs w:val="22"/>
          <w:lang w:val="eu-ES"/>
        </w:rPr>
        <w:t>”</w:t>
      </w:r>
    </w:p>
    <w:p w14:paraId="51090422" w14:textId="27766092" w:rsidR="00DC2E75" w:rsidRPr="00776C55" w:rsidRDefault="0078228B" w:rsidP="00747D6B">
      <w:pPr>
        <w:rPr>
          <w:bCs/>
          <w:szCs w:val="22"/>
          <w:lang w:val="eu-ES"/>
        </w:rPr>
      </w:pPr>
      <w:r w:rsidRPr="00776C55">
        <w:rPr>
          <w:b/>
          <w:bCs/>
          <w:szCs w:val="22"/>
          <w:lang w:val="eu-ES"/>
        </w:rPr>
        <w:t>Bost.</w:t>
      </w:r>
      <w:r w:rsidRPr="00776C55">
        <w:rPr>
          <w:szCs w:val="22"/>
          <w:lang w:val="eu-ES"/>
        </w:rPr>
        <w:t xml:space="preserve"> 81 ter artikulua gehitzen da; hona:</w:t>
      </w:r>
    </w:p>
    <w:p w14:paraId="61F07EEA" w14:textId="77777777" w:rsidR="00DC2E75" w:rsidRPr="00776C55" w:rsidRDefault="0078228B" w:rsidP="00747D6B">
      <w:pPr>
        <w:rPr>
          <w:bCs/>
          <w:szCs w:val="22"/>
          <w:lang w:val="eu-ES"/>
        </w:rPr>
      </w:pPr>
      <w:r w:rsidRPr="00776C55">
        <w:rPr>
          <w:bCs/>
          <w:szCs w:val="22"/>
          <w:lang w:val="eu-ES"/>
        </w:rPr>
        <w:t>“81 ter artikulua. Kenkaria adingabeak eta mendekotasun edo desgaitasun maila jakin bat duten pertsonak zaintzeagatik.</w:t>
      </w:r>
    </w:p>
    <w:p w14:paraId="6241CCCB" w14:textId="7DE51622" w:rsidR="00DC2E75" w:rsidRPr="00776C55" w:rsidRDefault="0078228B" w:rsidP="00747D6B">
      <w:pPr>
        <w:rPr>
          <w:bCs/>
          <w:szCs w:val="22"/>
          <w:lang w:val="eu-ES"/>
        </w:rPr>
      </w:pPr>
      <w:r w:rsidRPr="00776C55">
        <w:rPr>
          <w:bCs/>
          <w:szCs w:val="22"/>
          <w:lang w:val="eu-ES"/>
        </w:rPr>
        <w:t>1. Zergadunek Gizarte Segurantzaren Erregimen Orokorreko Etxeko Langileen Sistema Berezian afiliatutako pertsona bati mugagabeko kontratua egiten badio pertsona jakin bat zaintzeko, kontratuagatik ordaindutako zenbatekoengatik 250 euroko kenkaria aplikatu ahal izango du zergaldi bakoitzeko.</w:t>
      </w:r>
    </w:p>
    <w:p w14:paraId="115A7645" w14:textId="77777777" w:rsidR="00DC2E75" w:rsidRPr="00776C55" w:rsidRDefault="0078228B" w:rsidP="00747D6B">
      <w:pPr>
        <w:rPr>
          <w:bCs/>
          <w:szCs w:val="22"/>
          <w:lang w:val="eu-ES"/>
        </w:rPr>
      </w:pPr>
      <w:r w:rsidRPr="00776C55">
        <w:rPr>
          <w:bCs/>
          <w:szCs w:val="22"/>
          <w:lang w:val="eu-ES"/>
        </w:rPr>
        <w:t>Kenkari hau aplikatzeko eskubidea bi zergadunek edo gehiagok dutenean, haren zenbatekoa denen artean hainbanatuko da.</w:t>
      </w:r>
    </w:p>
    <w:p w14:paraId="5677E578" w14:textId="57EC0FD2" w:rsidR="00DC2E75" w:rsidRPr="00776C55" w:rsidRDefault="0078228B" w:rsidP="00747D6B">
      <w:pPr>
        <w:rPr>
          <w:bCs/>
          <w:szCs w:val="22"/>
          <w:lang w:val="eu-ES"/>
        </w:rPr>
      </w:pPr>
      <w:r w:rsidRPr="00776C55">
        <w:rPr>
          <w:bCs/>
          <w:szCs w:val="22"/>
          <w:lang w:val="eu-ES"/>
        </w:rPr>
        <w:t>2. Kenkaria aplikatu ahal izateko, inguruabar hauetako bat gertatu behar da:</w:t>
      </w:r>
    </w:p>
    <w:p w14:paraId="50AB1378" w14:textId="47BE5528" w:rsidR="00DC2E75" w:rsidRPr="00776C55" w:rsidRDefault="0078228B" w:rsidP="00747D6B">
      <w:pPr>
        <w:rPr>
          <w:bCs/>
          <w:szCs w:val="22"/>
          <w:lang w:val="eu-ES"/>
        </w:rPr>
      </w:pPr>
      <w:r w:rsidRPr="00776C55">
        <w:rPr>
          <w:bCs/>
          <w:szCs w:val="22"/>
          <w:lang w:val="eu-ES"/>
        </w:rPr>
        <w:lastRenderedPageBreak/>
        <w:t>a) Zergaduna 6 urtetik beherako pertsona batekin edo gehiagorekin bizitzea, pertsona horiek zergadunaren ondorengo ahaideak, adoptatuak, etxean hartutakoak edo tutoretzapekoak izatea, eta foru arau honen 79. artikuluan arautzen den kenkaria aplikatzeko eskubidea ematen duten baldintzak (bizikidetzari eta errentari buruzkoak) betetzea.</w:t>
      </w:r>
    </w:p>
    <w:p w14:paraId="4E16CB7E" w14:textId="65D8C304" w:rsidR="00DC2E75" w:rsidRPr="00776C55" w:rsidRDefault="0078228B" w:rsidP="00747D6B">
      <w:pPr>
        <w:rPr>
          <w:bCs/>
          <w:szCs w:val="22"/>
          <w:lang w:val="eu-ES"/>
        </w:rPr>
      </w:pPr>
      <w:bookmarkStart w:id="5" w:name="_Hlk181803096"/>
      <w:r w:rsidRPr="00776C55">
        <w:rPr>
          <w:bCs/>
          <w:szCs w:val="22"/>
          <w:lang w:val="eu-ES"/>
        </w:rPr>
        <w:t xml:space="preserve">6 urtetik beherako pertsonaren zaintza gurasoen edo adoptatzaileen artean partekatuta badago epaile baten erabakiz, batarekin eta bestearekin txandaka bizi ahal izango da. </w:t>
      </w:r>
    </w:p>
    <w:bookmarkEnd w:id="5"/>
    <w:p w14:paraId="5B898600" w14:textId="089C0E2E" w:rsidR="00DC2E75" w:rsidRPr="00776C55" w:rsidRDefault="0078228B" w:rsidP="00747D6B">
      <w:pPr>
        <w:rPr>
          <w:bCs/>
          <w:szCs w:val="22"/>
          <w:lang w:val="eu-ES"/>
        </w:rPr>
      </w:pPr>
      <w:r w:rsidRPr="00776C55">
        <w:rPr>
          <w:bCs/>
          <w:szCs w:val="22"/>
          <w:lang w:val="eu-ES"/>
        </w:rPr>
        <w:t xml:space="preserve">b) Zergadunarekin bigarren gradura bitarteko ondorengo ahaide bat edo gehiago bizitzea, baita adoptatuak, etxean hartutakoak, tutoretzapekoak edo bigarren gradura bitarteko lerro zuzenean dauden aurreko ahaideak ere (odol-ahaideak, ezkontza bidezkoak zein adoptatuak), pertsona horiek ehuneko 65eko edo hortik gorako desgaitasuna edukitzea edo mendekotasun graduetako bat aitortuta edukitzea mendekotasun egoera baloratzeko baremoa onesten duen otsailaren 11ko 174/2011 Errege Dekretuak ezarritakoaren arabera (autonomia pertsonala sustatzeari eta mendekotasun egoeran dauden pertsonak zaintzeari buruzko abenduaren 14ko 39/2006 Legeak ezarri zuen baremo hori), eta foru arau honen 79. eta 81. artikuluetan, hurrenez hurren, ondorengo eta aurreko ahaideengatik aurreikusten diren kenkariak aplikatzeko eskubidea ematen duten baldintzak (bizikidetza eta errentari buruzkoak) betetzea. </w:t>
      </w:r>
    </w:p>
    <w:p w14:paraId="1476DC06" w14:textId="6BD5BE2A" w:rsidR="00A17B59" w:rsidRPr="00776C55" w:rsidRDefault="0078228B" w:rsidP="00747D6B">
      <w:pPr>
        <w:rPr>
          <w:bCs/>
          <w:strike/>
          <w:szCs w:val="22"/>
          <w:lang w:val="eu-ES"/>
        </w:rPr>
      </w:pPr>
      <w:r w:rsidRPr="00776C55">
        <w:rPr>
          <w:bCs/>
          <w:szCs w:val="22"/>
          <w:lang w:val="eu-ES"/>
        </w:rPr>
        <w:t xml:space="preserve">Ondorengoaren zaintza gurasoen edo adoptatzaileen artean partekatuta badago epaile baten erabakiz, batarekin eta bestearekin txandaka bizi ahal izango da. </w:t>
      </w:r>
    </w:p>
    <w:p w14:paraId="45E6970D" w14:textId="252D871B" w:rsidR="00DC2E75" w:rsidRPr="00776C55" w:rsidRDefault="0078228B" w:rsidP="00747D6B">
      <w:pPr>
        <w:rPr>
          <w:bCs/>
          <w:szCs w:val="22"/>
          <w:lang w:val="eu-ES"/>
        </w:rPr>
      </w:pPr>
      <w:r w:rsidRPr="00776C55">
        <w:rPr>
          <w:bCs/>
          <w:szCs w:val="22"/>
          <w:lang w:val="eu-ES"/>
        </w:rPr>
        <w:t>c) Zergadunak edo haren ezkontideak edo izatezko bikotekideak aurreko b) letran aipatutako mendekotasun edo desgaitasun graduren bat aitortuta edukitzea.</w:t>
      </w:r>
    </w:p>
    <w:p w14:paraId="3A3D9A86" w14:textId="77777777" w:rsidR="00DC2E75" w:rsidRPr="00776C55" w:rsidRDefault="0078228B" w:rsidP="00747D6B">
      <w:pPr>
        <w:rPr>
          <w:bCs/>
          <w:szCs w:val="22"/>
          <w:lang w:val="eu-ES"/>
        </w:rPr>
      </w:pPr>
      <w:r w:rsidRPr="00776C55">
        <w:rPr>
          <w:bCs/>
          <w:szCs w:val="22"/>
          <w:lang w:val="eu-ES"/>
        </w:rPr>
        <w:t>3. Artikulu honetan arautzen den kenkaria aplikatzeko honako baldintza hauek bete beharko dira:</w:t>
      </w:r>
    </w:p>
    <w:p w14:paraId="139E460E" w14:textId="01ED3AE9" w:rsidR="00824AA8" w:rsidRPr="00776C55" w:rsidRDefault="0078228B" w:rsidP="00747D6B">
      <w:pPr>
        <w:rPr>
          <w:bCs/>
          <w:szCs w:val="22"/>
          <w:lang w:val="eu-ES"/>
        </w:rPr>
      </w:pPr>
      <w:r w:rsidRPr="00776C55">
        <w:rPr>
          <w:bCs/>
          <w:szCs w:val="22"/>
          <w:lang w:val="eu-ES"/>
        </w:rPr>
        <w:t>a) Kontratazioagatik zenbatekoak ordaintzen dituzten zergadunetako bat alta emanda egotea Gizarte Segurantzan familia etxe bateko enplegatzaile gisa, zergadun horrek pertsona bat edo gehiago mugaegunik gabe kontratatzea eta haiengatik Gizarte Segurantzaren Erregimen Orokorreko Etxeko Langileen Sistema Berezian kotizatzea kenkaria aplikatu nahi den zergaldian.</w:t>
      </w:r>
    </w:p>
    <w:p w14:paraId="758673F5" w14:textId="228CCC66" w:rsidR="00DC2E75" w:rsidRPr="00776C55" w:rsidRDefault="0078228B" w:rsidP="00747D6B">
      <w:pPr>
        <w:rPr>
          <w:bCs/>
          <w:szCs w:val="22"/>
          <w:lang w:val="eu-ES"/>
        </w:rPr>
      </w:pPr>
      <w:r w:rsidRPr="00776C55">
        <w:rPr>
          <w:bCs/>
          <w:szCs w:val="22"/>
          <w:lang w:val="eu-ES"/>
        </w:rPr>
        <w:t>Horretarako, baldintza hau betetzat joko da kontratazioa etxean laguntza eta zaintza pertsonaleko zerbitzuak ematen dituzten enpresen bitartez formalizatzen denean.</w:t>
      </w:r>
    </w:p>
    <w:p w14:paraId="421B7E22" w14:textId="0CF0B573" w:rsidR="00DC2E75" w:rsidRPr="00776C55" w:rsidRDefault="0078228B" w:rsidP="00747D6B">
      <w:pPr>
        <w:rPr>
          <w:bCs/>
          <w:szCs w:val="22"/>
          <w:lang w:val="eu-ES"/>
        </w:rPr>
      </w:pPr>
      <w:r w:rsidRPr="00776C55">
        <w:rPr>
          <w:bCs/>
          <w:szCs w:val="22"/>
          <w:lang w:val="eu-ES"/>
        </w:rPr>
        <w:t>Halaber, kontratazioa egiten den edo lan harremana amaitzen den zergaldian kontratuak 183 egun iraun behar du gutxienez.</w:t>
      </w:r>
    </w:p>
    <w:p w14:paraId="3324DEED" w14:textId="089774E0" w:rsidR="00052519" w:rsidRPr="00776C55" w:rsidRDefault="0078228B" w:rsidP="00747D6B">
      <w:pPr>
        <w:rPr>
          <w:bCs/>
          <w:szCs w:val="22"/>
          <w:lang w:val="eu-ES"/>
        </w:rPr>
      </w:pPr>
      <w:r w:rsidRPr="00776C55">
        <w:rPr>
          <w:bCs/>
          <w:szCs w:val="22"/>
          <w:lang w:val="eu-ES"/>
        </w:rPr>
        <w:t>b) Aurreko 1. apartatuan aipatzen diren zergadunek eta beren ezkontideek edo izatezko bikotekideek, 6 urtetik beherako pertsonarekin edo mendekotasuna edo desgaitasuna daukan pertsonarekin bizi direnek, jardueraren bat egitea beren zein besteren kontura, eta haiengatik lanaren edo jarduera ekonomikoen etekinak jasotzea ekitaldian. Baldintza hau ez zaie eskatuko desgaitasun edo mendekotasunen bat onartuta badaukate eta horrek foru arau honen 82. artikuluan arautzen den kenkaria aplikatzeko eskubidea ematen die, ez eta Gizarte Segurantzaren araubide orokorreko, Gizarte Segurantzaren araubide berezietako edo Estatuaren Klase Pasiboen Araubideko pentsioa edo Gizarte Segurantzako araubide bereziaren ordezko gisa jarduten duten gizarte aurreikuspeneko mutualitateek beren konturako langileen edo autonomoen Gizarte Segurantzako araubide berezian sartuta ez dauden profesionalei aitortutako prestazioa (Gizarte Segurantzako egoera bereko pentsioari dagokiona) jasotzen badute ere.</w:t>
      </w:r>
    </w:p>
    <w:p w14:paraId="4DE21B56" w14:textId="1E27DE5C" w:rsidR="00DC2E75" w:rsidRPr="00776C55" w:rsidRDefault="0078228B" w:rsidP="00747D6B">
      <w:pPr>
        <w:rPr>
          <w:bCs/>
          <w:szCs w:val="22"/>
          <w:lang w:val="eu-ES"/>
        </w:rPr>
      </w:pPr>
      <w:r w:rsidRPr="00776C55">
        <w:rPr>
          <w:bCs/>
          <w:szCs w:val="22"/>
          <w:lang w:val="eu-ES"/>
        </w:rPr>
        <w:t xml:space="preserve">4. Artikulu honen 2. apartatuaren b) eta c) letretan azaltzen diren kasuetan kenkaria ezin da bateratu foru arau honen 81 bis artikuluaren arabera mendekotasun edo desgaitasun gradu jakina duten pertsonak </w:t>
      </w:r>
      <w:r w:rsidRPr="00776C55">
        <w:rPr>
          <w:bCs/>
          <w:szCs w:val="22"/>
          <w:lang w:val="eu-ES"/>
        </w:rPr>
        <w:lastRenderedPageBreak/>
        <w:t>zaintzeko laguntzaile pertsonalak kontratatzeagatik aplikatu daitekeen kenkariarekin, kontratua pertsona bera zaintzeko bada</w:t>
      </w:r>
      <w:r w:rsidR="00193B88" w:rsidRPr="00776C55">
        <w:rPr>
          <w:bCs/>
          <w:szCs w:val="22"/>
          <w:lang w:val="eu-ES"/>
        </w:rPr>
        <w:t>.</w:t>
      </w:r>
      <w:r w:rsidRPr="00776C55">
        <w:rPr>
          <w:bCs/>
          <w:szCs w:val="22"/>
          <w:lang w:val="eu-ES"/>
        </w:rPr>
        <w:t>”</w:t>
      </w:r>
    </w:p>
    <w:p w14:paraId="53DBE06F" w14:textId="65D80388" w:rsidR="00DC2E75" w:rsidRPr="00776C55" w:rsidRDefault="0078228B" w:rsidP="00747D6B">
      <w:pPr>
        <w:rPr>
          <w:szCs w:val="22"/>
          <w:lang w:val="eu-ES"/>
        </w:rPr>
      </w:pPr>
      <w:r w:rsidRPr="00776C55">
        <w:rPr>
          <w:b/>
          <w:bCs/>
          <w:szCs w:val="22"/>
          <w:lang w:val="eu-ES"/>
        </w:rPr>
        <w:t>Sei.</w:t>
      </w:r>
      <w:r w:rsidRPr="00776C55">
        <w:rPr>
          <w:szCs w:val="22"/>
          <w:lang w:val="eu-ES"/>
        </w:rPr>
        <w:t xml:space="preserve"> 82 bis artikulua gehitzen da; hona:</w:t>
      </w:r>
    </w:p>
    <w:p w14:paraId="353DD233" w14:textId="77777777" w:rsidR="00DC2E75" w:rsidRPr="00776C55" w:rsidRDefault="0078228B" w:rsidP="00747D6B">
      <w:pPr>
        <w:rPr>
          <w:szCs w:val="22"/>
          <w:lang w:val="eu-ES"/>
        </w:rPr>
      </w:pPr>
      <w:r w:rsidRPr="00776C55">
        <w:rPr>
          <w:szCs w:val="22"/>
          <w:lang w:val="eu-ES"/>
        </w:rPr>
        <w:t>“82 bis artikulua. Kenkaria desgaitasuna edo mendekotasuna duten pertsonen egoitza zentroetako gastuengatik.</w:t>
      </w:r>
    </w:p>
    <w:p w14:paraId="1FB5BA22" w14:textId="7C3A2336" w:rsidR="00DC2E75" w:rsidRPr="00776C55" w:rsidRDefault="0078228B" w:rsidP="00747D6B">
      <w:pPr>
        <w:rPr>
          <w:szCs w:val="22"/>
          <w:lang w:val="eu-ES"/>
        </w:rPr>
      </w:pPr>
      <w:r w:rsidRPr="00776C55">
        <w:rPr>
          <w:szCs w:val="22"/>
          <w:lang w:val="eu-ES"/>
        </w:rPr>
        <w:t>1. Urte natural osoan etengabe eta jarraian egoitza zentro batean bizi diren zergadunek 385 euroko kenkaria aplikatu ahal izango dute beren autolikidazioan.</w:t>
      </w:r>
    </w:p>
    <w:p w14:paraId="19B26865" w14:textId="356B5AC4" w:rsidR="00DC2E75" w:rsidRPr="00776C55" w:rsidRDefault="0078228B" w:rsidP="00747D6B">
      <w:pPr>
        <w:rPr>
          <w:szCs w:val="22"/>
          <w:lang w:val="eu-ES"/>
        </w:rPr>
      </w:pPr>
      <w:r w:rsidRPr="00776C55">
        <w:rPr>
          <w:szCs w:val="22"/>
          <w:lang w:val="eu-ES"/>
        </w:rPr>
        <w:t>Kenkari hori bera aplikatu ahal izango dute egoitza zentro batean urtarrilaren 1a ez beste egun batean sartu diren zergadunek, bertan biziko badira etengabe eta jarraian hurrengo urte naturaletan.</w:t>
      </w:r>
    </w:p>
    <w:p w14:paraId="6C5BAD73" w14:textId="77777777" w:rsidR="00DC2E75" w:rsidRPr="00776C55" w:rsidRDefault="0078228B" w:rsidP="00747D6B">
      <w:pPr>
        <w:rPr>
          <w:szCs w:val="22"/>
          <w:lang w:val="eu-ES"/>
        </w:rPr>
      </w:pPr>
      <w:r w:rsidRPr="00776C55">
        <w:rPr>
          <w:szCs w:val="22"/>
          <w:lang w:val="eu-ES"/>
        </w:rPr>
        <w:t>2. Kenkari hau aplikatzeko baldintza hauek bete beharko dira:</w:t>
      </w:r>
    </w:p>
    <w:p w14:paraId="141A0EEA" w14:textId="77777777" w:rsidR="00DC2E75" w:rsidRPr="00776C55" w:rsidRDefault="0078228B" w:rsidP="00747D6B">
      <w:pPr>
        <w:rPr>
          <w:szCs w:val="22"/>
          <w:lang w:val="eu-ES"/>
        </w:rPr>
      </w:pPr>
      <w:r w:rsidRPr="00776C55">
        <w:rPr>
          <w:szCs w:val="22"/>
          <w:lang w:val="eu-ES"/>
        </w:rPr>
        <w:t>a) Aurreko 1. apartatuan aipatzen diren egoitza zentroetan bizi diren zergadunek desgaitasun edo mendekotasun gradu bat aitortua eduki behar dute eta horrek foru arau honen 82. artikuluan arautzen den kenkaria aplikatzeko eskubidea eman behar die.</w:t>
      </w:r>
    </w:p>
    <w:p w14:paraId="46BADD7B" w14:textId="77777777" w:rsidR="00DC2E75" w:rsidRPr="00776C55" w:rsidRDefault="0078228B" w:rsidP="00747D6B">
      <w:pPr>
        <w:rPr>
          <w:szCs w:val="22"/>
          <w:lang w:val="eu-ES"/>
        </w:rPr>
      </w:pPr>
      <w:r w:rsidRPr="00776C55">
        <w:rPr>
          <w:szCs w:val="22"/>
          <w:lang w:val="eu-ES"/>
        </w:rPr>
        <w:t>b) Foru arau honen 82. artikuluaren 4. apartatuan ezartzen denarekin bat etorriz, zergadunak zerga honen autolikidazioa aurkeztu behar du eta hautatu behar du berak aplikatzea, modu pertsonalean, desgaitasunaren edo mendekotasunaren kenkaria.</w:t>
      </w:r>
    </w:p>
    <w:p w14:paraId="09CF938D" w14:textId="5AAE89C1" w:rsidR="00DC2E75" w:rsidRPr="00776C55" w:rsidRDefault="0078228B" w:rsidP="00747D6B">
      <w:pPr>
        <w:rPr>
          <w:szCs w:val="22"/>
          <w:lang w:val="eu-ES"/>
        </w:rPr>
      </w:pPr>
      <w:r w:rsidRPr="00776C55">
        <w:rPr>
          <w:szCs w:val="22"/>
          <w:lang w:val="eu-ES"/>
        </w:rPr>
        <w:t>c) Zergadunak frogatu behar du bere ondaretik ordaindu dituela zergaldian egoitza zentroan egoteak eragin dituen gastuak.</w:t>
      </w:r>
    </w:p>
    <w:p w14:paraId="7B5C2FDB" w14:textId="225AECDB" w:rsidR="00DC2E75" w:rsidRPr="00776C55" w:rsidRDefault="0078228B" w:rsidP="00747D6B">
      <w:pPr>
        <w:rPr>
          <w:szCs w:val="22"/>
          <w:lang w:val="eu-ES"/>
        </w:rPr>
      </w:pPr>
      <w:r w:rsidRPr="00776C55">
        <w:rPr>
          <w:szCs w:val="22"/>
          <w:lang w:val="eu-ES"/>
        </w:rPr>
        <w:t>3. Salbuespen gisa, kenkari hau desgaitasuna edo mendekotasuna daukan pertsonaren ezkontideak edo izatezko bikotekideak aplikatu ahal izango du, baldin eta zergaldian egoitzan egoteko gastuak ordaintzen baditu, bertan bizi denak aurreko 2. apartatuaren a) letran ezartzen den baldintza betetzen badu eta bere autolikidazioan ez badu kenkari hau aplikatu</w:t>
      </w:r>
      <w:r w:rsidR="00193B88" w:rsidRPr="00776C55">
        <w:rPr>
          <w:szCs w:val="22"/>
          <w:lang w:val="eu-ES"/>
        </w:rPr>
        <w:t>.</w:t>
      </w:r>
      <w:r w:rsidRPr="00776C55">
        <w:rPr>
          <w:szCs w:val="22"/>
          <w:lang w:val="eu-ES"/>
        </w:rPr>
        <w:t>”</w:t>
      </w:r>
      <w:bookmarkEnd w:id="4"/>
    </w:p>
    <w:p w14:paraId="292BC3C2" w14:textId="3482B143" w:rsidR="009B23A5" w:rsidRPr="00776C55" w:rsidRDefault="0078228B" w:rsidP="00747D6B">
      <w:pPr>
        <w:rPr>
          <w:bCs/>
          <w:szCs w:val="22"/>
          <w:lang w:val="eu-ES"/>
        </w:rPr>
      </w:pPr>
      <w:r w:rsidRPr="00776C55">
        <w:rPr>
          <w:b/>
          <w:bCs/>
          <w:szCs w:val="22"/>
          <w:lang w:val="eu-ES"/>
        </w:rPr>
        <w:t>Zazpi</w:t>
      </w:r>
      <w:r w:rsidRPr="00776C55">
        <w:rPr>
          <w:szCs w:val="22"/>
          <w:lang w:val="eu-ES"/>
        </w:rPr>
        <w:t>. 83 ter artikulua gehitzen da; hona:</w:t>
      </w:r>
    </w:p>
    <w:p w14:paraId="7D3B8EF6" w14:textId="77777777" w:rsidR="00713581" w:rsidRPr="00776C55" w:rsidRDefault="00713581" w:rsidP="00713581">
      <w:pPr>
        <w:rPr>
          <w:strike/>
          <w:szCs w:val="22"/>
        </w:rPr>
      </w:pPr>
      <w:r w:rsidRPr="00776C55">
        <w:rPr>
          <w:szCs w:val="22"/>
          <w:lang w:val="eu-ES"/>
        </w:rPr>
        <w:t xml:space="preserve">“83 ter artikulua. Kenkaria adingabeak zaindu ondoren berriro laneratzeagatik. </w:t>
      </w:r>
    </w:p>
    <w:p w14:paraId="70E87930" w14:textId="77777777" w:rsidR="00713581" w:rsidRPr="00776C55" w:rsidRDefault="00713581" w:rsidP="00713581">
      <w:pPr>
        <w:rPr>
          <w:szCs w:val="22"/>
        </w:rPr>
      </w:pPr>
      <w:r w:rsidRPr="00776C55">
        <w:rPr>
          <w:szCs w:val="22"/>
          <w:lang w:val="eu-ES"/>
        </w:rPr>
        <w:t>1. Zergadunek beren lan jarduna, enpresariala edo profesionala eteten edo uzten badute ondorengo edo adoptatu adingabeak zaintzeko eta ondoren lan merkatura itzultzen badira, lan merkatura bueltatzen diren ekitaldian kenkaria aplikatu ahal izango dute, emakumeek 1.200 euro eta gizonek 1.500 euro, adingabea jaio eta zaintzeagatik legez aitortu eta emandako baimen ordaindua amaitzen denetik berriro lanean hasi arte igarotako urte natural bakoitzeko.</w:t>
      </w:r>
    </w:p>
    <w:p w14:paraId="110E3363" w14:textId="77777777" w:rsidR="009B23A5" w:rsidRPr="00776C55" w:rsidRDefault="0078228B" w:rsidP="00747D6B">
      <w:pPr>
        <w:rPr>
          <w:szCs w:val="22"/>
          <w:lang w:val="eu-ES"/>
        </w:rPr>
      </w:pPr>
      <w:r w:rsidRPr="00776C55">
        <w:rPr>
          <w:szCs w:val="22"/>
          <w:lang w:val="eu-ES"/>
        </w:rPr>
        <w:t>Erditze edo adopzio anizkoitzen kasuan, kenkari hau ehuneko 50 handituko da.</w:t>
      </w:r>
    </w:p>
    <w:p w14:paraId="68D60726" w14:textId="77777777" w:rsidR="009B23A5" w:rsidRPr="00776C55" w:rsidRDefault="0078228B" w:rsidP="00747D6B">
      <w:pPr>
        <w:rPr>
          <w:szCs w:val="22"/>
          <w:lang w:val="eu-ES"/>
        </w:rPr>
      </w:pPr>
      <w:r w:rsidRPr="00776C55">
        <w:rPr>
          <w:szCs w:val="22"/>
          <w:lang w:val="eu-ES"/>
        </w:rPr>
        <w:t>2. Kenkari hau aplikatzeko, honako baldintza hauek bete behar dira:</w:t>
      </w:r>
    </w:p>
    <w:p w14:paraId="75DD20C2" w14:textId="495B78D7" w:rsidR="009B23A5" w:rsidRPr="00776C55" w:rsidRDefault="0078228B" w:rsidP="00747D6B">
      <w:pPr>
        <w:rPr>
          <w:szCs w:val="22"/>
          <w:lang w:val="eu-ES"/>
        </w:rPr>
      </w:pPr>
      <w:r w:rsidRPr="00776C55">
        <w:rPr>
          <w:szCs w:val="22"/>
          <w:lang w:val="eu-ES"/>
        </w:rPr>
        <w:t>a) Umea jaio edo adopzioa formalizatu aurreko lehen 18 hiletan 9 hilabetez, gutxienez, Gizarte Segurantzan alta emanda egotea besteren zein norberaren konturako langile gisa, kooperatibako bazkide langile gisa edo funtzionario gisa.</w:t>
      </w:r>
    </w:p>
    <w:p w14:paraId="1AA85A6F" w14:textId="72CA58CD" w:rsidR="009B23A5" w:rsidRPr="00776C55" w:rsidRDefault="0078228B" w:rsidP="00747D6B">
      <w:pPr>
        <w:rPr>
          <w:szCs w:val="22"/>
          <w:lang w:val="eu-ES"/>
        </w:rPr>
      </w:pPr>
      <w:r w:rsidRPr="00776C55">
        <w:rPr>
          <w:szCs w:val="22"/>
          <w:lang w:val="eu-ES"/>
        </w:rPr>
        <w:lastRenderedPageBreak/>
        <w:t>b) Adingabea jaiotzeagatik eta zaintzagatik legez aitortutako baimen ordaindua amaitu ondoko lehen 12 hiletan gutxienez ordaindutako jarduerarik ez egitea.</w:t>
      </w:r>
    </w:p>
    <w:p w14:paraId="5F5FFCBD" w14:textId="2EF91581" w:rsidR="009B23A5" w:rsidRPr="00776C55" w:rsidRDefault="0078228B" w:rsidP="00747D6B">
      <w:pPr>
        <w:rPr>
          <w:szCs w:val="22"/>
          <w:lang w:val="eu-ES"/>
        </w:rPr>
      </w:pPr>
      <w:r w:rsidRPr="00776C55">
        <w:rPr>
          <w:szCs w:val="22"/>
          <w:lang w:val="eu-ES"/>
        </w:rPr>
        <w:t>c) Lan merkatura itzultzea aurreko b) letran ezarritako 12 hilabeteko gutxieneko aldia amaitzen denetik kenkaria aplikatzeko eskubidea ematen duen adingabeak hiru urte bete ondoko 12 hiletan.</w:t>
      </w:r>
    </w:p>
    <w:p w14:paraId="30291ED8" w14:textId="77777777" w:rsidR="00713581" w:rsidRPr="00776C55" w:rsidRDefault="00713581" w:rsidP="00713581">
      <w:pPr>
        <w:rPr>
          <w:szCs w:val="22"/>
        </w:rPr>
      </w:pPr>
      <w:r w:rsidRPr="00776C55">
        <w:rPr>
          <w:szCs w:val="22"/>
          <w:lang w:val="eu-ES"/>
        </w:rPr>
        <w:t>Horretarako, Lanbide-Euskal Enplegu Zerbitzuan edo beste enplegu zerbitzu publiko batzuetan, arau bidez ezarritako baldintzei lotuta, enplegu eta zerbitzu eskatzaile gisa izena emandako pertsonak ere lan merkatura itzuli direla ulertuko da.</w:t>
      </w:r>
    </w:p>
    <w:p w14:paraId="3A1B97AD" w14:textId="6E7AAF23" w:rsidR="009B23A5" w:rsidRPr="00776C55" w:rsidRDefault="0078228B" w:rsidP="00747D6B">
      <w:pPr>
        <w:rPr>
          <w:szCs w:val="22"/>
          <w:lang w:val="eu-ES"/>
        </w:rPr>
      </w:pPr>
      <w:r w:rsidRPr="00776C55">
        <w:rPr>
          <w:szCs w:val="22"/>
          <w:lang w:val="eu-ES"/>
        </w:rPr>
        <w:t xml:space="preserve">3. Aurreko apartatuaren b) letran ezartzen den baldintza betetzat joko da, halaber, zergadunak letra horretan aipatzen den aldian bere lan jarduerarekin jarraitu badu lanaldi murriztuaren modalitatean, baina gehienez ere lanpostuaren lanaldi osoari dagokion denboraren ehuneko 67an lan egiteko modalitate bati heldu badio. </w:t>
      </w:r>
    </w:p>
    <w:p w14:paraId="4F96A761" w14:textId="7CF7BC12" w:rsidR="009B23A5" w:rsidRPr="00776C55" w:rsidRDefault="0078228B" w:rsidP="00747D6B">
      <w:pPr>
        <w:rPr>
          <w:szCs w:val="22"/>
          <w:lang w:val="eu-ES"/>
        </w:rPr>
      </w:pPr>
      <w:r w:rsidRPr="00776C55">
        <w:rPr>
          <w:szCs w:val="22"/>
          <w:lang w:val="eu-ES"/>
        </w:rPr>
        <w:t>Aurreko paragrafoan aipatzen dena gertatuz gero, ulertuko da langilea lan merkatura itzuli dela (aurreko apartatuaren c) letran arautzen den bezala), baldin eta bere lanaldia lanpostuari dagokion lanaldi osoaren ehuneko 85 bada gutxienez.</w:t>
      </w:r>
    </w:p>
    <w:p w14:paraId="3F98E67F" w14:textId="195B0D42" w:rsidR="00C44AB5" w:rsidRPr="00776C55" w:rsidRDefault="0078228B" w:rsidP="00747D6B">
      <w:pPr>
        <w:rPr>
          <w:szCs w:val="22"/>
          <w:lang w:val="eu-ES"/>
        </w:rPr>
      </w:pPr>
      <w:r w:rsidRPr="00776C55">
        <w:rPr>
          <w:szCs w:val="22"/>
          <w:lang w:val="eu-ES"/>
        </w:rPr>
        <w:t>Apartatu honetako kasuetan, 1. apartatuan arautzen den kenkaria lanaldiari aplikatzen zaion murrizketa ehunekoaren arabera hainbanatuko da.</w:t>
      </w:r>
    </w:p>
    <w:p w14:paraId="76DC6131" w14:textId="77777777" w:rsidR="00713581" w:rsidRPr="00776C55" w:rsidRDefault="00713581" w:rsidP="00713581">
      <w:pPr>
        <w:rPr>
          <w:szCs w:val="22"/>
        </w:rPr>
      </w:pPr>
      <w:bookmarkStart w:id="6" w:name="_Hlk182561301"/>
      <w:r w:rsidRPr="00776C55">
        <w:rPr>
          <w:szCs w:val="22"/>
          <w:lang w:val="eu-ES"/>
        </w:rPr>
        <w:t xml:space="preserve">4. Jarduera urtearen zati batean bakarrik eten edo utzi bada, zati horrek urte osoan hartzen duen egun kopuruarekiko proportzionala izango da kenkariaren zenbatekoa. </w:t>
      </w:r>
    </w:p>
    <w:p w14:paraId="57AFDFC0" w14:textId="1425664F" w:rsidR="009B23A5" w:rsidRPr="00776C55" w:rsidRDefault="0078228B" w:rsidP="00747D6B">
      <w:pPr>
        <w:rPr>
          <w:szCs w:val="22"/>
          <w:lang w:val="eu-ES"/>
        </w:rPr>
      </w:pPr>
      <w:r w:rsidRPr="00776C55">
        <w:rPr>
          <w:szCs w:val="22"/>
          <w:lang w:val="eu-ES"/>
        </w:rPr>
        <w:t>Adingabearekin guraso edo adoptatzaile bat baino gehiago bizi badira eta kenkaria aplikatzeko eskubidea denei badagokie, kenkaria erdibana aplikatuko da bakoitzaren autolikidazioan.</w:t>
      </w:r>
    </w:p>
    <w:bookmarkEnd w:id="6"/>
    <w:p w14:paraId="1127B373" w14:textId="759858B1" w:rsidR="009B23A5" w:rsidRPr="00776C55" w:rsidRDefault="0078228B" w:rsidP="00747D6B">
      <w:pPr>
        <w:rPr>
          <w:szCs w:val="22"/>
          <w:lang w:val="eu-ES"/>
        </w:rPr>
      </w:pPr>
      <w:r w:rsidRPr="00776C55">
        <w:rPr>
          <w:szCs w:val="22"/>
          <w:lang w:val="eu-ES"/>
        </w:rPr>
        <w:t>5. Zergaduna lan merkatura itzultzen den zergaldian kuota osoa nahikoa izan ez eta aplikatu gabe geratzen diren kenkariak hurrengo bost zergaldietako autolikidazioetan aplikatu ahal izango dira, eta ezingo dira bost urteko aldi horretatik kanpo egin geroko ekitaldietan aplikatzeko dauden kenkariei metatuz.</w:t>
      </w:r>
    </w:p>
    <w:p w14:paraId="16ECFBE2" w14:textId="6C4AAD0A" w:rsidR="008951B2" w:rsidRPr="00776C55" w:rsidRDefault="0078228B" w:rsidP="00747D6B">
      <w:pPr>
        <w:rPr>
          <w:szCs w:val="22"/>
          <w:lang w:val="eu-ES"/>
        </w:rPr>
      </w:pPr>
      <w:r w:rsidRPr="00776C55">
        <w:rPr>
          <w:szCs w:val="22"/>
          <w:lang w:val="eu-ES"/>
        </w:rPr>
        <w:t>6. Artikulu honen ondorioetarako, ondorengo ahaideekin parekatuko dira adingabeak babesteko eskumena daukan erakunde publikoaren aurrean arauzko baldintzak beteta formalizatutako tutoretzagatik, harrera iraunkorragatik edo adopzio helburuko zaintzagatik zergadunarekin lotuta dauden pertsonak</w:t>
      </w:r>
      <w:r w:rsidR="00193B88" w:rsidRPr="00776C55">
        <w:rPr>
          <w:szCs w:val="22"/>
          <w:lang w:val="eu-ES"/>
        </w:rPr>
        <w:t>.</w:t>
      </w:r>
      <w:r w:rsidRPr="00776C55">
        <w:rPr>
          <w:szCs w:val="22"/>
          <w:lang w:val="eu-ES"/>
        </w:rPr>
        <w:t>”</w:t>
      </w:r>
    </w:p>
    <w:p w14:paraId="1B2415DA" w14:textId="55079702" w:rsidR="002D2C79" w:rsidRPr="00776C55" w:rsidRDefault="0078228B" w:rsidP="00747D6B">
      <w:pPr>
        <w:rPr>
          <w:szCs w:val="22"/>
          <w:lang w:val="eu-ES"/>
        </w:rPr>
      </w:pPr>
      <w:r w:rsidRPr="00776C55">
        <w:rPr>
          <w:b/>
          <w:bCs/>
          <w:szCs w:val="22"/>
          <w:lang w:val="eu-ES"/>
        </w:rPr>
        <w:t>Zortzi.</w:t>
      </w:r>
      <w:r w:rsidR="00F077AA">
        <w:rPr>
          <w:b/>
          <w:bCs/>
          <w:szCs w:val="22"/>
          <w:lang w:val="eu-ES"/>
        </w:rPr>
        <w:t xml:space="preserve"> </w:t>
      </w:r>
      <w:r w:rsidRPr="00776C55">
        <w:rPr>
          <w:szCs w:val="22"/>
          <w:lang w:val="eu-ES"/>
        </w:rPr>
        <w:t xml:space="preserve">90. artikuluaren 1. apartatuaren lehenengo paragrafoa eta 2. apartatuaren lehenengo paragrafoa aldatzen dira eta honela geratzen dira: </w:t>
      </w:r>
    </w:p>
    <w:p w14:paraId="293B081C" w14:textId="4F9AB307" w:rsidR="00E9161D" w:rsidRPr="00776C55" w:rsidRDefault="0078228B" w:rsidP="00747D6B">
      <w:pPr>
        <w:rPr>
          <w:szCs w:val="22"/>
          <w:lang w:val="eu-ES"/>
        </w:rPr>
      </w:pPr>
      <w:r w:rsidRPr="00776C55">
        <w:rPr>
          <w:szCs w:val="22"/>
          <w:lang w:val="eu-ES"/>
        </w:rPr>
        <w:t>“1. Zergadunek kenkaria aplikatu ahal izango dute dena delako zergaldian enpresa berrien eta sortu berrien akzioak edo partaidetzak harpidetzeko edo eskuratzeko ordaindutako kopuruengatik, gizonek ehuneko 25 eta emakumeek ehuneko 30, baldin eta enpresa mikroenpresa, enpresa txikia edo ertaina bada Sozietateen gaineko zergaren Foru Arauaren 13. artikuluan xedatzen denaren arabera, eta, betiere, hurrengo 4. apartatuan xedatzen dena betetzen bada. Kapitalera egindako aldi baterako ekarpenaz gain, parte hartzen duen entitatearen garapenerako egokiak diren enpresa edo lanbide ezagutzak eman ahal izango dira, zergadunaren eta entitatearen arteko inbertsio akordioan ezartzen denarekin bat etorriz</w:t>
      </w:r>
      <w:r w:rsidR="00193B88" w:rsidRPr="00776C55">
        <w:rPr>
          <w:szCs w:val="22"/>
          <w:lang w:val="eu-ES"/>
        </w:rPr>
        <w:t>.</w:t>
      </w:r>
      <w:r w:rsidRPr="00776C55">
        <w:rPr>
          <w:szCs w:val="22"/>
          <w:lang w:val="eu-ES"/>
        </w:rPr>
        <w:t>”</w:t>
      </w:r>
    </w:p>
    <w:p w14:paraId="26855FF4" w14:textId="7F83530B" w:rsidR="008F052E" w:rsidRPr="00776C55" w:rsidRDefault="0078228B" w:rsidP="00747D6B">
      <w:pPr>
        <w:rPr>
          <w:szCs w:val="22"/>
          <w:lang w:val="eu-ES"/>
        </w:rPr>
      </w:pPr>
      <w:r w:rsidRPr="00776C55">
        <w:rPr>
          <w:szCs w:val="22"/>
          <w:lang w:val="eu-ES"/>
        </w:rPr>
        <w:lastRenderedPageBreak/>
        <w:t>“2. Aurreko apartatuan ezartzen den kenkaria enpresa berritzaileen edo xede soziala zilarrezko ekonomiari zuzenean lotuta duten enpresen akzioak edo partaidetzak harpidetzeko edo eskuratzeko zergaldian ordaindutako zenbatekoen ehuneko 35 izango da gizonentzat eta ehuneko 40 emakumeentzat, baldin eta akzioak edo partaidetzak mikroenpresa, enpresa txiki edo ertaintzat jotzen enpresa batenak badira Sozietateen gaineko zergari buruzko Foru Arauak 13. artikuluan xedatzen duenaren arabera, eta hurrengo 4. apartatuan xedatzen dena betetzen bada.”</w:t>
      </w:r>
    </w:p>
    <w:p w14:paraId="6AE33991" w14:textId="17892145" w:rsidR="00E1793E" w:rsidRPr="00776C55" w:rsidRDefault="0078228B" w:rsidP="00747D6B">
      <w:pPr>
        <w:rPr>
          <w:szCs w:val="22"/>
          <w:lang w:val="eu-ES"/>
        </w:rPr>
      </w:pPr>
      <w:r w:rsidRPr="00776C55">
        <w:rPr>
          <w:b/>
          <w:bCs/>
          <w:szCs w:val="22"/>
          <w:lang w:val="eu-ES"/>
        </w:rPr>
        <w:t>Bederatzi</w:t>
      </w:r>
      <w:r w:rsidRPr="00776C55">
        <w:rPr>
          <w:szCs w:val="22"/>
          <w:lang w:val="eu-ES"/>
        </w:rPr>
        <w:t>. VII. tituluari IX. kapitulua gehitzen zaio; hona:</w:t>
      </w:r>
    </w:p>
    <w:p w14:paraId="2A245C66" w14:textId="77777777" w:rsidR="00E1793E" w:rsidRPr="00776C55" w:rsidRDefault="0078228B" w:rsidP="003A5C19">
      <w:pPr>
        <w:jc w:val="center"/>
        <w:rPr>
          <w:szCs w:val="22"/>
          <w:lang w:val="eu-ES"/>
        </w:rPr>
      </w:pPr>
      <w:r w:rsidRPr="00776C55">
        <w:rPr>
          <w:szCs w:val="22"/>
          <w:lang w:val="eu-ES"/>
        </w:rPr>
        <w:t>“IX. KAPITULUA</w:t>
      </w:r>
    </w:p>
    <w:p w14:paraId="4FF97E1C" w14:textId="4C73EE77" w:rsidR="00E1793E" w:rsidRPr="00776C55" w:rsidRDefault="0078228B" w:rsidP="003A5C19">
      <w:pPr>
        <w:jc w:val="center"/>
        <w:rPr>
          <w:caps/>
          <w:szCs w:val="22"/>
          <w:lang w:val="eu-ES"/>
        </w:rPr>
      </w:pPr>
      <w:r w:rsidRPr="00776C55">
        <w:rPr>
          <w:caps/>
          <w:szCs w:val="22"/>
          <w:lang w:val="eu-ES"/>
        </w:rPr>
        <w:t>36 urtetik beherako zergadunek kenkari jakin batzuk aplikatzeko araubide berezia</w:t>
      </w:r>
    </w:p>
    <w:p w14:paraId="3167D5D5" w14:textId="77777777" w:rsidR="00E1793E" w:rsidRPr="00776C55" w:rsidRDefault="0078228B" w:rsidP="00747D6B">
      <w:pPr>
        <w:rPr>
          <w:szCs w:val="22"/>
          <w:lang w:val="eu-ES"/>
        </w:rPr>
      </w:pPr>
      <w:r w:rsidRPr="00776C55">
        <w:rPr>
          <w:szCs w:val="22"/>
          <w:lang w:val="eu-ES"/>
        </w:rPr>
        <w:t>94 bis artikulua. 36 urtetik beherako zergadunek kenkari jakin batzuk aplikatzeko araubide berezia.</w:t>
      </w:r>
    </w:p>
    <w:p w14:paraId="7783282A" w14:textId="6DAF1698" w:rsidR="00E1793E" w:rsidRPr="00776C55" w:rsidRDefault="0078228B" w:rsidP="00747D6B">
      <w:pPr>
        <w:rPr>
          <w:b/>
          <w:bCs/>
          <w:szCs w:val="22"/>
          <w:lang w:val="eu-ES"/>
        </w:rPr>
      </w:pPr>
      <w:r w:rsidRPr="00776C55">
        <w:rPr>
          <w:szCs w:val="22"/>
          <w:lang w:val="eu-ES"/>
        </w:rPr>
        <w:t xml:space="preserve"> 1. Zergadunek foru arau honen 79., 86. eta 87. artikuluetan aipatzen diren kenkariei dagozkien zenbatekoak kendu ahal izango dituzte, hain zuzen ere haiek aplikatzeko eskubidea sortu den zergaldian kuota osoa nahikoa izan ez eta ezin izan badira kendu, betiere sortu diren zergaldirako ezarritako portzentajeak, mugak eta gainerako beharkizunak errespetatuz.</w:t>
      </w:r>
    </w:p>
    <w:p w14:paraId="7DA8C0A6" w14:textId="5337CA61" w:rsidR="00E1793E" w:rsidRPr="00776C55" w:rsidRDefault="0078228B" w:rsidP="00747D6B">
      <w:pPr>
        <w:rPr>
          <w:szCs w:val="22"/>
          <w:lang w:val="eu-ES"/>
        </w:rPr>
      </w:pPr>
      <w:r w:rsidRPr="00776C55">
        <w:rPr>
          <w:szCs w:val="22"/>
          <w:lang w:val="eu-ES"/>
        </w:rPr>
        <w:t>Aurreko paragrafoan aipatzen diren aplikatu gabeko kenkariak jatorrizko zergaldiaren ondoko bost urteetan amaitzen diren zergaldietako autolikidazioetan aplikatu ahal izango dira kenkariaren zenbatekoa agortu arte, baldin eta horiek aplikatzen diren zergaldian zergadunak 36 urte baino gutxiago badauzka. Gainera, kenkari horiek ezin izango dira egin bost urteko aldi horretatik kanpo geroko ekitaldietan aplikatzeko dauden kenkariei metatuz.</w:t>
      </w:r>
    </w:p>
    <w:p w14:paraId="4DF3A800" w14:textId="0A7F7439" w:rsidR="00E1793E" w:rsidRPr="00776C55" w:rsidRDefault="0078228B" w:rsidP="00747D6B">
      <w:pPr>
        <w:rPr>
          <w:szCs w:val="22"/>
          <w:lang w:val="eu-ES"/>
        </w:rPr>
      </w:pPr>
      <w:r w:rsidRPr="00776C55">
        <w:rPr>
          <w:szCs w:val="22"/>
          <w:lang w:val="eu-ES"/>
        </w:rPr>
        <w:t xml:space="preserve">2. Aurreko apartatuan adierazitako zergadunaren adina zehazteko, zergaldiko sortzapen datari erreparatuko zaio. </w:t>
      </w:r>
    </w:p>
    <w:p w14:paraId="1780E00B" w14:textId="7C521FB2" w:rsidR="00E1793E" w:rsidRPr="00776C55" w:rsidRDefault="0078228B" w:rsidP="00747D6B">
      <w:pPr>
        <w:rPr>
          <w:szCs w:val="22"/>
          <w:lang w:val="eu-ES"/>
        </w:rPr>
      </w:pPr>
      <w:r w:rsidRPr="00776C55">
        <w:rPr>
          <w:szCs w:val="22"/>
          <w:lang w:val="eu-ES"/>
        </w:rPr>
        <w:t>3. Aurreko 1. apartatuan xedatzen dena kuota oso nahikoa dagoen lehen zergaldian aplikatuko da.</w:t>
      </w:r>
    </w:p>
    <w:p w14:paraId="461FC9E2" w14:textId="414E8CC4" w:rsidR="00E1793E" w:rsidRPr="00776C55" w:rsidRDefault="0078228B" w:rsidP="00747D6B">
      <w:pPr>
        <w:rPr>
          <w:szCs w:val="22"/>
          <w:lang w:val="eu-ES"/>
        </w:rPr>
      </w:pPr>
      <w:r w:rsidRPr="00776C55">
        <w:rPr>
          <w:szCs w:val="22"/>
          <w:lang w:val="eu-ES"/>
        </w:rPr>
        <w:t>Aurreko zergaldietan sortu eta aplikatu gabe dauden kenkariak dena delako zergaldian kontzeptu horiengatik sortu diren kenkariak baino lehenago aplikatuko dira, osorik edo batzuk</w:t>
      </w:r>
      <w:r w:rsidR="00193B88" w:rsidRPr="00776C55">
        <w:rPr>
          <w:szCs w:val="22"/>
          <w:lang w:val="eu-ES"/>
        </w:rPr>
        <w:t>.</w:t>
      </w:r>
      <w:r w:rsidRPr="00776C55">
        <w:rPr>
          <w:szCs w:val="22"/>
          <w:lang w:val="eu-ES"/>
        </w:rPr>
        <w:t>”</w:t>
      </w:r>
    </w:p>
    <w:p w14:paraId="053143D3" w14:textId="66536285" w:rsidR="00425F88" w:rsidRPr="00776C55" w:rsidRDefault="0078228B" w:rsidP="00747D6B">
      <w:pPr>
        <w:rPr>
          <w:szCs w:val="22"/>
          <w:lang w:val="eu-ES"/>
        </w:rPr>
      </w:pPr>
      <w:r w:rsidRPr="00776C55">
        <w:rPr>
          <w:b/>
          <w:bCs/>
          <w:szCs w:val="22"/>
          <w:lang w:val="eu-ES"/>
        </w:rPr>
        <w:t>Hamar.</w:t>
      </w:r>
      <w:r w:rsidRPr="00776C55">
        <w:rPr>
          <w:szCs w:val="22"/>
          <w:lang w:val="eu-ES"/>
        </w:rPr>
        <w:t xml:space="preserve"> 98. artikulua aldatzen da eta honela geratzen da:</w:t>
      </w:r>
    </w:p>
    <w:p w14:paraId="4E03AB27" w14:textId="77777777" w:rsidR="00425F88" w:rsidRPr="00776C55" w:rsidRDefault="0078228B" w:rsidP="00747D6B">
      <w:pPr>
        <w:rPr>
          <w:szCs w:val="22"/>
          <w:lang w:val="eu-ES"/>
        </w:rPr>
      </w:pPr>
      <w:r w:rsidRPr="00776C55">
        <w:rPr>
          <w:szCs w:val="22"/>
          <w:lang w:val="eu-ES"/>
        </w:rPr>
        <w:t>“98. artikulua. Familia unitatea: modalitateak.</w:t>
      </w:r>
    </w:p>
    <w:p w14:paraId="7DC9C52A" w14:textId="77777777" w:rsidR="00425F88" w:rsidRPr="00776C55" w:rsidRDefault="0078228B" w:rsidP="00747D6B">
      <w:pPr>
        <w:rPr>
          <w:szCs w:val="22"/>
          <w:lang w:val="eu-ES"/>
        </w:rPr>
      </w:pPr>
      <w:r w:rsidRPr="00776C55">
        <w:rPr>
          <w:szCs w:val="22"/>
          <w:lang w:val="eu-ES"/>
        </w:rPr>
        <w:t>1. Hauxe da familia unitatea:</w:t>
      </w:r>
    </w:p>
    <w:p w14:paraId="409DDFD5" w14:textId="169022F9" w:rsidR="00425F88" w:rsidRPr="00776C55" w:rsidRDefault="0078228B" w:rsidP="00747D6B">
      <w:pPr>
        <w:rPr>
          <w:szCs w:val="22"/>
          <w:lang w:val="eu-ES"/>
        </w:rPr>
      </w:pPr>
      <w:r w:rsidRPr="00776C55">
        <w:rPr>
          <w:szCs w:val="22"/>
          <w:lang w:val="eu-ES"/>
        </w:rPr>
        <w:t>A) Legez bananduta ez dauden ezkontideak edo izatezko bikoteko kideak, eta honako hauek, egonez gero:</w:t>
      </w:r>
    </w:p>
    <w:p w14:paraId="03A0C6B9" w14:textId="6A18820D" w:rsidR="00425F88" w:rsidRPr="00776C55" w:rsidRDefault="0078228B" w:rsidP="00747D6B">
      <w:pPr>
        <w:rPr>
          <w:szCs w:val="22"/>
          <w:lang w:val="eu-ES"/>
        </w:rPr>
      </w:pPr>
      <w:r w:rsidRPr="00776C55">
        <w:rPr>
          <w:szCs w:val="22"/>
          <w:lang w:val="eu-ES"/>
        </w:rPr>
        <w:t>a) Adingabeko seme-alabak, gurasoen edo adoptatzaileen baimenarekin beren kontura bizi direnak izan ezik.</w:t>
      </w:r>
    </w:p>
    <w:p w14:paraId="49F4609A" w14:textId="1B085979" w:rsidR="00425F88" w:rsidRPr="00776C55" w:rsidRDefault="0078228B" w:rsidP="00747D6B">
      <w:pPr>
        <w:rPr>
          <w:szCs w:val="22"/>
          <w:lang w:val="eu-ES"/>
        </w:rPr>
      </w:pPr>
      <w:r w:rsidRPr="00776C55">
        <w:rPr>
          <w:szCs w:val="22"/>
          <w:lang w:val="eu-ES"/>
        </w:rPr>
        <w:t>b) Adinez nagusiak diren seme-alabak, baldin eta, Kode Zibilaren XI. tituluan xedatutakoaren esparruan, ordezkapen ahalmena daukan kuradoretza bati lotuta badaude, eta, betiere, hori gurasoek edo adoptatzaileek gauzatzen badute.</w:t>
      </w:r>
    </w:p>
    <w:p w14:paraId="3F2AD308" w14:textId="5996453D" w:rsidR="00425F88" w:rsidRPr="00776C55" w:rsidRDefault="0078228B" w:rsidP="00747D6B">
      <w:pPr>
        <w:rPr>
          <w:szCs w:val="22"/>
          <w:lang w:val="eu-ES"/>
        </w:rPr>
      </w:pPr>
      <w:r w:rsidRPr="00776C55">
        <w:rPr>
          <w:szCs w:val="22"/>
          <w:lang w:val="eu-ES"/>
        </w:rPr>
        <w:lastRenderedPageBreak/>
        <w:t>c) Harrera iraunkorragatik edo adopzio helburuko zaintzagatik zergadunarekin lotuta dauden adingabeak, lotura hori adingabeak babesteko eskumena daukan erakunde publikoaren aurrean formalizatuta badago.</w:t>
      </w:r>
    </w:p>
    <w:p w14:paraId="68EEA0A3" w14:textId="2A5D2F3B" w:rsidR="00425F88" w:rsidRPr="00776C55" w:rsidRDefault="0078228B" w:rsidP="00747D6B">
      <w:pPr>
        <w:rPr>
          <w:szCs w:val="22"/>
          <w:lang w:val="eu-ES"/>
        </w:rPr>
      </w:pPr>
      <w:r w:rsidRPr="00776C55">
        <w:rPr>
          <w:szCs w:val="22"/>
          <w:lang w:val="eu-ES"/>
        </w:rPr>
        <w:t>B) Guraso, adoptatzaile edo hartzaile bat eta aurreko A) letrako a), b) eta c) letretan aipatzen diren pertsonak.</w:t>
      </w:r>
    </w:p>
    <w:p w14:paraId="2595790A" w14:textId="1EA025BA" w:rsidR="00425F88" w:rsidRPr="00776C55" w:rsidRDefault="0078228B" w:rsidP="00747D6B">
      <w:pPr>
        <w:rPr>
          <w:strike/>
          <w:szCs w:val="22"/>
          <w:lang w:val="eu-ES"/>
        </w:rPr>
      </w:pPr>
      <w:r w:rsidRPr="00776C55">
        <w:rPr>
          <w:szCs w:val="22"/>
          <w:lang w:val="eu-ES"/>
        </w:rPr>
        <w:t>C) Zergaduna eta aurreko A) letrako a), b) eta c) letretan aipatzen diren pertsonak, haien zaintza etxeko indarkeriagatik edo genero indarkeriagatik esleitu bazaio zergadunari (araudian ezartzen denaren arabera frogatu behar da). Horretarako, pertsona horien zaintza jasotzen dutenen mendekotasun ekonomikoa, hurrengo D) letran aipatzen dena, ez da kontuan hartuko.</w:t>
      </w:r>
    </w:p>
    <w:p w14:paraId="30AD12A0" w14:textId="445E8E7B" w:rsidR="00425F88" w:rsidRPr="00776C55" w:rsidRDefault="0078228B" w:rsidP="00747D6B">
      <w:pPr>
        <w:rPr>
          <w:szCs w:val="22"/>
          <w:lang w:val="eu-ES"/>
        </w:rPr>
      </w:pPr>
      <w:r w:rsidRPr="00776C55">
        <w:rPr>
          <w:szCs w:val="22"/>
          <w:lang w:val="eu-ES"/>
        </w:rPr>
        <w:t>D) Orobat, legezko banantze kasuetan, ezkontza bidezko loturarik edo izatezko bikoterik ez dagoenean eta berariazko ebazpen judiziala eman den kasuetan, familia unitatea osatuko dute gurasoak, adoptatzaileak edo hartzaileak eta, mendekotasun ekonomikoa harekin bakarrik edukita, aurreko A) letrako a), b) eta c) letretan aipatzen diren baldintzak betetzen dituzten pertsona guztiek.</w:t>
      </w:r>
    </w:p>
    <w:p w14:paraId="7AB05F9C" w14:textId="6C712C7D" w:rsidR="00425F88" w:rsidRPr="00776C55" w:rsidRDefault="0078228B" w:rsidP="00747D6B">
      <w:pPr>
        <w:rPr>
          <w:szCs w:val="22"/>
          <w:lang w:val="eu-ES"/>
        </w:rPr>
      </w:pPr>
      <w:r w:rsidRPr="00776C55">
        <w:rPr>
          <w:szCs w:val="22"/>
          <w:lang w:val="eu-ES"/>
        </w:rPr>
        <w:t>Kontrako frogarik ezean, pentsatuko da seme-alaben, adoptatuen edo etxean hartutakoen mantenu ekonomikoa bi gurasoek, adoptatzaileek edo hartzaileek ordaintzen dutela.</w:t>
      </w:r>
    </w:p>
    <w:p w14:paraId="7878D84D" w14:textId="79DEBAF1" w:rsidR="00713581" w:rsidRPr="00776C55" w:rsidRDefault="00713581" w:rsidP="00713581">
      <w:pPr>
        <w:rPr>
          <w:szCs w:val="22"/>
        </w:rPr>
      </w:pPr>
      <w:r w:rsidRPr="00776C55">
        <w:rPr>
          <w:szCs w:val="22"/>
          <w:lang w:val="eu-ES"/>
        </w:rPr>
        <w:t>Ondorio horietarako, honako hauek ez dira hartuko guraso, adoptatzaile edo hartzaile baten mantenu ekonomiko esklusiboaren frogatzat: pertsona fisikoen errentaren gaineko zergaren aitorpena banakako modalitatean aurkeztea; pertsona horietako batek mantenu ekonomiko horretan ez duela parte hartzen dioen zinpeko adierazpena aurkeztea; pertsona horietako bati modu artifiziotsuan esleitzea gastuak; haietako bati guraso ahala kentzea; haietako bat familia unitateko gainerako kideekin ez bizitzea; pertsonetako batek, konkurtso legeriaren arabera, zorrak edukitzea eta haiengatik mantenuan ezin lagundu izatea.</w:t>
      </w:r>
    </w:p>
    <w:p w14:paraId="542BEDE2" w14:textId="2264B20F" w:rsidR="00425F88" w:rsidRPr="00776C55" w:rsidRDefault="0078228B" w:rsidP="00747D6B">
      <w:pPr>
        <w:rPr>
          <w:szCs w:val="22"/>
          <w:lang w:val="eu-ES"/>
        </w:rPr>
      </w:pPr>
      <w:r w:rsidRPr="00776C55">
        <w:rPr>
          <w:szCs w:val="22"/>
          <w:lang w:val="eu-ES"/>
        </w:rPr>
        <w:t>Erregelamendu bidez beste kasu batzuk ezarri ahal izango dira aurreko paragrafoan aurreikusitakoez gain.</w:t>
      </w:r>
    </w:p>
    <w:p w14:paraId="3364566C" w14:textId="2A64A0CE" w:rsidR="000120D1" w:rsidRPr="00776C55" w:rsidRDefault="0078228B" w:rsidP="00747D6B">
      <w:pPr>
        <w:rPr>
          <w:szCs w:val="22"/>
          <w:lang w:val="eu-ES"/>
        </w:rPr>
      </w:pPr>
      <w:r w:rsidRPr="00776C55">
        <w:rPr>
          <w:szCs w:val="22"/>
          <w:lang w:val="eu-ES"/>
        </w:rPr>
        <w:t>Aurrekoa gorabehera, letra honetan aipatzen diren kasuetan agintari judizial eskudunak xedatzen duena hartuko da aintzat, eta aipatutako mantenu ekonomiko esklusiboa benetakoa eta eraginkorra dela frogatu beharko da.</w:t>
      </w:r>
    </w:p>
    <w:p w14:paraId="3451E878" w14:textId="77777777" w:rsidR="00425F88" w:rsidRPr="00776C55" w:rsidRDefault="0078228B" w:rsidP="00747D6B">
      <w:pPr>
        <w:rPr>
          <w:szCs w:val="22"/>
          <w:lang w:val="eu-ES"/>
        </w:rPr>
      </w:pPr>
      <w:r w:rsidRPr="00776C55">
        <w:rPr>
          <w:szCs w:val="22"/>
          <w:lang w:val="eu-ES"/>
        </w:rPr>
        <w:t>2. Pertsona bat ezin da izan bi familia unitatetako kidea aldi berean.</w:t>
      </w:r>
    </w:p>
    <w:p w14:paraId="4550169D" w14:textId="77777777" w:rsidR="00425F88" w:rsidRPr="00776C55" w:rsidRDefault="0078228B" w:rsidP="00747D6B">
      <w:pPr>
        <w:rPr>
          <w:szCs w:val="22"/>
          <w:lang w:val="eu-ES"/>
        </w:rPr>
      </w:pPr>
      <w:r w:rsidRPr="00776C55">
        <w:rPr>
          <w:szCs w:val="22"/>
          <w:lang w:val="eu-ES"/>
        </w:rPr>
        <w:t>3. Familia unitatea nortzuek osatzen duten zehazteko urte bakoitzeko abenduaren 31n dagoen egoera hartuko da kontuan.</w:t>
      </w:r>
    </w:p>
    <w:p w14:paraId="36B94757" w14:textId="77E88163" w:rsidR="00425F88" w:rsidRPr="00776C55" w:rsidRDefault="0078228B" w:rsidP="00747D6B">
      <w:pPr>
        <w:rPr>
          <w:szCs w:val="22"/>
          <w:lang w:val="eu-ES"/>
        </w:rPr>
      </w:pPr>
      <w:r w:rsidRPr="00776C55">
        <w:rPr>
          <w:szCs w:val="22"/>
          <w:lang w:val="eu-ES"/>
        </w:rPr>
        <w:t>Urtean zehar familia unitateko kideren bat hil bada, gainerako kideek zerga batera ordaintzea hautatu ahal izango dute. Hala bada, autolikidazioan hildakoaren errentak sartu beharko dituzte, bai eta zendua dela eta foru arau honen VII. tituluaren II. eta IX. kapituluetan ezarritakoaren arabera aplika daitezkeen kenkari pertsonalak eta familiarrak ere; kenkariak ezin dira murriztu heriotza egunera arteko aldiaren proportzioan</w:t>
      </w:r>
      <w:r w:rsidR="00193B88" w:rsidRPr="00776C55">
        <w:rPr>
          <w:szCs w:val="22"/>
          <w:lang w:val="eu-ES"/>
        </w:rPr>
        <w:t>.</w:t>
      </w:r>
      <w:r w:rsidRPr="00776C55">
        <w:rPr>
          <w:szCs w:val="22"/>
          <w:lang w:val="eu-ES"/>
        </w:rPr>
        <w:t>”</w:t>
      </w:r>
    </w:p>
    <w:p w14:paraId="652F17EE" w14:textId="6AA866B9" w:rsidR="00E1793E" w:rsidRPr="00776C55" w:rsidRDefault="0078228B" w:rsidP="00747D6B">
      <w:pPr>
        <w:rPr>
          <w:b/>
          <w:bCs/>
          <w:szCs w:val="22"/>
          <w:lang w:val="eu-ES"/>
        </w:rPr>
      </w:pPr>
      <w:r w:rsidRPr="00776C55">
        <w:rPr>
          <w:b/>
          <w:bCs/>
          <w:szCs w:val="22"/>
          <w:lang w:val="eu-ES"/>
        </w:rPr>
        <w:t>Hamaika.</w:t>
      </w:r>
      <w:r w:rsidR="00C63859">
        <w:rPr>
          <w:b/>
          <w:bCs/>
          <w:szCs w:val="22"/>
          <w:lang w:val="eu-ES"/>
        </w:rPr>
        <w:t xml:space="preserve"> </w:t>
      </w:r>
      <w:r w:rsidRPr="00776C55">
        <w:rPr>
          <w:szCs w:val="22"/>
          <w:lang w:val="eu-ES"/>
        </w:rPr>
        <w:t>99. artikuluaren 2. apartatuari h) letra gehitzen zaio; hona:</w:t>
      </w:r>
    </w:p>
    <w:p w14:paraId="5AB5FF5E" w14:textId="454643B7" w:rsidR="00E1793E" w:rsidRPr="00776C55" w:rsidRDefault="0078228B" w:rsidP="00747D6B">
      <w:pPr>
        <w:rPr>
          <w:strike/>
          <w:szCs w:val="22"/>
          <w:lang w:val="eu-ES"/>
        </w:rPr>
      </w:pPr>
      <w:r w:rsidRPr="00776C55">
        <w:rPr>
          <w:szCs w:val="22"/>
          <w:lang w:val="eu-ES"/>
        </w:rPr>
        <w:t xml:space="preserve">“h) Foru arau honen 94 bis artikuluan arautzen diren kasuetan, aplikatu gabeko kenkariak aplikatuko diren zergaldian zerga batera ordaintzea hautatzen bada, kenkari horiek aplikatzeko eskubidea hainbat </w:t>
      </w:r>
      <w:r w:rsidRPr="00776C55">
        <w:rPr>
          <w:szCs w:val="22"/>
          <w:lang w:val="eu-ES"/>
        </w:rPr>
        <w:lastRenderedPageBreak/>
        <w:t xml:space="preserve">pertsonak badaukate eta horietako batzuk 36 urtetik beherakoak badira eta beste batzuk adin horretatik gorakoak, 94 bis artikulu horren 1. apartatuan xedatzen dena aplikatuko da. </w:t>
      </w:r>
    </w:p>
    <w:p w14:paraId="1312A74C" w14:textId="3FE94E39" w:rsidR="00E1793E" w:rsidRPr="00776C55" w:rsidRDefault="0078228B" w:rsidP="00747D6B">
      <w:pPr>
        <w:rPr>
          <w:szCs w:val="22"/>
          <w:lang w:val="eu-ES"/>
        </w:rPr>
      </w:pPr>
      <w:r w:rsidRPr="00776C55">
        <w:rPr>
          <w:szCs w:val="22"/>
          <w:lang w:val="eu-ES"/>
        </w:rPr>
        <w:t>Halaber, familia unitateko kide diren zergadunek zerga banaka ordaindu badute aurreko zergaldietan eta zergaldi horietan kenkariak sortu badituzte, geroko zergaldietara eraman daitezkeen kenkariak baterako tributazioan aplikatu ahal izango dira sortu diren zergaldiko mugak, portzentajeak eta baldintza berak errespetatuz.</w:t>
      </w:r>
    </w:p>
    <w:p w14:paraId="4DA8C289" w14:textId="27C724C3" w:rsidR="00E1793E" w:rsidRPr="00776C55" w:rsidRDefault="0078228B" w:rsidP="00747D6B">
      <w:pPr>
        <w:rPr>
          <w:szCs w:val="22"/>
          <w:lang w:val="eu-ES"/>
        </w:rPr>
      </w:pPr>
      <w:r w:rsidRPr="00776C55">
        <w:rPr>
          <w:szCs w:val="22"/>
          <w:lang w:val="eu-ES"/>
        </w:rPr>
        <w:t>Gerora zerga banaka ordaintzen bada, foru arau honen 94 bis artikuluan xedatzen denaren arabera aplika daitezkeen kenkariak horiek aplikatzeko eskubidea sortu duten zergadunek aplikatu ahal izango dituzte; horrelakoetan, aplikatu gabeko kenkarietarako hurrengo paragrafoan aipatzen den banaketa erregela aplikatu ahal izango da.</w:t>
      </w:r>
    </w:p>
    <w:p w14:paraId="5E3BD6E3" w14:textId="1FC46122" w:rsidR="00E1793E" w:rsidRPr="00776C55" w:rsidRDefault="0078228B" w:rsidP="00747D6B">
      <w:pPr>
        <w:rPr>
          <w:szCs w:val="22"/>
          <w:lang w:val="eu-ES"/>
        </w:rPr>
      </w:pPr>
      <w:r w:rsidRPr="00776C55">
        <w:rPr>
          <w:szCs w:val="22"/>
          <w:lang w:val="eu-ES"/>
        </w:rPr>
        <w:t>Foru arau honen 79., 86. eta 87. artikuluetan aipatzen diren kenkariak zerga batera ordaindu den zergaldian sortu badira eta zergaldi horretan ezin izan badira aplikatu kuota osoa nahikoa izan ez delako, gero zergadun bakoitzak banaka egiten duen aitorpenean berak sortu eta aplikatu ez duen kenkariaren zenbatekoa aplikatu ahal izango du. Familia unitateko kide bakoitzari dagokion zenbatekoa zehazterik ez badago, kenkaria familia unitateko adin nagusiko kideen artean hainbanatuko da</w:t>
      </w:r>
      <w:r w:rsidR="00193B88" w:rsidRPr="00776C55">
        <w:rPr>
          <w:szCs w:val="22"/>
          <w:lang w:val="eu-ES"/>
        </w:rPr>
        <w:t>.</w:t>
      </w:r>
      <w:r w:rsidRPr="00776C55">
        <w:rPr>
          <w:szCs w:val="22"/>
          <w:lang w:val="eu-ES"/>
        </w:rPr>
        <w:t>”</w:t>
      </w:r>
    </w:p>
    <w:p w14:paraId="40683D91" w14:textId="7F416C84" w:rsidR="001667F5" w:rsidRPr="00776C55" w:rsidRDefault="0078228B" w:rsidP="00747D6B">
      <w:pPr>
        <w:rPr>
          <w:szCs w:val="22"/>
          <w:lang w:val="eu-ES"/>
        </w:rPr>
      </w:pPr>
      <w:r w:rsidRPr="00776C55">
        <w:rPr>
          <w:b/>
          <w:bCs/>
          <w:szCs w:val="22"/>
          <w:lang w:val="eu-ES"/>
        </w:rPr>
        <w:t>Hamabi.</w:t>
      </w:r>
      <w:r w:rsidRPr="00776C55">
        <w:rPr>
          <w:szCs w:val="22"/>
          <w:lang w:val="eu-ES"/>
        </w:rPr>
        <w:t xml:space="preserve"> 101. artikuluaren 2. apartatua aldatzen da eta honela geratzen da:</w:t>
      </w:r>
    </w:p>
    <w:p w14:paraId="7A0EAE00" w14:textId="610299A4" w:rsidR="001667F5" w:rsidRPr="00776C55" w:rsidRDefault="0078228B" w:rsidP="00747D6B">
      <w:pPr>
        <w:rPr>
          <w:szCs w:val="22"/>
          <w:lang w:val="eu-ES"/>
        </w:rPr>
      </w:pPr>
      <w:r w:rsidRPr="00776C55">
        <w:rPr>
          <w:szCs w:val="22"/>
          <w:lang w:val="eu-ES"/>
        </w:rPr>
        <w:t>“2. Aurreko apartatuan azaldutako kasuan, heriotza egunean amaituko da zergaldia eta orduan sortuko da zerga. Nolanahi ere, foru arau honen 98. artikuluaren 3. apartatuan zerga batera ordaintzea hautatzen denerako xedatzen dena aplikatuko da, eta hala denean, zerga batera ordaintzea hautatu eta bidezko murrizketa aplikatzeko ez beste ezertarako, heriotza abenduaren 31n gertatu dela ulertuko da</w:t>
      </w:r>
      <w:r w:rsidR="00193B88" w:rsidRPr="00776C55">
        <w:rPr>
          <w:szCs w:val="22"/>
          <w:lang w:val="eu-ES"/>
        </w:rPr>
        <w:t>.</w:t>
      </w:r>
      <w:r w:rsidRPr="00776C55">
        <w:rPr>
          <w:szCs w:val="22"/>
          <w:lang w:val="eu-ES"/>
        </w:rPr>
        <w:t>”</w:t>
      </w:r>
    </w:p>
    <w:p w14:paraId="0C8FF99D" w14:textId="6335B4CD" w:rsidR="001667F5" w:rsidRPr="00776C55" w:rsidRDefault="0078228B" w:rsidP="00747D6B">
      <w:pPr>
        <w:rPr>
          <w:szCs w:val="22"/>
          <w:lang w:val="eu-ES"/>
        </w:rPr>
      </w:pPr>
      <w:r w:rsidRPr="00776C55">
        <w:rPr>
          <w:b/>
          <w:bCs/>
          <w:szCs w:val="22"/>
          <w:lang w:val="eu-ES"/>
        </w:rPr>
        <w:t>Hamahiru.</w:t>
      </w:r>
      <w:r w:rsidRPr="00776C55">
        <w:rPr>
          <w:szCs w:val="22"/>
          <w:lang w:val="eu-ES"/>
        </w:rPr>
        <w:t xml:space="preserve"> Hogeita zortzigarren xedapen iragankorraren azken paragrafoa aldatzen da eta honela geratzen da:</w:t>
      </w:r>
    </w:p>
    <w:p w14:paraId="52CF13F9" w14:textId="4B25F2C8" w:rsidR="00921F79" w:rsidRPr="00776C55" w:rsidRDefault="0078228B" w:rsidP="00747D6B">
      <w:pPr>
        <w:rPr>
          <w:szCs w:val="22"/>
          <w:lang w:val="eu-ES"/>
        </w:rPr>
      </w:pPr>
      <w:r w:rsidRPr="00776C55">
        <w:rPr>
          <w:szCs w:val="22"/>
          <w:lang w:val="eu-ES"/>
        </w:rPr>
        <w:t>“Halaber, aurreko paragrafoan aipatzen den aldian, foru arau honen 98. artikuluaren 1. apartatuaren b) letran xedatutakoaren ondorioetarako, familia unitateko kideak izango dira luzatutako edo birgaitutako guraso ahalaren mende dauden legez ezgaitutako seme-alaba adindunak.”</w:t>
      </w:r>
    </w:p>
    <w:p w14:paraId="4AA6A35B" w14:textId="77777777" w:rsidR="001F6438" w:rsidRPr="00776C55" w:rsidRDefault="0078228B" w:rsidP="00747D6B">
      <w:pPr>
        <w:rPr>
          <w:szCs w:val="22"/>
          <w:lang w:val="eu-ES"/>
        </w:rPr>
      </w:pPr>
      <w:r w:rsidRPr="00776C55">
        <w:rPr>
          <w:b/>
          <w:bCs/>
          <w:szCs w:val="22"/>
          <w:lang w:val="eu-ES"/>
        </w:rPr>
        <w:t>2. artikulua. Sozietateen gaineko zerga.</w:t>
      </w:r>
    </w:p>
    <w:p w14:paraId="75D5C547" w14:textId="4CC4AF4C" w:rsidR="001F6438" w:rsidRPr="00776C55" w:rsidRDefault="0078228B" w:rsidP="00747D6B">
      <w:pPr>
        <w:rPr>
          <w:szCs w:val="22"/>
          <w:lang w:val="eu-ES"/>
        </w:rPr>
      </w:pPr>
      <w:r w:rsidRPr="00776C55">
        <w:rPr>
          <w:szCs w:val="22"/>
          <w:lang w:val="eu-ES"/>
        </w:rPr>
        <w:t>Sozietateen gaineko zergari buruzko abenduaren 13ko 37/2013 Foru Arauaren V. tituluaren III. kapituluan 66 quinquies artikulua sartzen da (2025eko urtarrilaren 1etik aurrera hasten diren zergaldietan sortuko ditu ondorioak). Hona testua:</w:t>
      </w:r>
      <w:hyperlink r:id="rId8" w:tooltip="enlace" w:history="1"/>
    </w:p>
    <w:p w14:paraId="36AB189D" w14:textId="3B1448C0" w:rsidR="00E44415" w:rsidRPr="00776C55" w:rsidRDefault="0078228B" w:rsidP="00747D6B">
      <w:pPr>
        <w:rPr>
          <w:szCs w:val="22"/>
          <w:lang w:val="eu-ES"/>
        </w:rPr>
      </w:pPr>
      <w:r w:rsidRPr="00776C55">
        <w:rPr>
          <w:szCs w:val="22"/>
          <w:lang w:val="eu-ES"/>
        </w:rPr>
        <w:t>“66 quinquies artikulua. Kenkaria bizitza pertsonala, familia eta lana uztartzeko neurriak ezartzeagatik.</w:t>
      </w:r>
    </w:p>
    <w:p w14:paraId="5CDC1461" w14:textId="6A8771CD" w:rsidR="00E44415" w:rsidRPr="00776C55" w:rsidRDefault="0078228B" w:rsidP="00747D6B">
      <w:pPr>
        <w:rPr>
          <w:rStyle w:val="Hipervnculo"/>
          <w:color w:val="auto"/>
          <w:szCs w:val="22"/>
          <w:u w:val="none"/>
          <w:lang w:val="eu-ES"/>
        </w:rPr>
      </w:pPr>
      <w:r w:rsidRPr="00776C55">
        <w:rPr>
          <w:rStyle w:val="Hipervnculo"/>
          <w:color w:val="auto"/>
          <w:szCs w:val="22"/>
          <w:u w:val="none"/>
          <w:lang w:val="eu-ES"/>
        </w:rPr>
        <w:t>1. Zergadunek kenkari bat aplikatu ahal izango dute kuota likidoan langileen bizitza pertsonala, familia eta lana uztartzeko neurri berriak ezartzeagatik. Horretarako bete beharreko baldintzak hurrengo apartatuetan arautzen dira.</w:t>
      </w:r>
    </w:p>
    <w:p w14:paraId="0206A2CF" w14:textId="77777777" w:rsidR="00E44415" w:rsidRPr="00776C55" w:rsidRDefault="0078228B" w:rsidP="00747D6B">
      <w:pPr>
        <w:rPr>
          <w:szCs w:val="22"/>
          <w:lang w:val="eu-ES"/>
        </w:rPr>
      </w:pPr>
      <w:r w:rsidRPr="00776C55">
        <w:rPr>
          <w:szCs w:val="22"/>
          <w:lang w:val="eu-ES"/>
        </w:rPr>
        <w:t>2. Bizitza pertsonala, familia eta lana uztartzeko neurriak honako hauek izango dira:</w:t>
      </w:r>
    </w:p>
    <w:p w14:paraId="53A0A34F" w14:textId="2864325A" w:rsidR="00E44415" w:rsidRPr="00776C55" w:rsidRDefault="0078228B" w:rsidP="00747D6B">
      <w:pPr>
        <w:rPr>
          <w:szCs w:val="22"/>
          <w:lang w:val="eu-ES"/>
        </w:rPr>
      </w:pPr>
      <w:r w:rsidRPr="00776C55">
        <w:rPr>
          <w:szCs w:val="22"/>
          <w:lang w:val="eu-ES"/>
        </w:rPr>
        <w:t>a)</w:t>
      </w:r>
      <w:r w:rsidRPr="00776C55">
        <w:rPr>
          <w:szCs w:val="22"/>
          <w:lang w:val="eu-ES"/>
        </w:rPr>
        <w:tab/>
        <w:t xml:space="preserve"> Ordutegiak malgutzeko neurriak.</w:t>
      </w:r>
    </w:p>
    <w:p w14:paraId="54A5EBD0" w14:textId="50F28084" w:rsidR="00E44415" w:rsidRPr="00776C55" w:rsidRDefault="0078228B" w:rsidP="00747D6B">
      <w:pPr>
        <w:rPr>
          <w:szCs w:val="22"/>
          <w:lang w:val="eu-ES"/>
        </w:rPr>
      </w:pPr>
      <w:r w:rsidRPr="00776C55">
        <w:rPr>
          <w:szCs w:val="22"/>
          <w:lang w:val="eu-ES"/>
        </w:rPr>
        <w:lastRenderedPageBreak/>
        <w:t>b)</w:t>
      </w:r>
      <w:r w:rsidRPr="00776C55">
        <w:rPr>
          <w:szCs w:val="22"/>
          <w:lang w:val="eu-ES"/>
        </w:rPr>
        <w:tab/>
        <w:t xml:space="preserve"> Lanaldi jarraituaren modalitatean jarduteko aukera ezartzea lehenago langileak lanaldi zatituarekin ari diren lanpostuetarako.</w:t>
      </w:r>
    </w:p>
    <w:p w14:paraId="7C545A6F" w14:textId="221D228D" w:rsidR="00E44415" w:rsidRPr="00776C55" w:rsidRDefault="0078228B" w:rsidP="00747D6B">
      <w:pPr>
        <w:rPr>
          <w:szCs w:val="22"/>
          <w:lang w:val="eu-ES"/>
        </w:rPr>
      </w:pPr>
      <w:r w:rsidRPr="00776C55">
        <w:rPr>
          <w:szCs w:val="22"/>
          <w:lang w:val="eu-ES"/>
        </w:rPr>
        <w:t>c)</w:t>
      </w:r>
      <w:r w:rsidRPr="00776C55">
        <w:rPr>
          <w:szCs w:val="22"/>
          <w:lang w:val="eu-ES"/>
        </w:rPr>
        <w:tab/>
        <w:t xml:space="preserve"> Telelanaren modalitatean jarduteko aukera ezartzea edo zabaltzea.</w:t>
      </w:r>
    </w:p>
    <w:p w14:paraId="4B1E464A" w14:textId="75142D5C" w:rsidR="00E44415" w:rsidRPr="00776C55" w:rsidRDefault="0078228B" w:rsidP="00747D6B">
      <w:pPr>
        <w:rPr>
          <w:szCs w:val="22"/>
          <w:lang w:val="eu-ES"/>
        </w:rPr>
      </w:pPr>
      <w:r w:rsidRPr="00776C55">
        <w:rPr>
          <w:szCs w:val="22"/>
          <w:lang w:val="eu-ES"/>
        </w:rPr>
        <w:t>d)</w:t>
      </w:r>
      <w:r w:rsidRPr="00776C55">
        <w:rPr>
          <w:szCs w:val="22"/>
          <w:lang w:val="eu-ES"/>
        </w:rPr>
        <w:tab/>
        <w:t xml:space="preserve"> Lanaldia murrizteko edo eszedentzia eskatzeko kasu berriak sortzea. </w:t>
      </w:r>
    </w:p>
    <w:p w14:paraId="637B695C" w14:textId="2C954210" w:rsidR="00E44415" w:rsidRPr="00776C55" w:rsidRDefault="0078228B" w:rsidP="00747D6B">
      <w:pPr>
        <w:rPr>
          <w:szCs w:val="22"/>
          <w:lang w:val="eu-ES"/>
        </w:rPr>
      </w:pPr>
      <w:r w:rsidRPr="00776C55">
        <w:rPr>
          <w:szCs w:val="22"/>
          <w:lang w:val="eu-ES"/>
        </w:rPr>
        <w:t>e)</w:t>
      </w:r>
      <w:r w:rsidRPr="00776C55">
        <w:rPr>
          <w:szCs w:val="22"/>
          <w:lang w:val="eu-ES"/>
        </w:rPr>
        <w:tab/>
        <w:t xml:space="preserve"> Doako haurtzaindegi zerbitzua jartzea langileen eskura, zuzenean edo hirugarrenen bitartez. </w:t>
      </w:r>
    </w:p>
    <w:p w14:paraId="1085DE85" w14:textId="6D713F46" w:rsidR="00E44415" w:rsidRPr="00776C55" w:rsidRDefault="0078228B" w:rsidP="00747D6B">
      <w:pPr>
        <w:rPr>
          <w:szCs w:val="22"/>
          <w:lang w:val="eu-ES"/>
        </w:rPr>
      </w:pPr>
      <w:r w:rsidRPr="00776C55">
        <w:rPr>
          <w:szCs w:val="22"/>
          <w:lang w:val="eu-ES"/>
        </w:rPr>
        <w:t>f) Enplegatuei bizilekuaren eta lantokiaren arteko joan-etorriak errazteko neurriak ezartzea.</w:t>
      </w:r>
    </w:p>
    <w:p w14:paraId="7AB63D99" w14:textId="77777777" w:rsidR="00E44415" w:rsidRPr="00776C55" w:rsidRDefault="0078228B" w:rsidP="00747D6B">
      <w:pPr>
        <w:rPr>
          <w:szCs w:val="22"/>
          <w:lang w:val="eu-ES"/>
        </w:rPr>
      </w:pPr>
      <w:r w:rsidRPr="00776C55">
        <w:rPr>
          <w:szCs w:val="22"/>
          <w:lang w:val="eu-ES"/>
        </w:rPr>
        <w:t>3. Artikulu honetan aipatzen den kenkariaren zenbatekoa portzentaje hauen araberakoa izango da:</w:t>
      </w:r>
    </w:p>
    <w:p w14:paraId="3C661A02" w14:textId="7865AD02" w:rsidR="00E44415" w:rsidRPr="00776C55" w:rsidRDefault="0078228B" w:rsidP="00747D6B">
      <w:pPr>
        <w:rPr>
          <w:szCs w:val="22"/>
          <w:lang w:val="eu-ES"/>
        </w:rPr>
      </w:pPr>
      <w:r w:rsidRPr="00776C55">
        <w:rPr>
          <w:szCs w:val="22"/>
          <w:lang w:val="eu-ES"/>
        </w:rPr>
        <w:t>a) Zergadunaren kuota likidoaren ehuneko 5, aurreko apartatuaren a) - f) bitarteko letretan aipatzen diren neurrietako bat jasotzen duen kontziliazio plana ezartzen den ekitaldian, 2.500 euroko mugarekin.</w:t>
      </w:r>
    </w:p>
    <w:p w14:paraId="34008948" w14:textId="1C1E249A" w:rsidR="00E44415" w:rsidRPr="00776C55" w:rsidRDefault="0078228B" w:rsidP="00747D6B">
      <w:pPr>
        <w:rPr>
          <w:szCs w:val="22"/>
          <w:lang w:val="eu-ES"/>
        </w:rPr>
      </w:pPr>
      <w:r w:rsidRPr="00776C55">
        <w:rPr>
          <w:szCs w:val="22"/>
          <w:lang w:val="eu-ES"/>
        </w:rPr>
        <w:t>b) Zergadunaren kuota likidoaren ehuneko 15, plantillaren gutxienez heren batek aurreko apartatuaren a) - f) bitarteko letretan aipatzen diren neurrietako bat, kontziliazio planean bildutakoa, aplikatzen duen lehen zergaldian, 7.500 euroko mugarekin.</w:t>
      </w:r>
    </w:p>
    <w:p w14:paraId="139F5EBC" w14:textId="1E661197" w:rsidR="00E44415" w:rsidRPr="00776C55" w:rsidRDefault="0078228B" w:rsidP="00747D6B">
      <w:pPr>
        <w:rPr>
          <w:szCs w:val="22"/>
          <w:lang w:val="eu-ES"/>
        </w:rPr>
      </w:pPr>
      <w:r w:rsidRPr="00776C55">
        <w:rPr>
          <w:szCs w:val="22"/>
          <w:lang w:val="eu-ES"/>
        </w:rPr>
        <w:t xml:space="preserve">Foru arau honen 13. artikuluan aipatzen diren mikroenpresek eta enpresa txikiek 5 puntu portzentual gehituko dizkiete apartatu honen a) eta b) letretan ezartzen diren portzentajeei. </w:t>
      </w:r>
    </w:p>
    <w:p w14:paraId="64020206" w14:textId="16F6B600" w:rsidR="00E44415" w:rsidRPr="00776C55" w:rsidRDefault="0078228B" w:rsidP="00747D6B">
      <w:pPr>
        <w:rPr>
          <w:szCs w:val="22"/>
          <w:lang w:val="eu-ES"/>
        </w:rPr>
      </w:pPr>
      <w:r w:rsidRPr="00776C55">
        <w:rPr>
          <w:szCs w:val="22"/>
          <w:lang w:val="eu-ES"/>
        </w:rPr>
        <w:t>4. Artikulu honetan arautzen den kenkaria aplikatu ahal izateko, ezinbesteko baldintza izango da bizitza pertsonala, familia eta lana bateratzeko ezartzen diren neurri berriak zergadunaren kontziliazio planean jasota egotea, aplikatzekoa den lege esparruan ezartzen diren nahitaezko gutxienekoak gainditzea eta aplikatu ahal zaizkien langile guztientzat eskura egotea.</w:t>
      </w:r>
    </w:p>
    <w:p w14:paraId="3C149512" w14:textId="43AA1BDD" w:rsidR="00E44415" w:rsidRPr="00776C55" w:rsidRDefault="0078228B" w:rsidP="00747D6B">
      <w:pPr>
        <w:rPr>
          <w:szCs w:val="22"/>
          <w:lang w:val="eu-ES"/>
        </w:rPr>
      </w:pPr>
      <w:r w:rsidRPr="00776C55">
        <w:rPr>
          <w:szCs w:val="22"/>
          <w:lang w:val="eu-ES"/>
        </w:rPr>
        <w:t>Aurreko paragrafoan xedatzen denaren ondorioetarako, zergadunak erantzukizunpeko adierazpen bat aurkeztu beharko du. Hori nola egin erregelamenduz finkatuko da.</w:t>
      </w:r>
    </w:p>
    <w:p w14:paraId="7CA794CC" w14:textId="477A3FA6" w:rsidR="00E44415" w:rsidRPr="00776C55" w:rsidRDefault="0078228B" w:rsidP="00747D6B">
      <w:pPr>
        <w:rPr>
          <w:szCs w:val="22"/>
          <w:lang w:val="eu-ES"/>
        </w:rPr>
      </w:pPr>
      <w:r w:rsidRPr="00776C55">
        <w:rPr>
          <w:szCs w:val="22"/>
          <w:lang w:val="eu-ES"/>
        </w:rPr>
        <w:t>Erregelamendu bidez zehaztuko da zer baldintza eta beharkizun bete beharko diren kenkari hau aplikatzeko. Baldintzak eta beharkizunak entitatearen tipologiaren araberakoak izan litezke</w:t>
      </w:r>
      <w:r w:rsidR="00193B88" w:rsidRPr="00776C55">
        <w:rPr>
          <w:szCs w:val="22"/>
          <w:lang w:val="eu-ES"/>
        </w:rPr>
        <w:t>.</w:t>
      </w:r>
      <w:r w:rsidRPr="00776C55">
        <w:rPr>
          <w:szCs w:val="22"/>
          <w:lang w:val="eu-ES"/>
        </w:rPr>
        <w:t>”</w:t>
      </w:r>
    </w:p>
    <w:p w14:paraId="68E88269" w14:textId="56FF7CEA" w:rsidR="00B85532" w:rsidRPr="00776C55" w:rsidRDefault="0078228B" w:rsidP="00B85532">
      <w:pPr>
        <w:jc w:val="center"/>
        <w:rPr>
          <w:b/>
          <w:szCs w:val="22"/>
          <w:lang w:val="eu-ES"/>
        </w:rPr>
      </w:pPr>
      <w:r w:rsidRPr="00776C55">
        <w:rPr>
          <w:b/>
          <w:bCs/>
          <w:szCs w:val="22"/>
          <w:lang w:val="eu-ES"/>
        </w:rPr>
        <w:t>II. TITULUA</w:t>
      </w:r>
    </w:p>
    <w:p w14:paraId="3ADFEEC8" w14:textId="77777777" w:rsidR="00B85532" w:rsidRPr="00776C55" w:rsidRDefault="0078228B" w:rsidP="00B85532">
      <w:pPr>
        <w:jc w:val="center"/>
        <w:rPr>
          <w:b/>
          <w:szCs w:val="22"/>
          <w:lang w:val="eu-ES"/>
        </w:rPr>
      </w:pPr>
      <w:r w:rsidRPr="00776C55">
        <w:rPr>
          <w:b/>
          <w:bCs/>
          <w:szCs w:val="22"/>
          <w:lang w:val="eu-ES"/>
        </w:rPr>
        <w:t>ETXEBIZITZA</w:t>
      </w:r>
    </w:p>
    <w:p w14:paraId="3BD83311" w14:textId="5703BC5C" w:rsidR="00B85532" w:rsidRPr="00776C55" w:rsidRDefault="0078228B" w:rsidP="00E20973">
      <w:pPr>
        <w:rPr>
          <w:b/>
          <w:bCs/>
          <w:szCs w:val="22"/>
          <w:lang w:val="eu-ES"/>
        </w:rPr>
      </w:pPr>
      <w:bookmarkStart w:id="7" w:name="_Hlk181198729"/>
      <w:r w:rsidRPr="00776C55">
        <w:rPr>
          <w:b/>
          <w:bCs/>
          <w:szCs w:val="22"/>
          <w:lang w:val="eu-ES"/>
        </w:rPr>
        <w:t>3. artikulua.</w:t>
      </w:r>
      <w:r w:rsidRPr="00776C55">
        <w:rPr>
          <w:szCs w:val="22"/>
          <w:lang w:val="eu-ES"/>
        </w:rPr>
        <w:t xml:space="preserve"> </w:t>
      </w:r>
      <w:r w:rsidRPr="00776C55">
        <w:rPr>
          <w:b/>
          <w:bCs/>
          <w:szCs w:val="22"/>
          <w:lang w:val="eu-ES"/>
        </w:rPr>
        <w:t>Pertsona fisikoen errentaren gaineko zerga.</w:t>
      </w:r>
    </w:p>
    <w:p w14:paraId="702BE6CB" w14:textId="77777777" w:rsidR="00B85532" w:rsidRPr="00776C55" w:rsidRDefault="0078228B" w:rsidP="00E20973">
      <w:pPr>
        <w:rPr>
          <w:szCs w:val="22"/>
          <w:lang w:val="eu-ES"/>
        </w:rPr>
      </w:pPr>
      <w:r w:rsidRPr="00776C55">
        <w:rPr>
          <w:szCs w:val="22"/>
          <w:lang w:val="eu-ES"/>
        </w:rPr>
        <w:t>Aldaketa hauek egiten dira Pertsona fisikoen errentaren gaineko zergaren azaroaren 27ko 33/2013 Foru Arauan (2025eko urtarrilaren 1etik aurrera sortuko dituzte ondorioak):</w:t>
      </w:r>
    </w:p>
    <w:bookmarkEnd w:id="7"/>
    <w:p w14:paraId="766BD658" w14:textId="37E89F2B" w:rsidR="007A1B31" w:rsidRPr="00776C55" w:rsidRDefault="0078228B" w:rsidP="00E20973">
      <w:pPr>
        <w:rPr>
          <w:szCs w:val="22"/>
          <w:lang w:val="eu-ES"/>
        </w:rPr>
      </w:pPr>
      <w:r w:rsidRPr="00776C55">
        <w:rPr>
          <w:b/>
          <w:bCs/>
          <w:szCs w:val="22"/>
          <w:lang w:val="eu-ES"/>
        </w:rPr>
        <w:t>Bat.</w:t>
      </w:r>
      <w:r w:rsidR="00193B88" w:rsidRPr="00776C55">
        <w:rPr>
          <w:b/>
          <w:bCs/>
          <w:szCs w:val="22"/>
          <w:lang w:val="eu-ES"/>
        </w:rPr>
        <w:t xml:space="preserve"> </w:t>
      </w:r>
      <w:r w:rsidRPr="00776C55">
        <w:rPr>
          <w:szCs w:val="22"/>
          <w:lang w:val="eu-ES"/>
        </w:rPr>
        <w:t>30. artikuluaren 3. apartatuaren lehen paragrafoa aldatzen da eta honela geratzen da:</w:t>
      </w:r>
    </w:p>
    <w:p w14:paraId="1A5E2E2B" w14:textId="3E8D33DE" w:rsidR="007A1B31" w:rsidRPr="00776C55" w:rsidRDefault="0078228B" w:rsidP="00E20973">
      <w:pPr>
        <w:rPr>
          <w:b/>
          <w:bCs/>
          <w:szCs w:val="22"/>
          <w:lang w:val="eu-ES"/>
        </w:rPr>
      </w:pPr>
      <w:r w:rsidRPr="00776C55">
        <w:rPr>
          <w:szCs w:val="22"/>
          <w:lang w:val="eu-ES"/>
        </w:rPr>
        <w:t>“3. Hala ere, foru arau honen 32. artikuluaren 4. apartatuan aipatzen diren etekinak bi urtetik gorako aldian sortu badira eta aldizka edo noizean behin lortu ez badira, haien zenbatekoaren ehuneko 60 izango da etekin garbia; berriz, sorrera aldia bost urtetik gorakoa denean edo araudi bidez etekin horiek denboran era irregular nabarmenean lortutzat jotzen direnean, ehuneko 50 izango da etekin garbia.</w:t>
      </w:r>
      <w:r w:rsidR="00193B88" w:rsidRPr="00776C55">
        <w:rPr>
          <w:szCs w:val="22"/>
          <w:lang w:val="eu-ES"/>
        </w:rPr>
        <w:t>”</w:t>
      </w:r>
    </w:p>
    <w:p w14:paraId="5F41EEDC" w14:textId="2BB03ABD" w:rsidR="00B85532" w:rsidRPr="00776C55" w:rsidRDefault="0078228B" w:rsidP="00E20973">
      <w:pPr>
        <w:rPr>
          <w:bCs/>
          <w:szCs w:val="22"/>
          <w:lang w:val="eu-ES"/>
        </w:rPr>
      </w:pPr>
      <w:r w:rsidRPr="00776C55">
        <w:rPr>
          <w:b/>
          <w:bCs/>
          <w:szCs w:val="22"/>
          <w:lang w:val="eu-ES"/>
        </w:rPr>
        <w:lastRenderedPageBreak/>
        <w:t>Bi.</w:t>
      </w:r>
      <w:r w:rsidRPr="00776C55">
        <w:rPr>
          <w:szCs w:val="22"/>
          <w:lang w:val="eu-ES"/>
        </w:rPr>
        <w:t xml:space="preserve"> 32. artikulua aldatzen da eta honela geratzen da:</w:t>
      </w:r>
    </w:p>
    <w:p w14:paraId="7F754429" w14:textId="77777777" w:rsidR="00B85532" w:rsidRPr="00776C55" w:rsidRDefault="0078228B" w:rsidP="00E20973">
      <w:pPr>
        <w:rPr>
          <w:bCs/>
          <w:szCs w:val="22"/>
          <w:lang w:val="eu-ES"/>
        </w:rPr>
      </w:pPr>
      <w:r w:rsidRPr="00776C55">
        <w:rPr>
          <w:bCs/>
          <w:szCs w:val="22"/>
          <w:lang w:val="eu-ES"/>
        </w:rPr>
        <w:t>“32. artikulua. Gastu kengarriak eta hobaria.</w:t>
      </w:r>
    </w:p>
    <w:p w14:paraId="50C4DBB8" w14:textId="09DFBCCC" w:rsidR="00B85532" w:rsidRPr="00776C55" w:rsidRDefault="0078228B" w:rsidP="00E20973">
      <w:pPr>
        <w:rPr>
          <w:bCs/>
          <w:szCs w:val="22"/>
          <w:lang w:val="eu-ES"/>
        </w:rPr>
      </w:pPr>
      <w:r w:rsidRPr="00776C55">
        <w:rPr>
          <w:bCs/>
          <w:szCs w:val="22"/>
          <w:lang w:val="eu-ES"/>
        </w:rPr>
        <w:t>1. Kapital higiezinaren etekinak sortu badira Hiri errentamenduei buruzko azaroaren 24ko 29/1994 Legearen 2. artikuluaren arabera etxebizitza errentamendutzat hartzen diren kontratuen ondorioz, ehuneko 30eko hobaria aplikatuko da higiezin bakoitzagatik lortutako etekin osoen gainean.</w:t>
      </w:r>
      <w:hyperlink r:id="rId9" w:anchor="I52')" w:tooltip="enlace" w:history="1"/>
      <w:r w:rsidRPr="00776C55">
        <w:rPr>
          <w:bCs/>
          <w:szCs w:val="22"/>
          <w:lang w:val="eu-ES"/>
        </w:rPr>
        <w:t xml:space="preserve"> Hobaria ehuneko 35ekoa izango da etxebizitza foru arau honen hogeita hamalaugarren xedapen gehigarrian aipatzen diren eremu edo guneetako batean badago.</w:t>
      </w:r>
    </w:p>
    <w:p w14:paraId="2B2E0161" w14:textId="180D7832" w:rsidR="00B85532" w:rsidRPr="00776C55" w:rsidRDefault="0078228B" w:rsidP="00E20973">
      <w:pPr>
        <w:rPr>
          <w:szCs w:val="22"/>
          <w:lang w:val="eu-ES"/>
        </w:rPr>
      </w:pPr>
      <w:r w:rsidRPr="00776C55">
        <w:rPr>
          <w:bCs/>
          <w:szCs w:val="22"/>
          <w:lang w:val="eu-ES"/>
        </w:rPr>
        <w:t>Kapital higiezinaren etekinak etxebizitza merkatu tentsionatuetan sortu badira Hiri errentamenduei buruzko azaroaren 24ko 29/1994 Legearen 2. artikuluaren arabera etxebizitza errentamendutzat hartzen diren kontratuen ondorioz, aurreko paragrafoan aipatzen den hobaria ehuneko 50ekoa izango da.</w:t>
      </w:r>
      <w:hyperlink r:id="rId10" w:anchor="I52')" w:tooltip="enlace" w:history="1"/>
      <w:r w:rsidRPr="00776C55">
        <w:rPr>
          <w:bCs/>
          <w:szCs w:val="22"/>
          <w:lang w:val="eu-ES"/>
        </w:rPr>
        <w:t xml:space="preserve"> Portzentaje hori aplikatu ahal izateko, ezinbestekoa da zergadunak etxebizitza lehenengo aldiz alokatzea edo errentamendu kontratuaren indarraldiaren aurreko bost urteetan alokatu gabe egotea.</w:t>
      </w:r>
    </w:p>
    <w:p w14:paraId="1EF7B06B" w14:textId="7C23FF95" w:rsidR="00B85532" w:rsidRPr="00776C55" w:rsidRDefault="0078228B" w:rsidP="00E20973">
      <w:pPr>
        <w:rPr>
          <w:bCs/>
          <w:szCs w:val="22"/>
          <w:lang w:val="eu-ES"/>
        </w:rPr>
      </w:pPr>
      <w:r w:rsidRPr="00776C55">
        <w:rPr>
          <w:bCs/>
          <w:szCs w:val="22"/>
          <w:lang w:val="eu-ES"/>
        </w:rPr>
        <w:t>Gainera, aurreko bi paragrafoetako kasuetan, honako gastu hauek baino ez dira izango kengarriak:</w:t>
      </w:r>
    </w:p>
    <w:p w14:paraId="1F37CBF8" w14:textId="77777777" w:rsidR="00B85532" w:rsidRPr="00776C55" w:rsidRDefault="0078228B" w:rsidP="00E20973">
      <w:pPr>
        <w:rPr>
          <w:bCs/>
          <w:szCs w:val="22"/>
          <w:lang w:val="eu-ES"/>
        </w:rPr>
      </w:pPr>
      <w:r w:rsidRPr="00776C55">
        <w:rPr>
          <w:bCs/>
          <w:szCs w:val="22"/>
          <w:lang w:val="eu-ES"/>
        </w:rPr>
        <w:t>a) Etekinen iturri diren ondasunak edo haiek erabiltzeko edo gozatzeko eskubideak edo ahalmenak eskuratzeko, birgaitzeko edo hobetzeko inbertitu diren besteren kapitalen korrituen zenbatekoa eta finantzaketako gainerako gastuak. Horretarako, ordaindutako zenbatekotik kendu egin beharko da zergadunak aipatutako gastuei aurre egiteko jasotako dirulaguntzen zenbatekoa, baldin eta salbuetsita badaude zerga honen arautegiaren arabera.</w:t>
      </w:r>
    </w:p>
    <w:p w14:paraId="3A98AD6E" w14:textId="31ECC427" w:rsidR="00B85532" w:rsidRPr="00776C55" w:rsidRDefault="0078228B" w:rsidP="00E20973">
      <w:pPr>
        <w:rPr>
          <w:bCs/>
          <w:szCs w:val="22"/>
          <w:lang w:val="eu-ES"/>
        </w:rPr>
      </w:pPr>
      <w:r w:rsidRPr="00776C55">
        <w:rPr>
          <w:bCs/>
          <w:szCs w:val="22"/>
          <w:lang w:val="eu-ES"/>
        </w:rPr>
        <w:t xml:space="preserve">b) Apartatu honetan aipatzen den bezala, higiezin bat etxebizitza gisa errentatzeagatik zergadunak jaso behar dituen errentak (denak edo batzuk) ez ordaintzea estaltzen duten aseguruen primen zenbatekoa, muga honekin: 300 euro urtean. </w:t>
      </w:r>
    </w:p>
    <w:p w14:paraId="0E42219E" w14:textId="53C091C7" w:rsidR="00B85532" w:rsidRPr="00776C55" w:rsidRDefault="0078228B" w:rsidP="00E20973">
      <w:pPr>
        <w:rPr>
          <w:bCs/>
          <w:szCs w:val="22"/>
          <w:lang w:val="eu-ES"/>
        </w:rPr>
      </w:pPr>
      <w:r w:rsidRPr="00776C55">
        <w:rPr>
          <w:bCs/>
          <w:szCs w:val="22"/>
          <w:lang w:val="eu-ES"/>
        </w:rPr>
        <w:t>Ondasun higiezin bakoitzeko, hobariaren eta gastu kengarrien baturak ezin du eragin etekin garbia negatiboa izatea.</w:t>
      </w:r>
    </w:p>
    <w:p w14:paraId="1A1056E9" w14:textId="2E3107BE" w:rsidR="00B85532" w:rsidRPr="00776C55" w:rsidRDefault="0078228B" w:rsidP="00E20973">
      <w:pPr>
        <w:rPr>
          <w:bCs/>
          <w:szCs w:val="22"/>
          <w:lang w:val="eu-ES"/>
        </w:rPr>
      </w:pPr>
      <w:r w:rsidRPr="00776C55">
        <w:rPr>
          <w:bCs/>
          <w:szCs w:val="22"/>
          <w:lang w:val="eu-ES"/>
        </w:rPr>
        <w:t>2. Kapital higiezinaren etekinak Eusko Jaurlaritzaren programen ondorioz lortzen badira, horien esparrua izanik abenduaren 23ko 466/2013 Dekretuaren bidez araututako «Bizigune» Etxebizitza Hutsen Programa, «ASAP» Merkatu Libreko Etxebizitzen Alokairurako Bitartekaritza Programa (Eusko Jaurlaritzaren irailaren 17ko 144/2019 Dekretuaren bidez arautua), edo autonomia erkidegoan, foru lurraldean edo udaletan abian jarritako antzeko beste etxebizitza plan eta programa batzuk, etxebizitzak programa horietarako errentan eman edo lagatzeagatik higiezin bakoitzeko lortzen diren etekin osoen gainean ehuneko 50eko hobaria aplikatuko da.</w:t>
      </w:r>
    </w:p>
    <w:p w14:paraId="7FE2D812" w14:textId="77777777" w:rsidR="00B85532" w:rsidRPr="00776C55" w:rsidRDefault="0078228B" w:rsidP="00E20973">
      <w:pPr>
        <w:rPr>
          <w:bCs/>
          <w:szCs w:val="22"/>
          <w:lang w:val="eu-ES"/>
        </w:rPr>
      </w:pPr>
      <w:r w:rsidRPr="00776C55">
        <w:rPr>
          <w:bCs/>
          <w:szCs w:val="22"/>
          <w:lang w:val="eu-ES"/>
        </w:rPr>
        <w:t>Gainera, honako hauek (hauexek soilik) kengarriak izango dira: etekinen iturri diren ondasunak edo haiek erabiltzeko edo gozatzeko eskubideak edo ahalmenak eskuratzeko, birgaitzeko edo hobetzeko inbertitutako besteren kapitalen interesak, eta finantzaketako gainerako gastuak. Horretarako, ordaindutako zenbatekotik kendu egin beharko da zergadunak aipatutako gastuei aurre egiteko jasotako dirulaguntzen zenbatekoa, baldin eta salbuetsita badaude zerga honen arautegiaren arabera.</w:t>
      </w:r>
    </w:p>
    <w:p w14:paraId="3C8829EB" w14:textId="77777777" w:rsidR="00B85532" w:rsidRPr="00776C55" w:rsidRDefault="0078228B" w:rsidP="00E20973">
      <w:pPr>
        <w:rPr>
          <w:bCs/>
          <w:szCs w:val="22"/>
          <w:lang w:val="eu-ES"/>
        </w:rPr>
      </w:pPr>
      <w:r w:rsidRPr="00776C55">
        <w:rPr>
          <w:bCs/>
          <w:szCs w:val="22"/>
          <w:lang w:val="eu-ES"/>
        </w:rPr>
        <w:t>Ondasun higiezin bakoitzeko hobariaren eta gastu kengarriaren baturak ezin du eragin etekin garbia negatiboa izatea.</w:t>
      </w:r>
    </w:p>
    <w:p w14:paraId="4EBCEE1E" w14:textId="77777777" w:rsidR="00B85532" w:rsidRPr="00776C55" w:rsidRDefault="0078228B" w:rsidP="00E20973">
      <w:pPr>
        <w:rPr>
          <w:bCs/>
          <w:szCs w:val="22"/>
          <w:lang w:val="eu-ES"/>
        </w:rPr>
      </w:pPr>
      <w:r w:rsidRPr="00776C55">
        <w:rPr>
          <w:bCs/>
          <w:szCs w:val="22"/>
          <w:lang w:val="eu-ES"/>
        </w:rPr>
        <w:lastRenderedPageBreak/>
        <w:t xml:space="preserve">3. Aurreko bi apartatuetan aipatzen ez diren etxebizitzekin kapital higiezinaren etekinak lortu badira, eta higiezin horietan jarduera ekonomikorik egiten ez bada, ehuneko 20ko hobaria aplikatuko da higiezin bakoitzarekin lortutako etekin osoen gainean. </w:t>
      </w:r>
    </w:p>
    <w:p w14:paraId="4107D542" w14:textId="02D33831" w:rsidR="00B85532" w:rsidRPr="00776C55" w:rsidRDefault="0078228B" w:rsidP="00E20973">
      <w:pPr>
        <w:rPr>
          <w:bCs/>
          <w:szCs w:val="22"/>
          <w:lang w:val="eu-ES"/>
        </w:rPr>
      </w:pPr>
      <w:r w:rsidRPr="00776C55">
        <w:rPr>
          <w:bCs/>
          <w:szCs w:val="22"/>
          <w:lang w:val="eu-ES"/>
        </w:rPr>
        <w:t>Gainera, honako hauek (hauexek soilik) kengarriak izango dira: etekinen iturri diren ondasunak edo haiek erabiltzeko edo gozatzeko eskubideak edo ahalmenak eskuratzeko, birgaitzeko edo hobetzeko inbertitutako besteren kapitalen interesak, eta finantzaketako gainerako gastuak.</w:t>
      </w:r>
      <w:bookmarkStart w:id="8" w:name="_Hlk181881599"/>
      <w:bookmarkEnd w:id="8"/>
      <w:r w:rsidRPr="00776C55">
        <w:rPr>
          <w:bCs/>
          <w:szCs w:val="22"/>
          <w:lang w:val="eu-ES"/>
        </w:rPr>
        <w:t xml:space="preserve"> Horretarako, ordaindutako zenbatekotik kendu egin beharko da zergadunak aipatutako gastuei aurre egiteko jasotako dirulaguntzen zenbatekoa, baldin eta salbuetsita badaude zerga honen arautegiaren arabera.</w:t>
      </w:r>
    </w:p>
    <w:p w14:paraId="648D0F14" w14:textId="77777777" w:rsidR="00B85532" w:rsidRPr="00776C55" w:rsidRDefault="0078228B" w:rsidP="00E20973">
      <w:pPr>
        <w:rPr>
          <w:bCs/>
          <w:szCs w:val="22"/>
          <w:lang w:val="eu-ES"/>
        </w:rPr>
      </w:pPr>
      <w:r w:rsidRPr="00776C55">
        <w:rPr>
          <w:bCs/>
          <w:szCs w:val="22"/>
          <w:lang w:val="eu-ES"/>
        </w:rPr>
        <w:t>Ondasun higiezin bakoitzeko hobariaren eta gastu kengarriaren baturak ezin du eragin etekin garbia negatiboa izatea.</w:t>
      </w:r>
    </w:p>
    <w:p w14:paraId="128864C2" w14:textId="77777777" w:rsidR="00B85532" w:rsidRPr="00776C55" w:rsidRDefault="0078228B" w:rsidP="00E20973">
      <w:pPr>
        <w:rPr>
          <w:bCs/>
          <w:szCs w:val="22"/>
          <w:lang w:val="eu-ES"/>
        </w:rPr>
      </w:pPr>
      <w:r w:rsidRPr="00776C55">
        <w:rPr>
          <w:szCs w:val="22"/>
          <w:lang w:val="eu-ES"/>
        </w:rPr>
        <w:t>4. Aurreko apartatuetan aipatzen ez diren kapital higiezinaren etekinak lortu badira, etekin osotik kenduko da honako gastu kengarri hauen zenbatekoa:</w:t>
      </w:r>
    </w:p>
    <w:p w14:paraId="158E2EEF" w14:textId="77777777" w:rsidR="00B85532" w:rsidRPr="00776C55" w:rsidRDefault="0078228B" w:rsidP="00E20973">
      <w:pPr>
        <w:rPr>
          <w:bCs/>
          <w:szCs w:val="22"/>
          <w:lang w:val="eu-ES"/>
        </w:rPr>
      </w:pPr>
      <w:r w:rsidRPr="00776C55">
        <w:rPr>
          <w:bCs/>
          <w:szCs w:val="22"/>
          <w:lang w:val="eu-ES"/>
        </w:rPr>
        <w:t>a) Etekinak lortzeko egindako gastuak: etekinen iturri diren ondasunak edo haiek erabiltzeko edo gozatzeko eskubideak edo ahalmenak eskuratzeko, birgaitzeko edo hobetzeko inbertitutako besteren kapitalen interesak eta finantzaketako gainerako gastuak.</w:t>
      </w:r>
    </w:p>
    <w:p w14:paraId="0AAB531B" w14:textId="77777777" w:rsidR="00B85532" w:rsidRPr="00776C55" w:rsidRDefault="0078228B" w:rsidP="00E20973">
      <w:pPr>
        <w:rPr>
          <w:bCs/>
          <w:szCs w:val="22"/>
          <w:lang w:val="eu-ES"/>
        </w:rPr>
      </w:pPr>
      <w:r w:rsidRPr="00776C55">
        <w:rPr>
          <w:bCs/>
          <w:szCs w:val="22"/>
          <w:lang w:val="eu-ES"/>
        </w:rPr>
        <w:t>b) Etekinen iturri diren ondasunetan erabileragatik edo denboraren joanak eraginda gertatutako narriaduraren zenbatekoa, arauz ezartzen denarekin bat etorriz.</w:t>
      </w:r>
    </w:p>
    <w:p w14:paraId="699FE2D6" w14:textId="40C6C088" w:rsidR="00B85532" w:rsidRPr="00776C55" w:rsidRDefault="0078228B" w:rsidP="00E20973">
      <w:pPr>
        <w:rPr>
          <w:bCs/>
          <w:szCs w:val="22"/>
          <w:lang w:val="eu-ES"/>
        </w:rPr>
      </w:pPr>
      <w:r w:rsidRPr="00776C55">
        <w:rPr>
          <w:bCs/>
          <w:szCs w:val="22"/>
          <w:lang w:val="eu-ES"/>
        </w:rPr>
        <w:t>Erabilpenerako edo gozamenerako eskubideen titulartasunak sortzen dituen etekinen kasuan, ordaindutako eskuraketa balioaren zati proportzionala ken daiteke balio galeragatik, arauz ezartzen denarekin bat etorriz.</w:t>
      </w:r>
    </w:p>
    <w:p w14:paraId="35CE1624" w14:textId="3CA1B508" w:rsidR="00B85532" w:rsidRPr="00776C55" w:rsidRDefault="0078228B" w:rsidP="00E20973">
      <w:pPr>
        <w:rPr>
          <w:bCs/>
          <w:szCs w:val="22"/>
          <w:lang w:val="eu-ES"/>
        </w:rPr>
      </w:pPr>
      <w:r w:rsidRPr="00776C55">
        <w:rPr>
          <w:bCs/>
          <w:szCs w:val="22"/>
          <w:lang w:val="eu-ES"/>
        </w:rPr>
        <w:t>Ondasun higiezin bakoitzeko, gastu kengarrien baturak ezin du eragin etekin garbia negatiboa izatea</w:t>
      </w:r>
      <w:r w:rsidR="00193B88" w:rsidRPr="00776C55">
        <w:rPr>
          <w:bCs/>
          <w:szCs w:val="22"/>
          <w:lang w:val="eu-ES"/>
        </w:rPr>
        <w:t>.</w:t>
      </w:r>
      <w:r w:rsidRPr="00776C55">
        <w:rPr>
          <w:bCs/>
          <w:szCs w:val="22"/>
          <w:lang w:val="eu-ES"/>
        </w:rPr>
        <w:t>”</w:t>
      </w:r>
    </w:p>
    <w:p w14:paraId="0C1CD945" w14:textId="77777777" w:rsidR="00FF7BD4" w:rsidRPr="00776C55" w:rsidRDefault="0078228B" w:rsidP="00FF7BD4">
      <w:pPr>
        <w:rPr>
          <w:bCs/>
          <w:szCs w:val="22"/>
          <w:lang w:val="eu-ES"/>
        </w:rPr>
      </w:pPr>
      <w:r w:rsidRPr="00776C55">
        <w:rPr>
          <w:b/>
          <w:bCs/>
          <w:szCs w:val="22"/>
          <w:lang w:val="eu-ES"/>
        </w:rPr>
        <w:t>Hiru.</w:t>
      </w:r>
      <w:r w:rsidRPr="00776C55">
        <w:rPr>
          <w:szCs w:val="22"/>
          <w:lang w:val="eu-ES"/>
        </w:rPr>
        <w:t xml:space="preserve"> 39. artikuluaren 2. apartatuaren hirugarren paragrafoa aldatzen da eta honela geratzen da:</w:t>
      </w:r>
    </w:p>
    <w:p w14:paraId="5F4F9BE7" w14:textId="0A960D3D" w:rsidR="00FF7BD4" w:rsidRPr="00776C55" w:rsidRDefault="0078228B" w:rsidP="00E20973">
      <w:pPr>
        <w:rPr>
          <w:bCs/>
          <w:szCs w:val="22"/>
          <w:lang w:val="eu-ES"/>
        </w:rPr>
      </w:pPr>
      <w:r w:rsidRPr="00776C55">
        <w:rPr>
          <w:bCs/>
          <w:szCs w:val="22"/>
          <w:lang w:val="eu-ES"/>
        </w:rPr>
        <w:t>“Apartatu honen lehenengo paragrafoan xedatzen dena gorabehera, Hiri Errentamenduei buruzko azaroaren 24ko 29/1994 Legearen 2. artikuluan aipatzen diren etxebizitzen azpierrentamenduen etekinak lortu badira, etekin garbia kalkulatzeko azpierrentatzaileak errentamendu gisa ordaindutako zenbatekotik azpierrentan hartutako elementuari dagokion parte proportzionala soilik izango da kengarria, eta, gainera, ehuneko 30eko hobaria aplikatuko zaio azpierrentan emandako higiezin bakoitzeko lortutako etekin osoen eta gastu kengarri gisa konputatuko zenbatekoaren arteko diferentziari</w:t>
      </w:r>
      <w:r w:rsidR="00193B88" w:rsidRPr="00776C55">
        <w:rPr>
          <w:bCs/>
          <w:szCs w:val="22"/>
          <w:lang w:val="eu-ES"/>
        </w:rPr>
        <w:t>.</w:t>
      </w:r>
      <w:r w:rsidRPr="00776C55">
        <w:rPr>
          <w:bCs/>
          <w:szCs w:val="22"/>
          <w:lang w:val="eu-ES"/>
        </w:rPr>
        <w:t>”</w:t>
      </w:r>
    </w:p>
    <w:p w14:paraId="1D4A7ED5" w14:textId="688C6E2B" w:rsidR="0015249C" w:rsidRPr="00776C55" w:rsidRDefault="0078228B" w:rsidP="00E20973">
      <w:pPr>
        <w:rPr>
          <w:bCs/>
          <w:szCs w:val="22"/>
          <w:lang w:val="eu-ES"/>
        </w:rPr>
      </w:pPr>
      <w:r w:rsidRPr="00776C55">
        <w:rPr>
          <w:b/>
          <w:bCs/>
          <w:szCs w:val="22"/>
          <w:lang w:val="eu-ES"/>
        </w:rPr>
        <w:t>Lau.</w:t>
      </w:r>
      <w:r w:rsidRPr="00776C55">
        <w:rPr>
          <w:szCs w:val="22"/>
          <w:lang w:val="eu-ES"/>
        </w:rPr>
        <w:t xml:space="preserve"> 49. artikulua aldatzen da eta honela geratzen da:</w:t>
      </w:r>
    </w:p>
    <w:p w14:paraId="4DF078A3" w14:textId="77777777" w:rsidR="0015249C" w:rsidRPr="00776C55" w:rsidRDefault="0078228B" w:rsidP="00E20973">
      <w:pPr>
        <w:rPr>
          <w:bCs/>
          <w:szCs w:val="22"/>
          <w:lang w:val="eu-ES"/>
        </w:rPr>
      </w:pPr>
      <w:r w:rsidRPr="00776C55">
        <w:rPr>
          <w:bCs/>
          <w:szCs w:val="22"/>
          <w:lang w:val="eu-ES"/>
        </w:rPr>
        <w:t>“49. artikulua. Berrinbertsioa, ohiko etxebizitza eskualdatzen denean.</w:t>
      </w:r>
    </w:p>
    <w:p w14:paraId="1D50D517" w14:textId="4ACD2ADD" w:rsidR="0015249C" w:rsidRPr="00776C55" w:rsidRDefault="0078228B" w:rsidP="00E20973">
      <w:pPr>
        <w:rPr>
          <w:bCs/>
          <w:szCs w:val="22"/>
          <w:lang w:val="eu-ES"/>
        </w:rPr>
      </w:pPr>
      <w:r w:rsidRPr="00776C55">
        <w:rPr>
          <w:bCs/>
          <w:szCs w:val="22"/>
          <w:lang w:val="eu-ES"/>
        </w:rPr>
        <w:t xml:space="preserve">1. Zergadunaren ohiko etxebizitza eskualdatuta lortutako ondare irabaziak zergapetu gabe utzi ahal izango dira, baldin eta etxebizitza aldatzea justifikatzen duen zerbait gertatu bada eta eskualdaketaren bidez lortutako zenbateko osoa ohiko etxebizitza berria erosteko berrinbertitu bada, erregelamenduz ezartzen den bezala. </w:t>
      </w:r>
    </w:p>
    <w:p w14:paraId="410B9EF5" w14:textId="7AE29CC1" w:rsidR="0015249C" w:rsidRPr="00776C55" w:rsidRDefault="0078228B" w:rsidP="00E20973">
      <w:pPr>
        <w:rPr>
          <w:bCs/>
          <w:szCs w:val="22"/>
          <w:lang w:val="eu-ES"/>
        </w:rPr>
      </w:pPr>
      <w:r w:rsidRPr="00776C55">
        <w:rPr>
          <w:bCs/>
          <w:szCs w:val="22"/>
          <w:lang w:val="eu-ES"/>
        </w:rPr>
        <w:t xml:space="preserve">Etxebizitza aldatzea justifikatutzat joko da hauetako bat gertatuz gero: eskualdatutako etxebizitza ez izatea egokia zergadunaren edo harekin bizi direnen beharrizan familiarretarako; lantokia lekuz aldatzea </w:t>
      </w:r>
      <w:r w:rsidRPr="00776C55">
        <w:rPr>
          <w:bCs/>
          <w:szCs w:val="22"/>
          <w:lang w:val="eu-ES"/>
        </w:rPr>
        <w:lastRenderedPageBreak/>
        <w:t>edo lehen enplegua edo enplegu berria lortzea; ezkontzea edo izatezko bikotea eratzea, edo senar-emazteak banantzea edo izatezko bikotea desegitea; etxebizitza ordaintzea eragozten duten arazo ekonomikoak izatea; antzeko beste inguruabar batzuk.</w:t>
      </w:r>
    </w:p>
    <w:p w14:paraId="75DE0168" w14:textId="77777777" w:rsidR="0015249C" w:rsidRPr="00776C55" w:rsidRDefault="0078228B" w:rsidP="00E20973">
      <w:pPr>
        <w:rPr>
          <w:bCs/>
          <w:szCs w:val="22"/>
          <w:lang w:val="eu-ES"/>
        </w:rPr>
      </w:pPr>
      <w:r w:rsidRPr="00776C55">
        <w:rPr>
          <w:bCs/>
          <w:szCs w:val="22"/>
          <w:lang w:val="eu-ES"/>
        </w:rPr>
        <w:t>Erregelamenduz beste inguruabar batzuk ezarri ahal zango dira aurreko paragrafoan aipatzen direnez gainera.</w:t>
      </w:r>
    </w:p>
    <w:p w14:paraId="3C880A90" w14:textId="18113DDE" w:rsidR="00CD0C15" w:rsidRPr="00776C55" w:rsidRDefault="0078228B" w:rsidP="00E20973">
      <w:pPr>
        <w:rPr>
          <w:bCs/>
          <w:szCs w:val="22"/>
          <w:lang w:val="eu-ES"/>
        </w:rPr>
      </w:pPr>
      <w:r w:rsidRPr="00776C55">
        <w:rPr>
          <w:bCs/>
          <w:szCs w:val="22"/>
          <w:lang w:val="eu-ES"/>
        </w:rPr>
        <w:t>Artikulu honetan ezartzen denaren ondorioetarako, zergadunak bi etxebizitzen jabetza osoa eduki beharko du, eta hori horrela dela ulertuko da nahiz eta jabetza hori beste titularkide batzuekin partekatu.</w:t>
      </w:r>
    </w:p>
    <w:p w14:paraId="60E8DBE7" w14:textId="77777777" w:rsidR="0015249C" w:rsidRPr="00776C55" w:rsidRDefault="0078228B" w:rsidP="00E20973">
      <w:pPr>
        <w:rPr>
          <w:bCs/>
          <w:szCs w:val="22"/>
          <w:lang w:val="eu-ES"/>
        </w:rPr>
      </w:pPr>
      <w:r w:rsidRPr="00776C55">
        <w:rPr>
          <w:bCs/>
          <w:szCs w:val="22"/>
          <w:lang w:val="eu-ES"/>
        </w:rPr>
        <w:t xml:space="preserve">2. Berrinbertitutako zenbatekoa eskualdaketan jasotako zenbateko osoa baino gutxiago bada, berrinbertitutako zenbatekoari dagokion ondare irabaziaren zati proportzionala soilik geratuko da zergapetu gabe. </w:t>
      </w:r>
    </w:p>
    <w:p w14:paraId="13EF5C42" w14:textId="77777777" w:rsidR="00CD0C15" w:rsidRPr="00776C55" w:rsidRDefault="0078228B" w:rsidP="00E20973">
      <w:pPr>
        <w:rPr>
          <w:bCs/>
          <w:szCs w:val="22"/>
          <w:lang w:val="eu-ES"/>
        </w:rPr>
      </w:pPr>
      <w:r w:rsidRPr="00776C55">
        <w:rPr>
          <w:bCs/>
          <w:szCs w:val="22"/>
          <w:lang w:val="eu-ES"/>
        </w:rPr>
        <w:t>3. Aurreko apartatuetan xedatutakoa aplikatuko zaie, halaber, eskualdaketa egin aurretik zergadunaren ohiko etxebizitza izan den familia etxebizitza eskualdatzean lortutako ondare irabaziei, baldin eta zergadun horrek etxebizitza horretan bizitzeari utzi badio erabaki judizial baten ondorioz, ezkontideak banantzeko edo izatezko bikotea azkentzeko prozedura batean.</w:t>
      </w:r>
    </w:p>
    <w:p w14:paraId="52585F9E" w14:textId="56027FD4" w:rsidR="00CD0C15" w:rsidRPr="00776C55" w:rsidRDefault="0078228B" w:rsidP="00E20973">
      <w:pPr>
        <w:rPr>
          <w:bCs/>
          <w:szCs w:val="22"/>
          <w:lang w:val="eu-ES"/>
        </w:rPr>
      </w:pPr>
      <w:r w:rsidRPr="00776C55">
        <w:rPr>
          <w:bCs/>
          <w:szCs w:val="22"/>
          <w:lang w:val="eu-ES"/>
        </w:rPr>
        <w:t>Apartatu honetan xedatzen dena aplikatzea edo ez baldintzapean dago: eskualdatzen den familia etxebizitza zergadunaren ezkontidearen edo izatezko bikotekidearen ohiko etxebizitza izan behar da.</w:t>
      </w:r>
    </w:p>
    <w:p w14:paraId="60492720" w14:textId="4EBF9C5A" w:rsidR="0015249C" w:rsidRPr="00776C55" w:rsidRDefault="0078228B" w:rsidP="00E20973">
      <w:pPr>
        <w:rPr>
          <w:bCs/>
          <w:szCs w:val="22"/>
          <w:lang w:val="eu-ES"/>
        </w:rPr>
      </w:pPr>
      <w:r w:rsidRPr="00776C55">
        <w:rPr>
          <w:bCs/>
          <w:szCs w:val="22"/>
          <w:lang w:val="eu-ES"/>
        </w:rPr>
        <w:t>Erregelamendu bidez baldintza gehiago ezarri ahal izango dira apartatu honetan xedatzen dena aplikatzeko.</w:t>
      </w:r>
      <w:r w:rsidR="00193B88" w:rsidRPr="00776C55">
        <w:rPr>
          <w:bCs/>
          <w:szCs w:val="22"/>
          <w:lang w:val="eu-ES"/>
        </w:rPr>
        <w:t>”</w:t>
      </w:r>
    </w:p>
    <w:p w14:paraId="362D0B1F" w14:textId="335498A9" w:rsidR="00101177" w:rsidRPr="00776C55" w:rsidRDefault="0078228B" w:rsidP="00E20973">
      <w:pPr>
        <w:rPr>
          <w:bCs/>
          <w:szCs w:val="22"/>
          <w:lang w:val="eu-ES"/>
        </w:rPr>
      </w:pPr>
      <w:r w:rsidRPr="00776C55">
        <w:rPr>
          <w:b/>
          <w:bCs/>
          <w:szCs w:val="22"/>
          <w:lang w:val="eu-ES"/>
        </w:rPr>
        <w:t>Bost.</w:t>
      </w:r>
      <w:r w:rsidR="001413FE">
        <w:rPr>
          <w:b/>
          <w:bCs/>
          <w:szCs w:val="22"/>
          <w:lang w:val="eu-ES"/>
        </w:rPr>
        <w:t xml:space="preserve"> </w:t>
      </w:r>
      <w:r w:rsidRPr="00776C55">
        <w:rPr>
          <w:szCs w:val="22"/>
          <w:lang w:val="eu-ES"/>
        </w:rPr>
        <w:t>63. artikuluaren a) letra aldatzen da eta honela geratzen da:</w:t>
      </w:r>
    </w:p>
    <w:p w14:paraId="21E65B55" w14:textId="0B8FADE2" w:rsidR="0015249C" w:rsidRPr="00776C55" w:rsidRDefault="0078228B" w:rsidP="00E20973">
      <w:pPr>
        <w:rPr>
          <w:bCs/>
          <w:szCs w:val="22"/>
          <w:lang w:val="eu-ES"/>
        </w:rPr>
      </w:pPr>
      <w:r w:rsidRPr="00776C55">
        <w:rPr>
          <w:bCs/>
          <w:szCs w:val="22"/>
          <w:lang w:val="eu-ES"/>
        </w:rPr>
        <w:t>“a) Foru arau honen 32. artikuluaren 1. eta 2. apartatuetan aipatzen diren etxebizitzek sortzen dituzten kapital higiezinaren etekinak</w:t>
      </w:r>
      <w:r w:rsidR="00193B88" w:rsidRPr="00776C55">
        <w:rPr>
          <w:bCs/>
          <w:szCs w:val="22"/>
          <w:lang w:val="eu-ES"/>
        </w:rPr>
        <w:t>.</w:t>
      </w:r>
      <w:r w:rsidRPr="00776C55">
        <w:rPr>
          <w:bCs/>
          <w:szCs w:val="22"/>
          <w:lang w:val="eu-ES"/>
        </w:rPr>
        <w:t>”</w:t>
      </w:r>
    </w:p>
    <w:p w14:paraId="1FBFBCF8" w14:textId="73B77A31" w:rsidR="00B85532" w:rsidRPr="00776C55" w:rsidRDefault="0078228B" w:rsidP="00E20973">
      <w:pPr>
        <w:rPr>
          <w:bCs/>
          <w:szCs w:val="22"/>
          <w:lang w:val="eu-ES"/>
        </w:rPr>
      </w:pPr>
      <w:r w:rsidRPr="00776C55">
        <w:rPr>
          <w:b/>
          <w:bCs/>
          <w:szCs w:val="22"/>
          <w:lang w:val="eu-ES"/>
        </w:rPr>
        <w:t>Sei.</w:t>
      </w:r>
      <w:r w:rsidRPr="00776C55">
        <w:rPr>
          <w:szCs w:val="22"/>
          <w:lang w:val="eu-ES"/>
        </w:rPr>
        <w:t xml:space="preserve"> VII. tituluaren IV. kapituluaren izenburua aldatzen da eta honela geratzen da:</w:t>
      </w:r>
    </w:p>
    <w:p w14:paraId="19C12E25" w14:textId="77777777" w:rsidR="00B85532" w:rsidRPr="00776C55" w:rsidRDefault="0078228B" w:rsidP="00B85532">
      <w:pPr>
        <w:jc w:val="center"/>
        <w:rPr>
          <w:bCs/>
          <w:szCs w:val="22"/>
          <w:lang w:val="eu-ES"/>
        </w:rPr>
      </w:pPr>
      <w:r w:rsidRPr="00776C55">
        <w:rPr>
          <w:bCs/>
          <w:szCs w:val="22"/>
          <w:lang w:val="eu-ES"/>
        </w:rPr>
        <w:t>“IV. KAPITULUA</w:t>
      </w:r>
    </w:p>
    <w:p w14:paraId="2313EFD3" w14:textId="77777777" w:rsidR="00B85532" w:rsidRPr="00776C55" w:rsidRDefault="0078228B" w:rsidP="00B85532">
      <w:pPr>
        <w:jc w:val="center"/>
        <w:rPr>
          <w:bCs/>
          <w:szCs w:val="22"/>
          <w:lang w:val="eu-ES"/>
        </w:rPr>
      </w:pPr>
      <w:r w:rsidRPr="00776C55">
        <w:rPr>
          <w:bCs/>
          <w:szCs w:val="22"/>
          <w:lang w:val="eu-ES"/>
        </w:rPr>
        <w:t>ETXEBIZITZAREN KENKARIAK”</w:t>
      </w:r>
    </w:p>
    <w:p w14:paraId="4EE435D6" w14:textId="54360080" w:rsidR="00B85532" w:rsidRPr="00776C55" w:rsidRDefault="0078228B" w:rsidP="00747D6B">
      <w:pPr>
        <w:rPr>
          <w:szCs w:val="22"/>
          <w:lang w:val="eu-ES"/>
        </w:rPr>
      </w:pPr>
      <w:r w:rsidRPr="00776C55">
        <w:rPr>
          <w:b/>
          <w:bCs/>
          <w:szCs w:val="22"/>
          <w:lang w:val="eu-ES"/>
        </w:rPr>
        <w:t>Zazpi</w:t>
      </w:r>
      <w:r w:rsidRPr="00776C55">
        <w:rPr>
          <w:szCs w:val="22"/>
          <w:lang w:val="eu-ES"/>
        </w:rPr>
        <w:t>. 86. artikuluaren 2. apartatua aldatzen da eta honela geratzen da:</w:t>
      </w:r>
    </w:p>
    <w:p w14:paraId="17B1F692" w14:textId="7B0C26CF" w:rsidR="0031692B" w:rsidRPr="00776C55" w:rsidRDefault="00193B88" w:rsidP="00747D6B">
      <w:pPr>
        <w:rPr>
          <w:bCs/>
          <w:szCs w:val="22"/>
          <w:lang w:val="eu-ES"/>
        </w:rPr>
      </w:pPr>
      <w:r w:rsidRPr="00776C55">
        <w:rPr>
          <w:bCs/>
          <w:szCs w:val="22"/>
          <w:lang w:val="eu-ES"/>
        </w:rPr>
        <w:t>“</w:t>
      </w:r>
      <w:r w:rsidR="0078228B" w:rsidRPr="00776C55">
        <w:rPr>
          <w:bCs/>
          <w:szCs w:val="22"/>
          <w:lang w:val="eu-ES"/>
        </w:rPr>
        <w:t>2. Aurreko 1. apartatuan jasotakoa gorabehera, kenkari espezifiko hauek finkatzen dira:</w:t>
      </w:r>
    </w:p>
    <w:p w14:paraId="23F237D3" w14:textId="421AC2DA" w:rsidR="00B85532" w:rsidRPr="00776C55" w:rsidRDefault="0078228B" w:rsidP="00747D6B">
      <w:pPr>
        <w:rPr>
          <w:bCs/>
          <w:szCs w:val="22"/>
          <w:lang w:val="eu-ES"/>
        </w:rPr>
      </w:pPr>
      <w:r w:rsidRPr="00776C55">
        <w:rPr>
          <w:bCs/>
          <w:szCs w:val="22"/>
          <w:lang w:val="eu-ES"/>
        </w:rPr>
        <w:t>a) Aurreko 1. apartatuan arautzen den kenkaria ehuneko 30ekoa izango da (gehienez 2.400 euro urtean) honako kasu hauetan: zergaduna familia ugariaren titularra denean; zergaduna foru arau honen 98. artikuluaren 1. apartatuaren B) letran aipatzen den familia unitateko kidea denean.</w:t>
      </w:r>
    </w:p>
    <w:p w14:paraId="1E544E67" w14:textId="1E425E1A" w:rsidR="00B85532" w:rsidRPr="00776C55" w:rsidRDefault="0078228B" w:rsidP="00747D6B">
      <w:pPr>
        <w:rPr>
          <w:bCs/>
          <w:szCs w:val="22"/>
          <w:lang w:val="eu-ES"/>
        </w:rPr>
      </w:pPr>
      <w:r w:rsidRPr="00776C55">
        <w:rPr>
          <w:bCs/>
          <w:szCs w:val="22"/>
          <w:lang w:val="eu-ES"/>
        </w:rPr>
        <w:t xml:space="preserve">b) Aurreko 1. apartatuan arautzen den kenkaria ehuneko 35ekoa izango da (gehienez 2.800 euro urtean) honako kasu hauetan: zergaduna 36 urtetik beherakoa denean; zergadunak ehuneko 65eko edo hortik gorako desgaitasuna aitortuta daukanean; zergadunak edozein gradutako mendekotasuna aitortuta daukanean, mendekotasuna baloratzeko baremoa onesten duen otsailaren 11ko 174/2011 Errege Dekretuak ezarritakoarekin bat etorriz (autonomia pertsonala sustatzeari eta mendekotasun egoeran dauden pertsonak zaintzeari buruzko abenduaren 14ko 39/2006 Legeak ezarri zuen baremo hori); </w:t>
      </w:r>
      <w:r w:rsidRPr="00776C55">
        <w:rPr>
          <w:bCs/>
          <w:szCs w:val="22"/>
          <w:lang w:val="eu-ES"/>
        </w:rPr>
        <w:lastRenderedPageBreak/>
        <w:t>zergadunarekin zergaldi osoan horrelako pertsona bat biziz gero; zergaduna etxeko indarkeriaren edo genero indarkeriaren biktima denean (erregelamenduz ezarriko da nola frogatu behar den indarkeria hori); zergaduna foru arau honen 98. artikuluaren 1. apartatuaren C) letran aipatzen den familia unitateko kidea denean.</w:t>
      </w:r>
    </w:p>
    <w:p w14:paraId="23509A77" w14:textId="7310B556" w:rsidR="00B85532" w:rsidRPr="00776C55" w:rsidRDefault="0078228B" w:rsidP="00747D6B">
      <w:pPr>
        <w:rPr>
          <w:bCs/>
          <w:szCs w:val="22"/>
          <w:lang w:val="eu-ES"/>
        </w:rPr>
      </w:pPr>
      <w:r w:rsidRPr="00776C55">
        <w:rPr>
          <w:szCs w:val="22"/>
          <w:lang w:val="eu-ES"/>
        </w:rPr>
        <w:t>c) Aurreko 1. apartatuan arautzen den kenkaria ehuneko 35ekoa izango da (gehienez 2.800 euro urtean) honako kasu honetan: zergadunaren ohiko etxebizitza foru arau honen hogeita hamalaugarren xedapen gehigarrian aipatzen diren eremu edo herriguneetako batean dagoenean. Nolanahi ere, horrelakoetan baliteke aurreko b) letran arautzen diren kasuetako bat edo batzuk aplikatzea</w:t>
      </w:r>
      <w:r w:rsidR="00193B88" w:rsidRPr="00776C55">
        <w:rPr>
          <w:szCs w:val="22"/>
          <w:lang w:val="eu-ES"/>
        </w:rPr>
        <w:t>.</w:t>
      </w:r>
      <w:r w:rsidRPr="00776C55">
        <w:rPr>
          <w:szCs w:val="22"/>
          <w:lang w:val="eu-ES"/>
        </w:rPr>
        <w:t>”</w:t>
      </w:r>
    </w:p>
    <w:p w14:paraId="4F1224F8" w14:textId="222E63B4" w:rsidR="00922624" w:rsidRPr="00776C55" w:rsidRDefault="0078228B" w:rsidP="00747D6B">
      <w:pPr>
        <w:rPr>
          <w:bCs/>
          <w:szCs w:val="22"/>
          <w:lang w:val="eu-ES"/>
        </w:rPr>
      </w:pPr>
      <w:r w:rsidRPr="00776C55">
        <w:rPr>
          <w:b/>
          <w:bCs/>
          <w:szCs w:val="22"/>
          <w:lang w:val="eu-ES"/>
        </w:rPr>
        <w:t>Zortzi.</w:t>
      </w:r>
      <w:r w:rsidRPr="00776C55">
        <w:rPr>
          <w:szCs w:val="22"/>
          <w:lang w:val="eu-ES"/>
        </w:rPr>
        <w:t xml:space="preserve"> 86. artikuluaren 4. eta 5. apartatuak aldatzen dira eta 8. paragrafoa gehitzen zaio. Honela geratzen dira:</w:t>
      </w:r>
    </w:p>
    <w:p w14:paraId="5E29206E" w14:textId="77777777" w:rsidR="0062763D" w:rsidRPr="00776C55" w:rsidRDefault="0078228B" w:rsidP="00747D6B">
      <w:pPr>
        <w:rPr>
          <w:bCs/>
          <w:szCs w:val="22"/>
          <w:lang w:val="eu-ES"/>
        </w:rPr>
      </w:pPr>
      <w:r w:rsidRPr="00776C55">
        <w:rPr>
          <w:bCs/>
          <w:szCs w:val="22"/>
          <w:lang w:val="eu-ES"/>
        </w:rPr>
        <w:t>“4. Kapitulu honetan xedatzen denaren ondorioetarako, aurreko 2. apartatuan aipatzen diren kasuak zehazteko, zerga sortzen den egunean dagoen egoera hartuko da kontuan; nolanahi ere, artikulu honen 2. apartatuaren b) letran aipatzen den elkarbizitzaren baldintza bete beharko da.</w:t>
      </w:r>
    </w:p>
    <w:p w14:paraId="2058D8B2" w14:textId="50D46768" w:rsidR="00B85532" w:rsidRPr="00776C55" w:rsidRDefault="0078228B" w:rsidP="00747D6B">
      <w:pPr>
        <w:rPr>
          <w:bCs/>
          <w:szCs w:val="22"/>
          <w:lang w:val="eu-ES"/>
        </w:rPr>
      </w:pPr>
      <w:r w:rsidRPr="00776C55">
        <w:rPr>
          <w:bCs/>
          <w:szCs w:val="22"/>
          <w:lang w:val="eu-ES"/>
        </w:rPr>
        <w:t>Artikulu honen 2. apartatuaren c) letran xedatzen dena aplikatuko bada, ezinbestekoa da errentaria zergaldi osoan bizitzea foru arau honen hogeita hamalaugarren xedapen gehigarrian aipatzen diren zona edo herriguneetako batean (salbuespena: zergaldian zehar hiltzen bada)</w:t>
      </w:r>
      <w:r w:rsidR="00B61FC5">
        <w:rPr>
          <w:bCs/>
          <w:szCs w:val="22"/>
          <w:lang w:val="eu-ES"/>
        </w:rPr>
        <w:t>.</w:t>
      </w:r>
      <w:r w:rsidRPr="00776C55">
        <w:rPr>
          <w:bCs/>
          <w:szCs w:val="22"/>
          <w:lang w:val="eu-ES"/>
        </w:rPr>
        <w:t>”</w:t>
      </w:r>
    </w:p>
    <w:p w14:paraId="0B7DDAEA" w14:textId="4CC18052" w:rsidR="00B85532" w:rsidRPr="00776C55" w:rsidRDefault="0078228B" w:rsidP="00747D6B">
      <w:pPr>
        <w:rPr>
          <w:bCs/>
          <w:szCs w:val="22"/>
          <w:lang w:val="eu-ES"/>
        </w:rPr>
      </w:pPr>
      <w:r w:rsidRPr="00776C55">
        <w:rPr>
          <w:szCs w:val="22"/>
          <w:lang w:val="eu-ES"/>
        </w:rPr>
        <w:t>“5.Zerga batera ordaintzea hautatzen bada, kenkari honetarako eskubidea daukaten pertsonak bat baino gehiago badira eta horietako batzuk 36 urtetik beherakoak badira edo aurreko 2. apartatuaren a) eta b) letretan ezartzen denaren arabera kenkari portzentaje handiagoa aplikatzeko eskubidea ematen duen kasuetako batean badaude eta beste batzuk ez, letra horietan ezartzen diren portzentajeak eta mugak aplikatuko dira</w:t>
      </w:r>
      <w:r w:rsidR="00B61FC5">
        <w:rPr>
          <w:szCs w:val="22"/>
          <w:lang w:val="eu-ES"/>
        </w:rPr>
        <w:t>.</w:t>
      </w:r>
      <w:r w:rsidRPr="00776C55">
        <w:rPr>
          <w:szCs w:val="22"/>
          <w:lang w:val="eu-ES"/>
        </w:rPr>
        <w:t>”</w:t>
      </w:r>
    </w:p>
    <w:p w14:paraId="0EAA67BF" w14:textId="77777777" w:rsidR="00713581" w:rsidRPr="00776C55" w:rsidRDefault="00713581" w:rsidP="00713581">
      <w:pPr>
        <w:rPr>
          <w:bCs/>
          <w:szCs w:val="22"/>
        </w:rPr>
      </w:pPr>
      <w:bookmarkStart w:id="9" w:name="_Hlk186102931"/>
      <w:r w:rsidRPr="00776C55">
        <w:rPr>
          <w:bCs/>
          <w:szCs w:val="22"/>
          <w:lang w:val="eu-ES"/>
        </w:rPr>
        <w:t>“8. Artikulu honetan arautzen den kenkaria aplikatzeko, zergadunaren likidazio oinarri orokorra (gizarte aurreikuspeneko sistemetara egindako ekarpenengatik eta kontribuzioengatik aplikatu daitezkeenak zenbatu gabe) eta, kasua bada, aurrezkiaren likidazio oinarri 85.000 eurokoa edo hortik beherakoa izan behar da.”</w:t>
      </w:r>
    </w:p>
    <w:bookmarkEnd w:id="9"/>
    <w:p w14:paraId="0FCD207C" w14:textId="639AEF57" w:rsidR="00B85532" w:rsidRPr="00776C55" w:rsidRDefault="0078228B" w:rsidP="00747D6B">
      <w:pPr>
        <w:rPr>
          <w:szCs w:val="22"/>
          <w:lang w:val="eu-ES"/>
        </w:rPr>
      </w:pPr>
      <w:r w:rsidRPr="00776C55">
        <w:rPr>
          <w:b/>
          <w:bCs/>
          <w:szCs w:val="22"/>
          <w:lang w:val="eu-ES"/>
        </w:rPr>
        <w:t>Bederatzi</w:t>
      </w:r>
      <w:r w:rsidRPr="00776C55">
        <w:rPr>
          <w:szCs w:val="22"/>
          <w:lang w:val="eu-ES"/>
        </w:rPr>
        <w:t>. 87. artikuluaren 4. apartatua aldatzen da eta honela geratzen da:</w:t>
      </w:r>
    </w:p>
    <w:p w14:paraId="4B63FDA7" w14:textId="77777777" w:rsidR="00B85532" w:rsidRPr="00776C55" w:rsidRDefault="0078228B" w:rsidP="00747D6B">
      <w:pPr>
        <w:rPr>
          <w:szCs w:val="22"/>
          <w:lang w:val="eu-ES"/>
        </w:rPr>
      </w:pPr>
      <w:r w:rsidRPr="00776C55">
        <w:rPr>
          <w:szCs w:val="22"/>
          <w:lang w:val="eu-ES"/>
        </w:rPr>
        <w:t>“4. Zergadunak 36 urte baino gutxiago badauzka, espezialitate hauek aplikatuko dira:</w:t>
      </w:r>
    </w:p>
    <w:p w14:paraId="5606C9E1" w14:textId="77777777" w:rsidR="00B85532" w:rsidRPr="00776C55" w:rsidRDefault="0078228B" w:rsidP="00747D6B">
      <w:pPr>
        <w:rPr>
          <w:szCs w:val="22"/>
          <w:lang w:val="eu-ES"/>
        </w:rPr>
      </w:pPr>
      <w:r w:rsidRPr="00776C55">
        <w:rPr>
          <w:szCs w:val="22"/>
          <w:lang w:val="eu-ES"/>
        </w:rPr>
        <w:t xml:space="preserve">a) Aurreko 1. apartatuan ezarritako portzentajeak ehuneko 23koak izango dira. </w:t>
      </w:r>
    </w:p>
    <w:p w14:paraId="5D7BB140" w14:textId="266A8005" w:rsidR="00B85532" w:rsidRPr="00776C55" w:rsidRDefault="0078228B" w:rsidP="00747D6B">
      <w:pPr>
        <w:rPr>
          <w:szCs w:val="22"/>
          <w:lang w:val="eu-ES"/>
        </w:rPr>
      </w:pPr>
      <w:r w:rsidRPr="00776C55">
        <w:rPr>
          <w:szCs w:val="22"/>
          <w:lang w:val="eu-ES"/>
        </w:rPr>
        <w:t>b) Aurreko 2. apartatuan urterako ezarritako gehieneko kenkaria 1.955 eurokoa izango da. Hala ere, ohiko etxebizitzaren erosketa formalizatzen den zergaldian ezin izango da aplikatu urterako ezarritako gehieneko kenkaria.</w:t>
      </w:r>
    </w:p>
    <w:p w14:paraId="6D4BCF65" w14:textId="37138520" w:rsidR="00B85532" w:rsidRPr="00776C55" w:rsidRDefault="0078228B" w:rsidP="00747D6B">
      <w:pPr>
        <w:rPr>
          <w:szCs w:val="22"/>
          <w:lang w:val="eu-ES"/>
        </w:rPr>
      </w:pPr>
      <w:r w:rsidRPr="00776C55">
        <w:rPr>
          <w:szCs w:val="22"/>
          <w:lang w:val="eu-ES"/>
        </w:rPr>
        <w:t>Apartatu honen aurreko letretan xedatzen dena, b) letraren azken tartekia ez beste guztia, foru arau honen 86. artikuluaren 2. apartatuaren a) eta b) letretan aipatzen diren zergadunek aplikatuko dute, artikulu honen 5. apartatuaren b) letran aipatzen diren kasuetan izan ezik.</w:t>
      </w:r>
    </w:p>
    <w:p w14:paraId="10604C28" w14:textId="484B7A66" w:rsidR="00B85532" w:rsidRPr="00776C55" w:rsidRDefault="0078228B" w:rsidP="00747D6B">
      <w:pPr>
        <w:rPr>
          <w:bCs/>
          <w:szCs w:val="22"/>
          <w:lang w:val="eu-ES"/>
        </w:rPr>
      </w:pPr>
      <w:r w:rsidRPr="00776C55">
        <w:rPr>
          <w:bCs/>
          <w:szCs w:val="22"/>
          <w:lang w:val="eu-ES"/>
        </w:rPr>
        <w:t xml:space="preserve">Zerga batera ordaintzea hautatzen bada, kenkari honetarako eskubidea daukaten pertsonak bat baino gehiago badira eta horietako batzuk 36 urtetik beherakoak badira edo apartatu honetan ezartzen denaren arabera kenkari portzentaje handiagoa aplikatzeko baldintzak betetzen badituzte, portzentaje hori eta ezartzen diren mugak aplikatuko dira. Artikulu honen 5. apartatuaren b) letran aipatzen diren kasuetan </w:t>
      </w:r>
      <w:r w:rsidRPr="00776C55">
        <w:rPr>
          <w:bCs/>
          <w:szCs w:val="22"/>
          <w:lang w:val="eu-ES"/>
        </w:rPr>
        <w:lastRenderedPageBreak/>
        <w:t>ez da hori aplikatuko, pertsonetako bat 36 urtetik beherakoa izan ezean, orduan ere portzentaje handiagoa aplikatuko baita</w:t>
      </w:r>
      <w:r w:rsidR="00172B9E" w:rsidRPr="00776C55">
        <w:rPr>
          <w:bCs/>
          <w:szCs w:val="22"/>
          <w:lang w:val="eu-ES"/>
        </w:rPr>
        <w:t>.</w:t>
      </w:r>
      <w:r w:rsidRPr="00776C55">
        <w:rPr>
          <w:bCs/>
          <w:szCs w:val="22"/>
          <w:lang w:val="eu-ES"/>
        </w:rPr>
        <w:t>”</w:t>
      </w:r>
    </w:p>
    <w:p w14:paraId="1EB3FFD8" w14:textId="74D76B37" w:rsidR="00E404CB" w:rsidRPr="00776C55" w:rsidRDefault="0078228B" w:rsidP="00747D6B">
      <w:pPr>
        <w:rPr>
          <w:bCs/>
          <w:szCs w:val="22"/>
          <w:lang w:val="eu-ES"/>
        </w:rPr>
      </w:pPr>
      <w:r w:rsidRPr="00776C55">
        <w:rPr>
          <w:b/>
          <w:bCs/>
          <w:szCs w:val="22"/>
          <w:lang w:val="eu-ES"/>
        </w:rPr>
        <w:t>Hamar.</w:t>
      </w:r>
      <w:r w:rsidRPr="00776C55">
        <w:rPr>
          <w:szCs w:val="22"/>
          <w:lang w:val="eu-ES"/>
        </w:rPr>
        <w:t xml:space="preserve"> Oraingo 87. artikuluaren 4 bis apartatua 4 ter izango da; hona testua:</w:t>
      </w:r>
    </w:p>
    <w:p w14:paraId="7A6ACE44" w14:textId="77777777" w:rsidR="00E404CB" w:rsidRPr="00776C55" w:rsidRDefault="0078228B" w:rsidP="00747D6B">
      <w:pPr>
        <w:rPr>
          <w:bCs/>
          <w:szCs w:val="22"/>
          <w:lang w:val="eu-ES"/>
        </w:rPr>
      </w:pPr>
      <w:r w:rsidRPr="00776C55">
        <w:rPr>
          <w:bCs/>
          <w:szCs w:val="22"/>
          <w:lang w:val="eu-ES"/>
        </w:rPr>
        <w:t xml:space="preserve">“4 ter. </w:t>
      </w:r>
    </w:p>
    <w:p w14:paraId="6E780DDF" w14:textId="77777777" w:rsidR="00E404CB" w:rsidRPr="00776C55" w:rsidRDefault="0078228B" w:rsidP="00747D6B">
      <w:pPr>
        <w:rPr>
          <w:bCs/>
          <w:szCs w:val="22"/>
          <w:lang w:val="eu-ES"/>
        </w:rPr>
      </w:pPr>
      <w:r w:rsidRPr="00776C55">
        <w:rPr>
          <w:bCs/>
          <w:szCs w:val="22"/>
          <w:lang w:val="eu-ES"/>
        </w:rPr>
        <w:t>1. Artikulu honen 5. apartatuaren c) letran ezartzen diren kasuetan, mendekotasuna larria (II. gradua) edo handia (III. gradua) bada, kenkaria honako berezitasun hauekin aplikatuko da:</w:t>
      </w:r>
    </w:p>
    <w:p w14:paraId="0EB917EE" w14:textId="77777777" w:rsidR="00E404CB" w:rsidRPr="00776C55" w:rsidRDefault="0078228B" w:rsidP="00747D6B">
      <w:pPr>
        <w:rPr>
          <w:bCs/>
          <w:szCs w:val="22"/>
          <w:lang w:val="eu-ES"/>
        </w:rPr>
      </w:pPr>
      <w:r w:rsidRPr="00776C55">
        <w:rPr>
          <w:bCs/>
          <w:szCs w:val="22"/>
          <w:lang w:val="eu-ES"/>
        </w:rPr>
        <w:t>a) Aurreko 1. apartatuan ezartzen diren portzentajeak ehuneko 23koak izango dira, artikulu honen 5. apartatuaren b) letran aipatzen diren kasuetan izan ezik.</w:t>
      </w:r>
    </w:p>
    <w:p w14:paraId="6DD7B8EF" w14:textId="77777777" w:rsidR="00E404CB" w:rsidRPr="00776C55" w:rsidRDefault="0078228B" w:rsidP="00747D6B">
      <w:pPr>
        <w:rPr>
          <w:bCs/>
          <w:szCs w:val="22"/>
          <w:lang w:val="eu-ES"/>
        </w:rPr>
      </w:pPr>
      <w:r w:rsidRPr="00776C55">
        <w:rPr>
          <w:bCs/>
          <w:szCs w:val="22"/>
          <w:lang w:val="eu-ES"/>
        </w:rPr>
        <w:t>b) Aurreko 2. apartatuaren lehen paragrafoan ezartzen den urteko gehieneko kenkaria 1.955 eurokoa izango da, artikulu honen 5. apartatuaren b) letra aipatzen diren kasuetan izan ezik.</w:t>
      </w:r>
    </w:p>
    <w:p w14:paraId="07DEA0DD" w14:textId="67EA5BE3" w:rsidR="00E404CB" w:rsidRPr="00776C55" w:rsidRDefault="0078228B" w:rsidP="00747D6B">
      <w:pPr>
        <w:rPr>
          <w:bCs/>
          <w:szCs w:val="22"/>
          <w:lang w:val="eu-ES"/>
        </w:rPr>
      </w:pPr>
      <w:r w:rsidRPr="00776C55">
        <w:rPr>
          <w:bCs/>
          <w:szCs w:val="22"/>
          <w:lang w:val="eu-ES"/>
        </w:rPr>
        <w:t>Zerga batera ordaintzea hautatzen bada eta hainbat pertsonak badaukate kenkari horretarako eskubidea, ehuneko 23ko kenkaria aplikatuko da eta muga 1.955 eurokoa izango da, artikulu honen 5. apartatuaren b) letran aipatzen diren kasuetan izan ezik.</w:t>
      </w:r>
    </w:p>
    <w:p w14:paraId="02CDF177" w14:textId="24D4128C" w:rsidR="00E404CB" w:rsidRPr="00776C55" w:rsidRDefault="0078228B" w:rsidP="00747D6B">
      <w:pPr>
        <w:rPr>
          <w:bCs/>
          <w:szCs w:val="22"/>
          <w:lang w:val="eu-ES"/>
        </w:rPr>
      </w:pPr>
      <w:r w:rsidRPr="00776C55">
        <w:rPr>
          <w:bCs/>
          <w:szCs w:val="22"/>
          <w:lang w:val="eu-ES"/>
        </w:rPr>
        <w:t>2. Baldin eta aurreko apartatuan ezartzen diren baldintzak, artikulu honen 5. apartatuaren c) letrari dagokionez, betetzen dituen zergadun bati artikulu honen 1. apartatuaren hirugarren paragrafoan xedatzen dena aplikatzen bazaio, 36 urtetik beherakoa bada edo kasu horietako bat baino gehiago aplikatu ahal bazaizkio, espezialitate hauek aplikatuko dira:</w:t>
      </w:r>
    </w:p>
    <w:p w14:paraId="31B51808" w14:textId="77777777" w:rsidR="00E404CB" w:rsidRPr="00776C55" w:rsidRDefault="0078228B" w:rsidP="00747D6B">
      <w:pPr>
        <w:rPr>
          <w:bCs/>
          <w:szCs w:val="22"/>
          <w:lang w:val="eu-ES"/>
        </w:rPr>
      </w:pPr>
      <w:r w:rsidRPr="00776C55">
        <w:rPr>
          <w:bCs/>
          <w:szCs w:val="22"/>
          <w:lang w:val="eu-ES"/>
        </w:rPr>
        <w:t>a) Aurreko 1. apartatuan ezarritako portzentajeak ehuneko 25ekoak izango dira. Artikulu honen 5. apartatuaren b) letran aipatzen diren kasuetan ez da hori aplikatuko, 36 urtetik beherakoa izan ezean, orduan ere portzentaje handiagoa aplikatuko baita.</w:t>
      </w:r>
    </w:p>
    <w:p w14:paraId="0B67AE6C" w14:textId="77777777" w:rsidR="00E404CB" w:rsidRPr="00776C55" w:rsidRDefault="0078228B" w:rsidP="00747D6B">
      <w:pPr>
        <w:rPr>
          <w:bCs/>
          <w:szCs w:val="22"/>
          <w:lang w:val="eu-ES"/>
        </w:rPr>
      </w:pPr>
      <w:r w:rsidRPr="00776C55">
        <w:rPr>
          <w:bCs/>
          <w:szCs w:val="22"/>
          <w:lang w:val="eu-ES"/>
        </w:rPr>
        <w:t>b) Aurreko 2. apartatuaren bigarren apartatuan urterako ezarritako gehieneko kenkaria 2.346 eurokoa izango da. Artikulu honen 5. apartatuaren b) letran aipatzen diren kasuetan ez da hori aplikatuko, 36 urtetik beherakoa izan ezean, orduan ere portzentaje handiagoa aplikatuko baita.</w:t>
      </w:r>
    </w:p>
    <w:p w14:paraId="239B229A" w14:textId="4627830C" w:rsidR="00E404CB" w:rsidRPr="00776C55" w:rsidRDefault="0078228B" w:rsidP="00747D6B">
      <w:pPr>
        <w:rPr>
          <w:bCs/>
          <w:szCs w:val="22"/>
          <w:lang w:val="eu-ES"/>
        </w:rPr>
      </w:pPr>
      <w:r w:rsidRPr="00776C55">
        <w:rPr>
          <w:bCs/>
          <w:szCs w:val="22"/>
          <w:lang w:val="eu-ES"/>
        </w:rPr>
        <w:t>2. zenbaki honen aurreko letretan xedatzen dena 86. artikuluaren 2. apartatuaren a) eta b) letretan aipatzen diren gainerako zergadunek ere aplikatuko dute, artikulu honen 5. apartatuaren b) letran aipatzen diren kasuetan izan ezik (salbuespena: 36 urtetik beherakoa bada, orduan ere portzentaje handiagoa aplikatuko da).</w:t>
      </w:r>
    </w:p>
    <w:p w14:paraId="17010F48" w14:textId="226996A5" w:rsidR="00E404CB" w:rsidRPr="00776C55" w:rsidRDefault="0078228B" w:rsidP="00747D6B">
      <w:pPr>
        <w:rPr>
          <w:bCs/>
          <w:szCs w:val="22"/>
          <w:lang w:val="eu-ES"/>
        </w:rPr>
      </w:pPr>
      <w:r w:rsidRPr="00776C55">
        <w:rPr>
          <w:bCs/>
          <w:szCs w:val="22"/>
          <w:lang w:val="eu-ES"/>
        </w:rPr>
        <w:t>Zerga batera ordaintzea hautatzen bada eta kenkari hau aurreko espezialitateekin aplikatzeko eskubidea daukan pertsona bat badago, kenkari portzentajea ehuneko 25 izango da eta muga 2.346 euro. Artikulu honen 5. apartatuaren b) letran aipatzen diren kasuetan ez da hori aplikatuko, pertsonetako bat 36 urtetik beherakoa izan ezean, orduan ere portzentaje handiagoa aplikatuko baita</w:t>
      </w:r>
      <w:r w:rsidR="00172B9E" w:rsidRPr="00776C55">
        <w:rPr>
          <w:bCs/>
          <w:szCs w:val="22"/>
          <w:lang w:val="eu-ES"/>
        </w:rPr>
        <w:t>.</w:t>
      </w:r>
      <w:r w:rsidRPr="00776C55">
        <w:rPr>
          <w:bCs/>
          <w:szCs w:val="22"/>
          <w:lang w:val="eu-ES"/>
        </w:rPr>
        <w:t>”</w:t>
      </w:r>
    </w:p>
    <w:p w14:paraId="595654C0" w14:textId="6DA87369" w:rsidR="00B85532" w:rsidRPr="00776C55" w:rsidRDefault="0078228B" w:rsidP="00747D6B">
      <w:pPr>
        <w:rPr>
          <w:bCs/>
          <w:szCs w:val="22"/>
          <w:lang w:val="eu-ES"/>
        </w:rPr>
      </w:pPr>
      <w:r w:rsidRPr="00776C55">
        <w:rPr>
          <w:b/>
          <w:bCs/>
          <w:szCs w:val="22"/>
          <w:lang w:val="eu-ES"/>
        </w:rPr>
        <w:t>Hamaika.</w:t>
      </w:r>
      <w:r w:rsidRPr="00776C55">
        <w:rPr>
          <w:szCs w:val="22"/>
          <w:lang w:val="eu-ES"/>
        </w:rPr>
        <w:t xml:space="preserve"> 87. artikuluaren 4 bis apartatua aldatzen da eta honela geratzen da:</w:t>
      </w:r>
    </w:p>
    <w:p w14:paraId="5FFE28C2" w14:textId="77777777" w:rsidR="00B85532" w:rsidRPr="00776C55" w:rsidRDefault="0078228B" w:rsidP="00747D6B">
      <w:pPr>
        <w:rPr>
          <w:szCs w:val="22"/>
          <w:lang w:val="eu-ES"/>
        </w:rPr>
      </w:pPr>
      <w:r w:rsidRPr="00776C55">
        <w:rPr>
          <w:szCs w:val="22"/>
          <w:lang w:val="eu-ES"/>
        </w:rPr>
        <w:t>“4 bis. Zergaduna 36 urtetik beherakoa bada eta aurreko 1. apartatuaren hirugarren paragrafoan xedatzen dena aplikatzen bada, espezialitate hauek aplikatuko dira:</w:t>
      </w:r>
    </w:p>
    <w:p w14:paraId="346E809B" w14:textId="77777777" w:rsidR="00B85532" w:rsidRPr="00776C55" w:rsidRDefault="0078228B" w:rsidP="00747D6B">
      <w:pPr>
        <w:rPr>
          <w:strike/>
          <w:szCs w:val="22"/>
          <w:lang w:val="eu-ES"/>
        </w:rPr>
      </w:pPr>
      <w:r w:rsidRPr="00776C55">
        <w:rPr>
          <w:szCs w:val="22"/>
          <w:lang w:val="eu-ES"/>
        </w:rPr>
        <w:t>a) Aurreko 1. apartatuan ezarritako portzentajeak ehuneko 25ekoak izango dira.</w:t>
      </w:r>
    </w:p>
    <w:p w14:paraId="0E4883E4" w14:textId="64649F0C" w:rsidR="00B85532" w:rsidRPr="00776C55" w:rsidRDefault="0078228B" w:rsidP="00747D6B">
      <w:pPr>
        <w:rPr>
          <w:szCs w:val="22"/>
          <w:lang w:val="eu-ES"/>
        </w:rPr>
      </w:pPr>
      <w:r w:rsidRPr="00776C55">
        <w:rPr>
          <w:szCs w:val="22"/>
          <w:lang w:val="eu-ES"/>
        </w:rPr>
        <w:lastRenderedPageBreak/>
        <w:t>b) Aurreko 2. apartatuaren bigarren apartatuan urterako ezarritako gehieneko kenkaria 2.346 eurokoa izango da. Artikulu honen 4. apartatuaren b) letraren azken tartekian xedatzen denaren arabera, kenkari hau ohiko etxebizitza erosten den zergaldian aplikatuko da.</w:t>
      </w:r>
    </w:p>
    <w:p w14:paraId="0EF8838B" w14:textId="3E121105" w:rsidR="00B85532" w:rsidRPr="00776C55" w:rsidRDefault="0078228B" w:rsidP="00747D6B">
      <w:pPr>
        <w:rPr>
          <w:szCs w:val="22"/>
          <w:lang w:val="eu-ES"/>
        </w:rPr>
      </w:pPr>
      <w:r w:rsidRPr="00776C55">
        <w:rPr>
          <w:szCs w:val="22"/>
          <w:lang w:val="eu-ES"/>
        </w:rPr>
        <w:t>4 bis artikulu honen aurreko letretan xedatzen dena, artikulu honen 4. apartatuaren b) letraren azken tartekia ez beste guztia, 86. artikuluaren 2. apartatuaren a) eta b) letretan aipatzen diren gainerako zergadunek ere aplikatuko dute, artikulu honen 5. apartatuaren b) letran aipatzen diren kasuetan izan ezik.</w:t>
      </w:r>
    </w:p>
    <w:p w14:paraId="6EDB2A6F" w14:textId="69123355" w:rsidR="00B85532" w:rsidRPr="00776C55" w:rsidRDefault="0078228B" w:rsidP="00747D6B">
      <w:pPr>
        <w:rPr>
          <w:bCs/>
          <w:szCs w:val="22"/>
          <w:lang w:val="eu-ES"/>
        </w:rPr>
      </w:pPr>
      <w:r w:rsidRPr="00776C55">
        <w:rPr>
          <w:szCs w:val="22"/>
          <w:lang w:val="eu-ES"/>
        </w:rPr>
        <w:t>Zerga batera ordaintzea hautatzen bada, artikulu honen 1. apartatuaren hirugarren paragrafoan xedatzen dena aplikatzeko eskubidea daukaten pertsonak bat baino gehiago badira eta horietako bat 36 urtetik beherakoa bada edo apartatu honetan ezartzen denaren arabera kenkari portzentaje handiagoa aplikatzeko eskubidea ematen duen kasuetako batean badago eta beste bat ez, kenkaria ehuneko 25ekoa izango da eta muga 2.346 euro. Artikulu honen 5. apartatuaren b) letran aipatzen diren kasuetan ez da hori aplikatuko, pertsonetako bat 36 urtetik beherakoa izan ezean, orduan ere portzentaje handiagoa aplikatuko baita</w:t>
      </w:r>
      <w:r w:rsidR="00172B9E" w:rsidRPr="00776C55">
        <w:rPr>
          <w:szCs w:val="22"/>
          <w:lang w:val="eu-ES"/>
        </w:rPr>
        <w:t>.</w:t>
      </w:r>
      <w:r w:rsidRPr="00776C55">
        <w:rPr>
          <w:szCs w:val="22"/>
          <w:lang w:val="eu-ES"/>
        </w:rPr>
        <w:t>”</w:t>
      </w:r>
    </w:p>
    <w:p w14:paraId="45C7D923" w14:textId="4AF3439A" w:rsidR="00B85532" w:rsidRPr="00776C55" w:rsidRDefault="0078228B" w:rsidP="00747D6B">
      <w:pPr>
        <w:rPr>
          <w:szCs w:val="22"/>
          <w:lang w:val="eu-ES"/>
        </w:rPr>
      </w:pPr>
      <w:r w:rsidRPr="00776C55">
        <w:rPr>
          <w:b/>
          <w:bCs/>
          <w:szCs w:val="22"/>
          <w:lang w:val="eu-ES"/>
        </w:rPr>
        <w:t>Hamabi.</w:t>
      </w:r>
      <w:r w:rsidRPr="00776C55">
        <w:rPr>
          <w:szCs w:val="22"/>
          <w:lang w:val="eu-ES"/>
        </w:rPr>
        <w:t xml:space="preserve"> 87. artikuluaren 5. apartatuaren b) letra eta 7. apartatua aldatzen dira, eta 10. apartatua gehitzen da; hona:</w:t>
      </w:r>
    </w:p>
    <w:p w14:paraId="1EE1E34B" w14:textId="77777777" w:rsidR="00B85532" w:rsidRPr="00776C55" w:rsidRDefault="0078228B" w:rsidP="00747D6B">
      <w:pPr>
        <w:rPr>
          <w:szCs w:val="22"/>
          <w:lang w:val="eu-ES"/>
        </w:rPr>
      </w:pPr>
      <w:r w:rsidRPr="00776C55">
        <w:rPr>
          <w:szCs w:val="22"/>
          <w:lang w:val="eu-ES"/>
        </w:rPr>
        <w:t>“b) Arauzko eran ezarritako formalizazio eta erabilera baldintzak betez, kreditu entitateetako kontuetan gordailatzen diren kopuruak, baldin eta kenkarirako eskubidea sortu duten kopuruak ohiko etxebizitza erosteko edo birgaitzeko erabiltzen badira kontua ireki denetik 6 urte pasatu baino lehen.</w:t>
      </w:r>
    </w:p>
    <w:p w14:paraId="5AD96F70" w14:textId="77777777" w:rsidR="00B85532" w:rsidRPr="00776C55" w:rsidRDefault="0078228B" w:rsidP="00747D6B">
      <w:pPr>
        <w:rPr>
          <w:szCs w:val="22"/>
          <w:lang w:val="eu-ES"/>
        </w:rPr>
      </w:pPr>
      <w:r w:rsidRPr="00776C55">
        <w:rPr>
          <w:szCs w:val="22"/>
          <w:lang w:val="eu-ES"/>
        </w:rPr>
        <w:t>Hala ere, baldin eta kontua ireki den urtean titularrak 36 urte baino gutxiago eduki baditu, aurreko paragrafoan ezartzen den epealdia 10 urtekoa izango da.</w:t>
      </w:r>
    </w:p>
    <w:p w14:paraId="6295088E" w14:textId="77777777" w:rsidR="00B85532" w:rsidRPr="00776C55" w:rsidRDefault="0078228B" w:rsidP="00747D6B">
      <w:pPr>
        <w:rPr>
          <w:szCs w:val="22"/>
          <w:lang w:val="eu-ES"/>
        </w:rPr>
      </w:pPr>
      <w:r w:rsidRPr="00776C55">
        <w:rPr>
          <w:szCs w:val="22"/>
          <w:lang w:val="eu-ES"/>
        </w:rPr>
        <w:t>Gordailaturiko kopuruak baliatzeko betekizuna ez betetzat joko da, baldin eta kenkaria aplikatzeko eskubidea sortu duten kopuruak zerga sortu aurretik berriz jartzen badira edo kreditu entitate bereko edo beste bateko beste kontu batean oso-osorik jartzen badira.</w:t>
      </w:r>
    </w:p>
    <w:p w14:paraId="0A762CDF" w14:textId="669EA476" w:rsidR="00B85532" w:rsidRPr="00776C55" w:rsidRDefault="0078228B" w:rsidP="00747D6B">
      <w:pPr>
        <w:rPr>
          <w:szCs w:val="22"/>
          <w:lang w:val="eu-ES"/>
        </w:rPr>
      </w:pPr>
      <w:r w:rsidRPr="00776C55">
        <w:rPr>
          <w:szCs w:val="22"/>
          <w:lang w:val="eu-ES"/>
        </w:rPr>
        <w:t>Etxebizitza kontuaren zenbatekoa ohiko etxebizitza erosteko eta birgaitzeko erabiltzeko betekizuna ez da bete gabe geratuko zergaduna hiltzen bada letra honen lehen eta bigarren paragrafoetan aipatzen diren epealdia amaitu baino lehen.</w:t>
      </w:r>
    </w:p>
    <w:p w14:paraId="72A40F18" w14:textId="4071766C" w:rsidR="00B85532" w:rsidRPr="00776C55" w:rsidRDefault="0078228B" w:rsidP="00747D6B">
      <w:pPr>
        <w:rPr>
          <w:szCs w:val="22"/>
          <w:lang w:val="eu-ES"/>
        </w:rPr>
      </w:pPr>
      <w:r w:rsidRPr="00776C55">
        <w:rPr>
          <w:szCs w:val="22"/>
          <w:lang w:val="eu-ES"/>
        </w:rPr>
        <w:t>Letra honetan aipatzen diren kontuetan gordetako diru kopuruek kenkarirako eskubidea sortu badute, kopuru berek ezin izango dute berriro kenkaria sortu ohiko etxebizitza erosteko edo birgaitzeko erabiltzen direnean</w:t>
      </w:r>
      <w:r w:rsidR="00172B9E" w:rsidRPr="00776C55">
        <w:rPr>
          <w:szCs w:val="22"/>
          <w:lang w:val="eu-ES"/>
        </w:rPr>
        <w:t>.</w:t>
      </w:r>
      <w:r w:rsidRPr="00776C55">
        <w:rPr>
          <w:szCs w:val="22"/>
          <w:lang w:val="eu-ES"/>
        </w:rPr>
        <w:t>”</w:t>
      </w:r>
    </w:p>
    <w:p w14:paraId="1AE412BE" w14:textId="5F1C26D1" w:rsidR="00B85532" w:rsidRPr="00776C55" w:rsidRDefault="00172B9E" w:rsidP="00747D6B">
      <w:pPr>
        <w:rPr>
          <w:bCs/>
          <w:szCs w:val="22"/>
          <w:lang w:val="eu-ES"/>
        </w:rPr>
      </w:pPr>
      <w:r w:rsidRPr="00776C55">
        <w:rPr>
          <w:szCs w:val="22"/>
          <w:lang w:val="eu-ES"/>
        </w:rPr>
        <w:t>“</w:t>
      </w:r>
      <w:r w:rsidR="0078228B" w:rsidRPr="00776C55">
        <w:rPr>
          <w:szCs w:val="22"/>
          <w:lang w:val="eu-ES"/>
        </w:rPr>
        <w:t>7. Erabaki judizial baten ondorioz ezarri bada familiaren etxebizitzagatik zergadunak aurreko 1. apartatuan aipatzen diren diru kopuruetako bat ordaindu behar duela, zergadunak eskubidea edukiko du bere autolikidazioan artikulu honetan aipatzen den kenkaria aplikatzeko. Betebehar hori bi zergadunei ezarri bazaie, kenkaria bien artean hainbanatuko da, eta bakoitzak bidezko proportzioan aplikatuko du bere autolikidazioan, aurreko 1. eta 2. apartatuetan ezarritako ehunekoak eta mugak kontuan edukita. Salbuespena: artikulu honen 4. apartatuan edo 4 bis apartatuan xedatzen diren baldintzak betetzen badira, horietan adierazitako ehunekoa eta muga aplikatzeko eskubidea edukiko dute</w:t>
      </w:r>
      <w:r w:rsidRPr="00776C55">
        <w:rPr>
          <w:szCs w:val="22"/>
          <w:lang w:val="eu-ES"/>
        </w:rPr>
        <w:t>.</w:t>
      </w:r>
      <w:r w:rsidR="0078228B" w:rsidRPr="00776C55">
        <w:rPr>
          <w:szCs w:val="22"/>
          <w:lang w:val="eu-ES"/>
        </w:rPr>
        <w:t>”</w:t>
      </w:r>
    </w:p>
    <w:p w14:paraId="41879D9C" w14:textId="77777777" w:rsidR="00713581" w:rsidRPr="00776C55" w:rsidRDefault="00713581" w:rsidP="00713581">
      <w:pPr>
        <w:rPr>
          <w:bCs/>
          <w:szCs w:val="22"/>
        </w:rPr>
      </w:pPr>
      <w:r w:rsidRPr="00776C55">
        <w:rPr>
          <w:bCs/>
          <w:szCs w:val="22"/>
          <w:lang w:val="eu-ES"/>
        </w:rPr>
        <w:t xml:space="preserve">“10. Artikulu honetan arautzen den kenkaria aplikatzeko, zergadunaren likidazio oinarri orokorra (gizarte aurreikuspeneko sistemetara egindako ekarpenengatik eta kontribuzioengatik aplikatu </w:t>
      </w:r>
      <w:r w:rsidRPr="00776C55">
        <w:rPr>
          <w:bCs/>
          <w:szCs w:val="22"/>
          <w:lang w:val="eu-ES"/>
        </w:rPr>
        <w:lastRenderedPageBreak/>
        <w:t>daitezkeenak zenbatu gabe) eta, kasua bada, aurrezkiaren likidazio oinarri 85.000 eurokoa edo hortik beherakoa izan behar da.”</w:t>
      </w:r>
    </w:p>
    <w:p w14:paraId="3AAFC2CA" w14:textId="2D6AA96C" w:rsidR="00B85532" w:rsidRPr="00776C55" w:rsidRDefault="0078228B" w:rsidP="00747D6B">
      <w:pPr>
        <w:rPr>
          <w:szCs w:val="22"/>
          <w:lang w:val="eu-ES"/>
        </w:rPr>
      </w:pPr>
      <w:r w:rsidRPr="00776C55">
        <w:rPr>
          <w:b/>
          <w:bCs/>
          <w:szCs w:val="22"/>
          <w:lang w:val="eu-ES"/>
        </w:rPr>
        <w:t>Hamahiru.</w:t>
      </w:r>
      <w:r w:rsidRPr="00776C55">
        <w:rPr>
          <w:szCs w:val="22"/>
          <w:lang w:val="eu-ES"/>
        </w:rPr>
        <w:t xml:space="preserve"> VII. tituluaren IV. kapituluari 87 bis artikulua gehitzen zaio; hona testua: </w:t>
      </w:r>
    </w:p>
    <w:p w14:paraId="03D088F7" w14:textId="77777777" w:rsidR="00B85532" w:rsidRPr="00776C55" w:rsidRDefault="0078228B" w:rsidP="00747D6B">
      <w:pPr>
        <w:rPr>
          <w:szCs w:val="22"/>
          <w:lang w:val="eu-ES"/>
        </w:rPr>
      </w:pPr>
      <w:r w:rsidRPr="00776C55">
        <w:rPr>
          <w:szCs w:val="22"/>
          <w:lang w:val="eu-ES"/>
        </w:rPr>
        <w:t>“87 bis artikulua. Kenkaria birgaitze babestuagatik.</w:t>
      </w:r>
    </w:p>
    <w:p w14:paraId="72232D71" w14:textId="706ECC1C" w:rsidR="00B85532" w:rsidRPr="00776C55" w:rsidRDefault="0078228B" w:rsidP="00747D6B">
      <w:pPr>
        <w:rPr>
          <w:szCs w:val="22"/>
          <w:lang w:val="eu-ES"/>
        </w:rPr>
      </w:pPr>
      <w:r w:rsidRPr="00776C55">
        <w:rPr>
          <w:szCs w:val="22"/>
          <w:lang w:val="eu-ES"/>
        </w:rPr>
        <w:t>1. Kapital higiezinaren etekin garbia foru arau honen 32. artikuluaren 1. eta 2. apartatuetan xedatutakoaren arabera zehazten duten zergadunek errentan emandako etxebizitza birgaitzeko ordaindutako zenbatekoen ehuneko 10eko kenkaria aplikatu ahal izango dute, muga honekin: 3.000 euro urtean.</w:t>
      </w:r>
    </w:p>
    <w:p w14:paraId="2CF76329" w14:textId="77777777" w:rsidR="00615C96" w:rsidRPr="00776C55" w:rsidRDefault="0078228B" w:rsidP="00747D6B">
      <w:pPr>
        <w:rPr>
          <w:szCs w:val="22"/>
          <w:lang w:val="eu-ES"/>
        </w:rPr>
      </w:pPr>
      <w:r w:rsidRPr="00776C55">
        <w:rPr>
          <w:szCs w:val="22"/>
          <w:lang w:val="eu-ES"/>
        </w:rPr>
        <w:t>Horretarako, etxebizitza birgaitzea izango da jabeak errentatutako etxebizitzan lanak egitea, baldin eta babestutako jarduketak direla adierazi badu ebazpen batek, ondare urbanizatu eta eraikia birgaitzeko jarduketa babestuei buruzko abenduaren 30eko 317/2002 Dekretuan xedatutakoaren arabera, edo, bestela, babesteko moduko jarduketak direla adierazi bada abenduaren 12ko 2066/2008 Errege Dekretuak eta beraren ordezko antzeko arau batek ezartzen duenarekin bat etorriz.</w:t>
      </w:r>
    </w:p>
    <w:p w14:paraId="4DBAE487" w14:textId="77777777" w:rsidR="00713581" w:rsidRPr="00776C55" w:rsidRDefault="00713581" w:rsidP="00713581">
      <w:pPr>
        <w:rPr>
          <w:szCs w:val="22"/>
        </w:rPr>
      </w:pPr>
      <w:r w:rsidRPr="00776C55">
        <w:rPr>
          <w:szCs w:val="22"/>
          <w:lang w:val="eu-ES"/>
        </w:rPr>
        <w:t>Halaber, birgaitzetzat hartuko dira ohiko etxebizitzan egiten diren egokitze instalazio eta lanak, hiri finkatik bide publikora joateko igarobide diren eraikinaren gune komunetan (eskailerak, igogailuak, korridoreak, atariak edo beste edozein arkitektura elementu) egindako aldaketak eta ezinduen edo mendekoen muga sentsorialak gainditzen edo segurtasuna bultzatzen laguntzen duten gailu elektrikoak jartzeko egin beharrekoak, arau bidez ezarritako baldintzei lotura.”</w:t>
      </w:r>
    </w:p>
    <w:p w14:paraId="4A932D5A" w14:textId="53D8813C" w:rsidR="00B85532" w:rsidRPr="00776C55" w:rsidRDefault="0078228B" w:rsidP="00747D6B">
      <w:pPr>
        <w:rPr>
          <w:szCs w:val="22"/>
          <w:lang w:val="eu-ES"/>
        </w:rPr>
      </w:pPr>
      <w:r w:rsidRPr="00776C55">
        <w:rPr>
          <w:szCs w:val="22"/>
          <w:lang w:val="eu-ES"/>
        </w:rPr>
        <w:t>2. Erregelamendu bidez baldintza gehiago ezarri ahal izango dira kenkari hau aplikatzeko</w:t>
      </w:r>
      <w:r w:rsidR="000F1432" w:rsidRPr="00776C55">
        <w:rPr>
          <w:szCs w:val="22"/>
          <w:lang w:val="eu-ES"/>
        </w:rPr>
        <w:t>.</w:t>
      </w:r>
      <w:r w:rsidRPr="00776C55">
        <w:rPr>
          <w:szCs w:val="22"/>
          <w:lang w:val="eu-ES"/>
        </w:rPr>
        <w:t>”</w:t>
      </w:r>
    </w:p>
    <w:p w14:paraId="4CEE6E1A" w14:textId="497873E4" w:rsidR="00003242" w:rsidRPr="00776C55" w:rsidRDefault="0078228B" w:rsidP="00747D6B">
      <w:pPr>
        <w:rPr>
          <w:szCs w:val="22"/>
          <w:lang w:val="eu-ES"/>
        </w:rPr>
      </w:pPr>
      <w:r w:rsidRPr="00776C55">
        <w:rPr>
          <w:b/>
          <w:bCs/>
          <w:szCs w:val="22"/>
          <w:lang w:val="eu-ES"/>
        </w:rPr>
        <w:t>Hamalau.</w:t>
      </w:r>
      <w:r w:rsidRPr="00776C55">
        <w:rPr>
          <w:szCs w:val="22"/>
          <w:lang w:val="eu-ES"/>
        </w:rPr>
        <w:t xml:space="preserve"> 99. artikuluaren 2. apartatuaren e) letra aldatzen da eta honela geratzen da:</w:t>
      </w:r>
    </w:p>
    <w:p w14:paraId="65E997ED" w14:textId="6A0E0A4B" w:rsidR="00C85C63" w:rsidRPr="00776C55" w:rsidRDefault="0078228B" w:rsidP="00747D6B">
      <w:pPr>
        <w:rPr>
          <w:szCs w:val="22"/>
          <w:lang w:val="eu-ES"/>
        </w:rPr>
      </w:pPr>
      <w:r w:rsidRPr="00776C55">
        <w:rPr>
          <w:szCs w:val="22"/>
          <w:lang w:val="eu-ES"/>
        </w:rPr>
        <w:t>“e) 36.000 euroko kopurua, foru arau honen 87. artikuluaren 3. apartatuan aipatzen dena, zergadun bakoitzari banaka aplikatuko zaio. Hala ere, urtean aplika daitekeen gehieneko kenkaria, foru arau honen 87. artikuluaren 2., 4., 4 bis eta 4 ter apartatuetan aipatzen dena, ezin da izan 1.530, 1.836, 1.955, 2.346, 1.955 edo 2.346 eurotik gorakoa, hurrenez hurren, familia unitateko kideen kopurua gorabehera. Salbuespena: familia unitateko kideek zerga batera ordaintzea hautatuz gero, foru arau honen 98. artikuluaren 1. apartatuaren A) letran arautzen den bezala, kenkariaren mugak horiek halako bi izango dira.</w:t>
      </w:r>
    </w:p>
    <w:p w14:paraId="34A8DB36" w14:textId="57EAC3EF" w:rsidR="00003242" w:rsidRPr="00776C55" w:rsidRDefault="0078228B" w:rsidP="00747D6B">
      <w:pPr>
        <w:rPr>
          <w:szCs w:val="22"/>
          <w:lang w:val="eu-ES"/>
        </w:rPr>
      </w:pPr>
      <w:r w:rsidRPr="00776C55">
        <w:rPr>
          <w:szCs w:val="22"/>
          <w:lang w:val="eu-ES"/>
        </w:rPr>
        <w:t>Halaber, foru arau honen 87. artikuluaren 4. apartatuaren b) letraren azken tartekia ohiko etxebizitza erosten den zergaldian 36 urte baino gutxiago dauzkaten zergadunei baino ez zaie aplikatuko</w:t>
      </w:r>
      <w:r w:rsidR="00172B9E" w:rsidRPr="00776C55">
        <w:rPr>
          <w:szCs w:val="22"/>
          <w:lang w:val="eu-ES"/>
        </w:rPr>
        <w:t>.</w:t>
      </w:r>
      <w:r w:rsidRPr="00776C55">
        <w:rPr>
          <w:szCs w:val="22"/>
          <w:lang w:val="eu-ES"/>
        </w:rPr>
        <w:t>”</w:t>
      </w:r>
    </w:p>
    <w:p w14:paraId="34AA6C2A" w14:textId="77777777" w:rsidR="008B7651" w:rsidRPr="000272D1" w:rsidRDefault="008B7651" w:rsidP="008B7651">
      <w:pPr>
        <w:rPr>
          <w:bCs/>
          <w:szCs w:val="22"/>
        </w:rPr>
      </w:pPr>
      <w:r w:rsidRPr="008B7651">
        <w:rPr>
          <w:b/>
          <w:szCs w:val="22"/>
          <w:lang w:val="eu-ES"/>
        </w:rPr>
        <w:t>Hamabost.</w:t>
      </w:r>
      <w:r>
        <w:rPr>
          <w:bCs/>
          <w:szCs w:val="22"/>
          <w:lang w:val="eu-ES"/>
        </w:rPr>
        <w:t xml:space="preserve"> Hogeita hamargarren xedapen iragankorra gehitzen da; hona:</w:t>
      </w:r>
    </w:p>
    <w:p w14:paraId="0904678B" w14:textId="77777777" w:rsidR="008B7651" w:rsidRPr="000272D1" w:rsidRDefault="008B7651" w:rsidP="008B7651">
      <w:pPr>
        <w:rPr>
          <w:szCs w:val="22"/>
        </w:rPr>
      </w:pPr>
      <w:r>
        <w:rPr>
          <w:szCs w:val="22"/>
          <w:lang w:val="eu-ES"/>
        </w:rPr>
        <w:t>“Hogeita hamargarrena. Ohiko etxebizitza erosteko kontuetan gordailututako zenbatekoak gauzatzeko epealdia luzatzea, kontu hori ireki den zergaldian zergadunak 36 urte baino gutxiago dauzkanean.</w:t>
      </w:r>
    </w:p>
    <w:p w14:paraId="090502A3" w14:textId="77777777" w:rsidR="008B7651" w:rsidRPr="000272D1" w:rsidRDefault="008B7651" w:rsidP="008B7651">
      <w:pPr>
        <w:rPr>
          <w:bCs/>
          <w:szCs w:val="22"/>
        </w:rPr>
      </w:pPr>
      <w:r>
        <w:rPr>
          <w:bCs/>
          <w:szCs w:val="22"/>
          <w:lang w:val="eu-ES"/>
        </w:rPr>
        <w:t>Foru arau honen 87. artikuluaren 5. apartatuaren b) letraren lehen paragrafoan aipatzen den kontua ireki denean zergadunak 36 urte baino gutxiago eduki baditu eta 2024ko abenduaren 31n ez bada amaitu xedapen horretan ezartzen den 6 urteko epealdia, kontuan gordailututako zenbatekoak ohiko etxebizitza erosteko erabiltzeko epealdia luzatuko da eta 10 urtekoa izango da kontua ireki den egunetik aurrera.</w:t>
      </w:r>
    </w:p>
    <w:p w14:paraId="2042D11A" w14:textId="4746DD0A" w:rsidR="008B7651" w:rsidRPr="000272D1" w:rsidRDefault="008B7651" w:rsidP="008B7651">
      <w:pPr>
        <w:rPr>
          <w:bCs/>
          <w:szCs w:val="22"/>
        </w:rPr>
      </w:pPr>
      <w:r>
        <w:rPr>
          <w:bCs/>
          <w:szCs w:val="22"/>
          <w:lang w:val="eu-ES"/>
        </w:rPr>
        <w:t>Aurreko paragrafoan aipatutako kontuetan sartutako zenbatekoak, horretan ezarritako terminoen arabera, Foru Arau honen 87. artikuluan ezarritako kenkaria aplikatzeko eskubidea emango dute.</w:t>
      </w:r>
      <w:r>
        <w:rPr>
          <w:bCs/>
          <w:szCs w:val="22"/>
          <w:lang w:val="eu-ES"/>
        </w:rPr>
        <w:t>”</w:t>
      </w:r>
    </w:p>
    <w:p w14:paraId="2665D535" w14:textId="086628EE" w:rsidR="00B85532" w:rsidRPr="00776C55" w:rsidRDefault="0078228B" w:rsidP="00747D6B">
      <w:pPr>
        <w:rPr>
          <w:szCs w:val="22"/>
          <w:lang w:val="eu-ES"/>
        </w:rPr>
      </w:pPr>
      <w:r w:rsidRPr="00776C55">
        <w:rPr>
          <w:b/>
          <w:bCs/>
          <w:szCs w:val="22"/>
          <w:lang w:val="eu-ES"/>
        </w:rPr>
        <w:t>4. artikulua. Sozietateen gaineko zerga.</w:t>
      </w:r>
    </w:p>
    <w:p w14:paraId="456B981C" w14:textId="651A57C1" w:rsidR="00B85532" w:rsidRPr="00776C55" w:rsidRDefault="0078228B" w:rsidP="00747D6B">
      <w:pPr>
        <w:rPr>
          <w:szCs w:val="22"/>
          <w:lang w:val="eu-ES"/>
        </w:rPr>
      </w:pPr>
      <w:r w:rsidRPr="00776C55">
        <w:rPr>
          <w:szCs w:val="22"/>
          <w:lang w:val="eu-ES"/>
        </w:rPr>
        <w:t>Sozietateen gaineko zergari buruzko abenduaren 13ko 37/2013 Foru Arauaren 32. artikuluaren 2. apartatua aldatzen da eta honela idatzita geratzen da (2025eko urtarrilaren 1etik aurrera hasten diren zergaldietan sortuko ditu ondorioak):</w:t>
      </w:r>
      <w:hyperlink r:id="rId11" w:tooltip="enlace" w:history="1"/>
    </w:p>
    <w:p w14:paraId="4BB738B2" w14:textId="071A8D8E" w:rsidR="00B85532" w:rsidRPr="00776C55" w:rsidRDefault="0078228B" w:rsidP="00747D6B">
      <w:pPr>
        <w:rPr>
          <w:szCs w:val="22"/>
          <w:lang w:val="eu-ES"/>
        </w:rPr>
      </w:pPr>
      <w:r w:rsidRPr="00776C55">
        <w:rPr>
          <w:szCs w:val="22"/>
          <w:lang w:val="eu-ES"/>
        </w:rPr>
        <w:t>“2. Aurreko apartatuan aipatzen diren entitatearen sarreren artean badaude etxebizitzetatik lortu diren kapital higiezinaren etekinak, Pertsona fiskoen errentaren gaineko zergari buruzko Foru Arauaren 32. artikuluaren 1. eta 2. apartatuetan apatzen direnak, ondare sozietateek manu horietan xedatzen dena aplikatu ahal zango dute errenta horiei dagokienez.</w:t>
      </w:r>
      <w:bookmarkStart w:id="10" w:name="_Hlk169075207"/>
      <w:bookmarkEnd w:id="10"/>
      <w:r w:rsidRPr="00776C55">
        <w:rPr>
          <w:szCs w:val="22"/>
          <w:lang w:val="eu-ES"/>
        </w:rPr>
        <w:t xml:space="preserve"> </w:t>
      </w:r>
    </w:p>
    <w:p w14:paraId="4F06EC4A" w14:textId="65051FAD" w:rsidR="00B85532" w:rsidRPr="00776C55" w:rsidRDefault="0078228B" w:rsidP="00747D6B">
      <w:pPr>
        <w:rPr>
          <w:szCs w:val="22"/>
          <w:lang w:val="eu-ES"/>
        </w:rPr>
      </w:pPr>
      <w:r w:rsidRPr="00776C55">
        <w:rPr>
          <w:szCs w:val="22"/>
          <w:lang w:val="eu-ES"/>
        </w:rPr>
        <w:t>Halaber, entitatearen sarreren artean badaude beste ondasun higiezin batzuk lagata edo haien gaineko erabilera eta gozamen eskubideak eratuta lortutako etekinak, Pertsona fiskoen errentaren gaineko zergari buruzko Foru Arauaren 32. artikuluaren 3. apartatuan aipatzen direnak, kengarritzat jo ahal izango dira higiezin bakoitzetik ateratako sarrera osoen ehuneko 10, eta etekinak sortu dituzten ondasunak, eskubideak edo erabili eta gozatzeko ahalmenak eskuratzeko, birgaitzeko edo hobetzeko inbertitu diren besteren kapitalen interesen eta gainerako finantzaketa gastuen zenbatekoa. Ken daitezkeen bi zenbateko horien baturak ezin du, higiezin bakoitzeko, etekin garbi negatiboa sortu.</w:t>
      </w:r>
    </w:p>
    <w:p w14:paraId="57A3B4BD" w14:textId="77777777" w:rsidR="00B85532" w:rsidRPr="00776C55" w:rsidRDefault="0078228B" w:rsidP="00747D6B">
      <w:pPr>
        <w:rPr>
          <w:szCs w:val="22"/>
          <w:lang w:val="eu-ES"/>
        </w:rPr>
      </w:pPr>
      <w:bookmarkStart w:id="11" w:name="_Hlk180416179"/>
      <w:r w:rsidRPr="00776C55">
        <w:rPr>
          <w:szCs w:val="22"/>
          <w:lang w:val="eu-ES"/>
        </w:rPr>
        <w:t xml:space="preserve">Entitatearen sarreren artean badaude beste ondasun higiezin batzuk lagata edo haien gaineko erabilera eta gozamen eskubideak eratuta lortutako etekinak, Pertsona fiskoen errentaren gaineko zergari buruzko Foru Arauaren 32. artikuluaren 4. apartatuan aipatzen direnak, kengarritzat jo ahal izango dira higiezin bakoitzetik ateratako sarrera osoen ehuneko 30, eta etekinak sortu dituzten ondasunak, eskubideak edo erabili eta gozatzeko ahalmenak eskuratzeko, birgaitzeko edo hobetzeko inbertitu diren besteren kapitalen interesen eta gainerako finantzaketa gastuen zenbatekoa. Ken daitezkeen bi zenbateko horien baturak ezin du, higiezin bakoitzeko, etekin garbi negatiboa sortu. </w:t>
      </w:r>
    </w:p>
    <w:bookmarkEnd w:id="11"/>
    <w:p w14:paraId="3E59990B" w14:textId="77777777" w:rsidR="00B85532" w:rsidRPr="00776C55" w:rsidRDefault="0078228B" w:rsidP="00747D6B">
      <w:pPr>
        <w:rPr>
          <w:szCs w:val="22"/>
          <w:lang w:val="eu-ES"/>
        </w:rPr>
      </w:pPr>
      <w:r w:rsidRPr="00776C55">
        <w:rPr>
          <w:szCs w:val="22"/>
          <w:lang w:val="eu-ES"/>
        </w:rPr>
        <w:t xml:space="preserve">Entitatearen sarreren artean Pertsona fisikoen errentaren gaineko zergari buruzko Foru Arauaren 34. artikuluaren a) eta b) letretan aipatzen diren dibidenduak eta mozkinetako partaidetzak badaude, ondare sozietateek foru arau horren 9. artikuluaren 24. apartatuan xedatzen dena aplikatu ahal izango dute errenta horiei dagokienez. </w:t>
      </w:r>
    </w:p>
    <w:p w14:paraId="0E51016F" w14:textId="73A3AFA8" w:rsidR="00B85532" w:rsidRPr="00776C55" w:rsidRDefault="0078228B" w:rsidP="00747D6B">
      <w:pPr>
        <w:rPr>
          <w:szCs w:val="22"/>
          <w:lang w:val="eu-ES"/>
        </w:rPr>
      </w:pPr>
      <w:r w:rsidRPr="00776C55">
        <w:rPr>
          <w:szCs w:val="22"/>
          <w:lang w:val="eu-ES"/>
        </w:rPr>
        <w:t>Hala ere, ondare sozietateek Pertsona fisikoen errentaren gaineko zergaren Foru Arauak 66. artikuluan xedatzen duena aplikatu ahal izango dute</w:t>
      </w:r>
      <w:r w:rsidR="00172B9E" w:rsidRPr="00776C55">
        <w:rPr>
          <w:szCs w:val="22"/>
          <w:lang w:val="eu-ES"/>
        </w:rPr>
        <w:t>.</w:t>
      </w:r>
      <w:r w:rsidRPr="00776C55">
        <w:rPr>
          <w:szCs w:val="22"/>
          <w:lang w:val="eu-ES"/>
        </w:rPr>
        <w:t>”</w:t>
      </w:r>
    </w:p>
    <w:p w14:paraId="184CC538" w14:textId="0581B789" w:rsidR="00B85532" w:rsidRPr="00776C55" w:rsidRDefault="0078228B" w:rsidP="00747D6B">
      <w:pPr>
        <w:rPr>
          <w:b/>
          <w:bCs/>
          <w:szCs w:val="22"/>
          <w:lang w:val="eu-ES"/>
        </w:rPr>
      </w:pPr>
      <w:r w:rsidRPr="00776C55">
        <w:rPr>
          <w:b/>
          <w:bCs/>
          <w:szCs w:val="22"/>
          <w:lang w:val="eu-ES"/>
        </w:rPr>
        <w:t>5. artikulua. Oinordetza eta dohaintzen gaineko zergan.</w:t>
      </w:r>
    </w:p>
    <w:p w14:paraId="3B08A4C8" w14:textId="109D2BEF" w:rsidR="000004F4" w:rsidRPr="00776C55" w:rsidRDefault="0078228B" w:rsidP="00747D6B">
      <w:pPr>
        <w:rPr>
          <w:szCs w:val="22"/>
          <w:lang w:val="eu-ES"/>
        </w:rPr>
      </w:pPr>
      <w:r w:rsidRPr="00776C55">
        <w:rPr>
          <w:szCs w:val="22"/>
          <w:lang w:val="eu-ES"/>
        </w:rPr>
        <w:lastRenderedPageBreak/>
        <w:t xml:space="preserve">Oinordetzen eta dohaintzen gaineko zergari buruzko maiatzaren 16ko 11/2005 Foru Arauaren 9. artikuluari f) letra gehitzen zaio (foru arau hau indarrean sartzen denetik aurrera sortuko ditu ondorioak): </w:t>
      </w:r>
    </w:p>
    <w:p w14:paraId="50EE86D7" w14:textId="74C5D6DC" w:rsidR="00B85532" w:rsidRPr="00776C55" w:rsidRDefault="0078228B" w:rsidP="00747D6B">
      <w:pPr>
        <w:rPr>
          <w:szCs w:val="22"/>
          <w:lang w:val="eu-ES"/>
        </w:rPr>
      </w:pPr>
      <w:r w:rsidRPr="00776C55">
        <w:rPr>
          <w:szCs w:val="22"/>
          <w:lang w:val="eu-ES"/>
        </w:rPr>
        <w:t>“f) 36 urtetik beherako zergadunen alde ezkontideak, izatezko bikotekideak, aurreko edo ondorengo ahaideek edo hirugarren gradura bitarteko alboko ahaideek (ahaidetasuna nolakoa den gorabehera: odol ahaideek, ezkontza bidezkoek, izatezko bikotearen, adopzioaren zein harrera iraunkorraren bidezkoek, arloko eskumena daukan administrazioaren aurrean formalizatu bada) eskudirutan egindako dohaintzak, haien helburua dohaintza hartzaileak ohiko etxebizitza jabetzan eskuratzea bada.</w:t>
      </w:r>
    </w:p>
    <w:p w14:paraId="69B7B65A" w14:textId="64D09F1F" w:rsidR="00B85532" w:rsidRPr="00776C55" w:rsidRDefault="0078228B" w:rsidP="00747D6B">
      <w:pPr>
        <w:rPr>
          <w:szCs w:val="22"/>
          <w:lang w:val="eu-ES"/>
        </w:rPr>
      </w:pPr>
      <w:r w:rsidRPr="00776C55">
        <w:rPr>
          <w:szCs w:val="22"/>
          <w:lang w:val="eu-ES"/>
        </w:rPr>
        <w:t>Aurreko paragrafoan aipatzen diren pertsonek egindako dohaintzaren (edo dohaintzen) gehieneko zenbatekoa, dohaintza hartzaile bakoitzari letra honetan xedatutakoa aplikatzeko eskubidea ematen diona, 30.000 eurokoa izango da.</w:t>
      </w:r>
    </w:p>
    <w:p w14:paraId="47DB8924" w14:textId="5C58F492" w:rsidR="00B85532" w:rsidRPr="00776C55" w:rsidRDefault="0078228B" w:rsidP="00747D6B">
      <w:pPr>
        <w:rPr>
          <w:szCs w:val="22"/>
          <w:lang w:val="eu-ES"/>
        </w:rPr>
      </w:pPr>
      <w:r w:rsidRPr="00776C55">
        <w:rPr>
          <w:szCs w:val="22"/>
          <w:lang w:val="eu-ES"/>
        </w:rPr>
        <w:t>Letra honetan aipatzen den salbuespena aplikatzeko, baldintza hauek bete beharko dira:</w:t>
      </w:r>
    </w:p>
    <w:p w14:paraId="4C28F9E0" w14:textId="1557AE6D" w:rsidR="00B85532" w:rsidRPr="00776C55" w:rsidRDefault="0078228B" w:rsidP="00747D6B">
      <w:pPr>
        <w:rPr>
          <w:szCs w:val="22"/>
          <w:lang w:val="eu-ES"/>
        </w:rPr>
      </w:pPr>
      <w:r w:rsidRPr="00776C55">
        <w:rPr>
          <w:szCs w:val="22"/>
          <w:lang w:val="eu-ES"/>
        </w:rPr>
        <w:t>a) Zerga honen autolikidazioa aurkeztea foru arau honen 38. artikuluaren 8. apartatuan ezartzen den epealdian, eta hari dokumentu publiko edo pribatu bat eranstea, berariaz adierazten duena dohaintzan emandako zenbatekoa dohaintza hartzailearen ohiko etxebizitza erosteko dela. Horrekin batera, eskualdaketaren frogagiria ere aurkeztu beharko da.</w:t>
      </w:r>
    </w:p>
    <w:p w14:paraId="5B06F15F" w14:textId="10CE8DE4" w:rsidR="00B85532" w:rsidRPr="00776C55" w:rsidRDefault="0078228B" w:rsidP="00747D6B">
      <w:pPr>
        <w:rPr>
          <w:szCs w:val="22"/>
          <w:lang w:val="eu-ES"/>
        </w:rPr>
      </w:pPr>
      <w:r w:rsidRPr="00776C55">
        <w:rPr>
          <w:szCs w:val="22"/>
          <w:lang w:val="eu-ES"/>
        </w:rPr>
        <w:t>b) Dohaintza hartzaileak 2 urteko epealdiaren barruan eskuratu behar du ohiko etxebizitza, dohaintzaren egunetik zenbatzen hasita, edo, ondoz ondoko dohaintzak egonez gero, lehen dohaintzaren egunetik hasita.</w:t>
      </w:r>
    </w:p>
    <w:p w14:paraId="3466B20A" w14:textId="5331FF65" w:rsidR="00B85532" w:rsidRPr="00776C55" w:rsidRDefault="0078228B" w:rsidP="00747D6B">
      <w:pPr>
        <w:rPr>
          <w:szCs w:val="22"/>
          <w:lang w:val="eu-ES"/>
        </w:rPr>
      </w:pPr>
      <w:r w:rsidRPr="00776C55">
        <w:rPr>
          <w:szCs w:val="22"/>
          <w:lang w:val="eu-ES"/>
        </w:rPr>
        <w:t>f) letra honetan xedatzen denaren ondorioetarako, ohiko etxebizitzatzat hartuko da Pertsona fisikoen errentaren gaineko zergari buruzko azaroaren 27ko 33/2013 Foru Arauak 87. artikuluaren 8. apartatuan ezartzen dituen baldintzak betetzen dituena</w:t>
      </w:r>
      <w:r w:rsidR="00172B9E" w:rsidRPr="00776C55">
        <w:rPr>
          <w:szCs w:val="22"/>
          <w:lang w:val="eu-ES"/>
        </w:rPr>
        <w:t>.</w:t>
      </w:r>
      <w:r w:rsidRPr="00776C55">
        <w:rPr>
          <w:szCs w:val="22"/>
          <w:lang w:val="eu-ES"/>
        </w:rPr>
        <w:t>”</w:t>
      </w:r>
    </w:p>
    <w:p w14:paraId="5113531B" w14:textId="052EDCF1" w:rsidR="00B85532" w:rsidRPr="00776C55" w:rsidRDefault="0078228B" w:rsidP="00747D6B">
      <w:pPr>
        <w:rPr>
          <w:b/>
          <w:bCs/>
          <w:szCs w:val="22"/>
          <w:lang w:val="eu-ES"/>
        </w:rPr>
      </w:pPr>
      <w:r w:rsidRPr="00776C55">
        <w:rPr>
          <w:b/>
          <w:bCs/>
          <w:szCs w:val="22"/>
          <w:lang w:val="eu-ES"/>
        </w:rPr>
        <w:t>6. artikulua. Ondasun higiezinen gaineko zerga.</w:t>
      </w:r>
    </w:p>
    <w:p w14:paraId="6D682419" w14:textId="77777777" w:rsidR="00B85532" w:rsidRPr="00776C55" w:rsidRDefault="0078228B" w:rsidP="00747D6B">
      <w:pPr>
        <w:rPr>
          <w:szCs w:val="22"/>
          <w:lang w:val="eu-ES"/>
        </w:rPr>
      </w:pPr>
      <w:r w:rsidRPr="00776C55">
        <w:rPr>
          <w:szCs w:val="22"/>
          <w:lang w:val="eu-ES"/>
        </w:rPr>
        <w:t>Aldaketa hau egiten da irailaren 29ko 2/2021 Araugintzako Foru Dekretuaren bidez onetsitako Ondasun higiezinen gaineko zergari buruzko Foru Arauaren testu bateginaren 15. artikuluaren 11. apartatuan (2026ko urtarrilaren 1etik aurrera sortuko ditu ondorioak):</w:t>
      </w:r>
    </w:p>
    <w:p w14:paraId="764BFCC4" w14:textId="7AA577DF" w:rsidR="000D232F" w:rsidRPr="00776C55" w:rsidRDefault="0078228B" w:rsidP="00747D6B">
      <w:pPr>
        <w:rPr>
          <w:szCs w:val="22"/>
          <w:lang w:val="eu-ES"/>
        </w:rPr>
      </w:pPr>
      <w:r w:rsidRPr="00776C55">
        <w:rPr>
          <w:szCs w:val="22"/>
          <w:lang w:val="eu-ES"/>
        </w:rPr>
        <w:t>“11. Zerga ordenantzek zergaren kuota osoaren ehuneko 99ra arteko hobaria arautu ahal izango dute Eusko Jaurlaritzaren honako esparruen programetan lagatzen diren ondasun higiezinentzat: Eusko Jaurlaritzaren Etxebizitza Hutsen "Bizigune" Programaren esparruan (Eusko Jaurlaritzaren abenduaren 23ko 466/2013 Dekretuak arautzen du), Merkatu libreko etxebizitzak alokatzeko ASAP bitartekaritza programen esparruan (Eusko Jaurlaritzaren irailaren 17ko 144/2019 Dekretuak arautzen du), edo erkidegoko, aldundietako eta udaletako etxebizitza planen eta programen esparruko higiezinentzat</w:t>
      </w:r>
      <w:r w:rsidR="00172B9E" w:rsidRPr="00776C55">
        <w:rPr>
          <w:szCs w:val="22"/>
          <w:lang w:val="eu-ES"/>
        </w:rPr>
        <w:t>.</w:t>
      </w:r>
      <w:r w:rsidRPr="00776C55">
        <w:rPr>
          <w:szCs w:val="22"/>
          <w:lang w:val="eu-ES"/>
        </w:rPr>
        <w:t>”</w:t>
      </w:r>
    </w:p>
    <w:p w14:paraId="12EAAC77" w14:textId="5BDD297A" w:rsidR="003A5C19" w:rsidRPr="00776C55" w:rsidRDefault="0078228B" w:rsidP="003A5C19">
      <w:pPr>
        <w:jc w:val="center"/>
        <w:rPr>
          <w:b/>
          <w:bCs/>
          <w:szCs w:val="22"/>
          <w:lang w:val="eu-ES"/>
        </w:rPr>
      </w:pPr>
      <w:r w:rsidRPr="00776C55">
        <w:rPr>
          <w:b/>
          <w:bCs/>
          <w:szCs w:val="22"/>
          <w:lang w:val="eu-ES"/>
        </w:rPr>
        <w:t>III. TITULUA</w:t>
      </w:r>
    </w:p>
    <w:p w14:paraId="088675A1" w14:textId="1AD92283" w:rsidR="00912D03" w:rsidRPr="00776C55" w:rsidRDefault="0078228B" w:rsidP="003A5C19">
      <w:pPr>
        <w:jc w:val="center"/>
        <w:rPr>
          <w:b/>
          <w:bCs/>
          <w:szCs w:val="22"/>
          <w:lang w:val="eu-ES"/>
        </w:rPr>
      </w:pPr>
      <w:r w:rsidRPr="00776C55">
        <w:rPr>
          <w:b/>
          <w:bCs/>
          <w:szCs w:val="22"/>
          <w:lang w:val="eu-ES"/>
        </w:rPr>
        <w:t>FISKALITATE BERDEA</w:t>
      </w:r>
    </w:p>
    <w:p w14:paraId="15746BA3" w14:textId="0BBDFF78" w:rsidR="003A5C19" w:rsidRPr="00776C55" w:rsidRDefault="0078228B" w:rsidP="00E20973">
      <w:pPr>
        <w:rPr>
          <w:b/>
          <w:bCs/>
          <w:szCs w:val="22"/>
          <w:lang w:val="eu-ES"/>
        </w:rPr>
      </w:pPr>
      <w:bookmarkStart w:id="12" w:name="_Hlk181256498"/>
      <w:r w:rsidRPr="00776C55">
        <w:rPr>
          <w:b/>
          <w:bCs/>
          <w:szCs w:val="22"/>
          <w:lang w:val="eu-ES"/>
        </w:rPr>
        <w:t>7. artikulua. Pertsona fisikoen errentaren gaineko zerga.</w:t>
      </w:r>
    </w:p>
    <w:p w14:paraId="47D8CD4F" w14:textId="61081FA2" w:rsidR="003A5C19" w:rsidRPr="00776C55" w:rsidRDefault="0078228B" w:rsidP="00E20973">
      <w:pPr>
        <w:rPr>
          <w:szCs w:val="22"/>
          <w:lang w:val="eu-ES"/>
        </w:rPr>
      </w:pPr>
      <w:r w:rsidRPr="00776C55">
        <w:rPr>
          <w:szCs w:val="22"/>
          <w:lang w:val="eu-ES"/>
        </w:rPr>
        <w:t>Pertsona fisikoen errentaren gaineko zergaren azaroaren 27ko 33/2013 Foru Arauan honako aldaketa hauek egiten dira (2025-2035 bitarteko zergaldietan sortuko dituzte ondorioak):</w:t>
      </w:r>
    </w:p>
    <w:bookmarkEnd w:id="12"/>
    <w:p w14:paraId="1534EC1F" w14:textId="176B93DA" w:rsidR="003716EE" w:rsidRPr="00776C55" w:rsidRDefault="0078228B" w:rsidP="00E20973">
      <w:pPr>
        <w:rPr>
          <w:bCs/>
          <w:szCs w:val="22"/>
          <w:lang w:val="eu-ES"/>
        </w:rPr>
      </w:pPr>
      <w:r w:rsidRPr="00776C55">
        <w:rPr>
          <w:b/>
          <w:bCs/>
          <w:szCs w:val="22"/>
          <w:lang w:val="eu-ES"/>
        </w:rPr>
        <w:lastRenderedPageBreak/>
        <w:t>Bat.</w:t>
      </w:r>
      <w:r w:rsidRPr="00776C55">
        <w:rPr>
          <w:szCs w:val="22"/>
          <w:lang w:val="eu-ES"/>
        </w:rPr>
        <w:t xml:space="preserve"> 60. artikuluaren 2. apartatuaren b) letra aldatzen da eta honela geratzen da:</w:t>
      </w:r>
    </w:p>
    <w:p w14:paraId="2A532BE5" w14:textId="77777777" w:rsidR="003716EE" w:rsidRPr="00776C55" w:rsidRDefault="0078228B" w:rsidP="00E20973">
      <w:pPr>
        <w:rPr>
          <w:bCs/>
          <w:szCs w:val="22"/>
          <w:lang w:val="eu-ES"/>
        </w:rPr>
      </w:pPr>
      <w:r w:rsidRPr="00776C55">
        <w:rPr>
          <w:bCs/>
          <w:szCs w:val="22"/>
          <w:lang w:val="eu-ES"/>
        </w:rPr>
        <w:t>“b) Ordaintzailearen turismo automobila (atoi eta guzti), ziklomotorra, motozikleta, kiroleko edo zabalaldirako itsasontzia edo aireontzia erabili edo emanez gero:</w:t>
      </w:r>
    </w:p>
    <w:p w14:paraId="53C7AE32" w14:textId="77777777" w:rsidR="003716EE" w:rsidRPr="00776C55" w:rsidRDefault="0078228B" w:rsidP="00E20973">
      <w:pPr>
        <w:rPr>
          <w:bCs/>
          <w:szCs w:val="22"/>
          <w:lang w:val="eu-ES"/>
        </w:rPr>
      </w:pPr>
      <w:r w:rsidRPr="00776C55">
        <w:rPr>
          <w:bCs/>
          <w:szCs w:val="22"/>
          <w:lang w:val="eu-ES"/>
        </w:rPr>
        <w:t>- Ondasuna ematen bada, ordaintzaileak hura eskuratzeko jasandako kostua, eragiketaren gaineko zergak barne.</w:t>
      </w:r>
    </w:p>
    <w:p w14:paraId="2E7286A0" w14:textId="49DAEA40" w:rsidR="003716EE" w:rsidRPr="00776C55" w:rsidRDefault="0078228B" w:rsidP="00E20973">
      <w:pPr>
        <w:rPr>
          <w:bCs/>
          <w:szCs w:val="22"/>
          <w:lang w:val="eu-ES"/>
        </w:rPr>
      </w:pPr>
      <w:r w:rsidRPr="00776C55">
        <w:rPr>
          <w:bCs/>
          <w:szCs w:val="22"/>
          <w:lang w:val="eu-ES"/>
        </w:rPr>
        <w:t>- Ondasuna erabiltzen bada, aurreko paragrafoan aipatzen den kostuaren ehuneko 20 urtean.</w:t>
      </w:r>
    </w:p>
    <w:p w14:paraId="7AA36ACF" w14:textId="7EA500CE" w:rsidR="003716EE" w:rsidRPr="00776C55" w:rsidRDefault="0078228B" w:rsidP="00E20973">
      <w:pPr>
        <w:rPr>
          <w:bCs/>
          <w:szCs w:val="22"/>
          <w:lang w:val="eu-ES"/>
        </w:rPr>
      </w:pPr>
      <w:r w:rsidRPr="00776C55">
        <w:rPr>
          <w:bCs/>
          <w:szCs w:val="22"/>
          <w:lang w:val="eu-ES"/>
        </w:rPr>
        <w:t>Aurreko paragrafoan ezartzen denaren araberako balioespena ehuneko 30 murriztu ahal izango da turismo ibilgailua (atoi eta guzti), motozikleta edo ziklomotorra bateriadun ibilgailu elektrikoa (BEV), autonomia hedatuko ibilgailu elektrikoa (REEV), erregai-piladun ibilgailu elektrikoa (FCV) edo erregai-piladun ibilgailu elektriko hibridoa (FCHV) izanez gero.</w:t>
      </w:r>
    </w:p>
    <w:p w14:paraId="6A457A5D" w14:textId="77777777" w:rsidR="003716EE" w:rsidRPr="00776C55" w:rsidRDefault="0078228B" w:rsidP="00E20973">
      <w:pPr>
        <w:rPr>
          <w:bCs/>
          <w:szCs w:val="22"/>
          <w:lang w:val="eu-ES"/>
        </w:rPr>
      </w:pPr>
      <w:r w:rsidRPr="00776C55">
        <w:rPr>
          <w:bCs/>
          <w:szCs w:val="22"/>
          <w:lang w:val="eu-ES"/>
        </w:rPr>
        <w:t>- Lehenbizi erabili eta gero ematen bada, ematearen baloraziorako kontuan hartuko da aurreko erabileraren balorazioa.</w:t>
      </w:r>
    </w:p>
    <w:p w14:paraId="067422AC" w14:textId="77777777" w:rsidR="003716EE" w:rsidRPr="00776C55" w:rsidRDefault="0078228B" w:rsidP="00E20973">
      <w:pPr>
        <w:rPr>
          <w:bCs/>
          <w:szCs w:val="22"/>
          <w:lang w:val="eu-ES"/>
        </w:rPr>
      </w:pPr>
      <w:r w:rsidRPr="00776C55">
        <w:rPr>
          <w:bCs/>
          <w:szCs w:val="22"/>
          <w:lang w:val="eu-ES"/>
        </w:rPr>
        <w:t>Ordaintzailearena ez den garraiobide bat erabiliz gero, hark jasaten duen kostua, zergak eta gastuak barne.</w:t>
      </w:r>
    </w:p>
    <w:p w14:paraId="53B92B2E" w14:textId="77777777" w:rsidR="00713581" w:rsidRPr="00776C55" w:rsidRDefault="00713581" w:rsidP="00713581">
      <w:pPr>
        <w:rPr>
          <w:bCs/>
          <w:szCs w:val="22"/>
          <w:lang w:val="es-ES_tradnl"/>
        </w:rPr>
      </w:pPr>
      <w:r w:rsidRPr="00776C55">
        <w:rPr>
          <w:bCs/>
          <w:szCs w:val="22"/>
          <w:lang w:val="eu-ES"/>
        </w:rPr>
        <w:t>Aurreko paragrafoan ezartzen denaren araberako balioespena ehuneko 30 murriztu ahal izango da turismo ibilgailua (atoi eta guzti), motozikleta edo ziklomotorra bateriadun ibilgailu elektrikoa (BEV), autonomia hedatuko ibilgailu elektrikoa (REEV), erregai-piladun ibilgailu elektrikoa (FCV) edo erregai-piladun ibilgailu elektriko hibridoa (FCHV) izanez gero.</w:t>
      </w:r>
    </w:p>
    <w:p w14:paraId="3062CEA4" w14:textId="20433262" w:rsidR="003716EE" w:rsidRPr="00776C55" w:rsidRDefault="0078228B" w:rsidP="00E20973">
      <w:pPr>
        <w:rPr>
          <w:bCs/>
          <w:szCs w:val="22"/>
          <w:lang w:val="es-ES_tradnl"/>
        </w:rPr>
      </w:pPr>
      <w:r w:rsidRPr="00776C55">
        <w:rPr>
          <w:bCs/>
          <w:szCs w:val="22"/>
          <w:lang w:val="eu-ES"/>
        </w:rPr>
        <w:t>Aurreko kasu guztietan, baldin eta ordaintzaileak ibilgailuaren berezko gastuak ordaintzen baditu (konponketak, erregaia, aparkatzeko zerbitzua eta bidesariak), gauzazko etekinaren zenbatekoa hark jasandako kostua izango da.</w:t>
      </w:r>
    </w:p>
    <w:p w14:paraId="599E3F38" w14:textId="1AB4208A" w:rsidR="003716EE" w:rsidRPr="00776C55" w:rsidRDefault="0078228B" w:rsidP="00E20973">
      <w:pPr>
        <w:rPr>
          <w:bCs/>
          <w:szCs w:val="22"/>
          <w:lang w:val="eu-ES"/>
        </w:rPr>
      </w:pPr>
      <w:r w:rsidRPr="00776C55">
        <w:rPr>
          <w:bCs/>
          <w:szCs w:val="22"/>
          <w:lang w:val="eu-ES"/>
        </w:rPr>
        <w:t>Ibilgailua lanerako eta helburu partikularretarako erabiltzen bada, gauzazko ordainsaria letra honetan ezarritako arau guztien araberako balorazioaren ehuneko 50 izango da</w:t>
      </w:r>
      <w:r w:rsidR="00172B9E" w:rsidRPr="00776C55">
        <w:rPr>
          <w:bCs/>
          <w:szCs w:val="22"/>
          <w:lang w:val="eu-ES"/>
        </w:rPr>
        <w:t>.</w:t>
      </w:r>
      <w:r w:rsidRPr="00776C55">
        <w:rPr>
          <w:bCs/>
          <w:szCs w:val="22"/>
          <w:lang w:val="eu-ES"/>
        </w:rPr>
        <w:t>”</w:t>
      </w:r>
    </w:p>
    <w:p w14:paraId="761FD3DA" w14:textId="5EAB8B53" w:rsidR="003A5C19" w:rsidRPr="00776C55" w:rsidRDefault="0078228B" w:rsidP="00E20973">
      <w:pPr>
        <w:rPr>
          <w:szCs w:val="22"/>
          <w:lang w:val="eu-ES"/>
        </w:rPr>
      </w:pPr>
      <w:r w:rsidRPr="00776C55">
        <w:rPr>
          <w:b/>
          <w:bCs/>
          <w:szCs w:val="22"/>
          <w:lang w:val="eu-ES"/>
        </w:rPr>
        <w:t>Bi.</w:t>
      </w:r>
      <w:r w:rsidRPr="00776C55">
        <w:rPr>
          <w:szCs w:val="22"/>
          <w:lang w:val="eu-ES"/>
        </w:rPr>
        <w:t xml:space="preserve"> VII. tituluan IV bis kapitulua gehitzen da; hona:</w:t>
      </w:r>
    </w:p>
    <w:p w14:paraId="3E0F5505" w14:textId="3213B13E" w:rsidR="003A5C19" w:rsidRPr="00776C55" w:rsidRDefault="0078228B" w:rsidP="00747D6B">
      <w:pPr>
        <w:jc w:val="center"/>
        <w:rPr>
          <w:szCs w:val="22"/>
          <w:lang w:val="eu-ES"/>
        </w:rPr>
      </w:pPr>
      <w:r w:rsidRPr="00776C55">
        <w:rPr>
          <w:szCs w:val="22"/>
          <w:lang w:val="eu-ES"/>
        </w:rPr>
        <w:t>“IV BIS KAPITULUA</w:t>
      </w:r>
    </w:p>
    <w:p w14:paraId="360CE2DA" w14:textId="5D61F4B3" w:rsidR="008B3FF4" w:rsidRPr="00776C55" w:rsidRDefault="0078228B" w:rsidP="00747D6B">
      <w:pPr>
        <w:jc w:val="center"/>
        <w:rPr>
          <w:szCs w:val="22"/>
          <w:lang w:val="eu-ES"/>
        </w:rPr>
      </w:pPr>
      <w:r w:rsidRPr="00776C55">
        <w:rPr>
          <w:szCs w:val="22"/>
          <w:lang w:val="eu-ES"/>
        </w:rPr>
        <w:t>KENKARIAK MUGIKORTASUNAREN JASANGARRIAREN, EFIZIENTZIAREN ETA TRANTSIZIO ENERGETIKOAREN ARLOETAN</w:t>
      </w:r>
    </w:p>
    <w:p w14:paraId="6B71C6DF" w14:textId="63EC9D36" w:rsidR="003A5C19" w:rsidRPr="00776C55" w:rsidRDefault="0078228B" w:rsidP="00747D6B">
      <w:pPr>
        <w:rPr>
          <w:szCs w:val="22"/>
          <w:lang w:val="eu-ES"/>
        </w:rPr>
      </w:pPr>
      <w:r w:rsidRPr="00776C55">
        <w:rPr>
          <w:szCs w:val="22"/>
          <w:lang w:val="eu-ES"/>
        </w:rPr>
        <w:t>87 ter artikulua. Kenkaria etxebizitzetako efizientzia energetikoa hobetzeko eta energia berriztagarriak integratzeko obrengatik.</w:t>
      </w:r>
    </w:p>
    <w:p w14:paraId="06E752A0" w14:textId="4B54D891" w:rsidR="003A5C19" w:rsidRPr="00776C55" w:rsidRDefault="0078228B" w:rsidP="00747D6B">
      <w:pPr>
        <w:rPr>
          <w:szCs w:val="22"/>
          <w:lang w:val="eu-ES"/>
        </w:rPr>
      </w:pPr>
      <w:r w:rsidRPr="00776C55">
        <w:rPr>
          <w:szCs w:val="22"/>
          <w:lang w:val="eu-ES"/>
        </w:rPr>
        <w:t>1.</w:t>
      </w:r>
      <w:r w:rsidRPr="00776C55">
        <w:rPr>
          <w:szCs w:val="22"/>
          <w:lang w:val="eu-ES"/>
        </w:rPr>
        <w:tab/>
        <w:t xml:space="preserve"> Zergadunek ehuneko 15eko kenkaria aplikatu ahal izango dute egiten dituzten obra eta/edo instalazioetan ordaindutako zenbatekoengatik, haien xedea honako hau denean:</w:t>
      </w:r>
    </w:p>
    <w:p w14:paraId="7359701B" w14:textId="68BDBE7D" w:rsidR="003A5C19" w:rsidRPr="00776C55" w:rsidRDefault="0078228B" w:rsidP="00747D6B">
      <w:pPr>
        <w:rPr>
          <w:szCs w:val="22"/>
          <w:lang w:val="eu-ES"/>
        </w:rPr>
      </w:pPr>
      <w:r w:rsidRPr="00776C55">
        <w:rPr>
          <w:szCs w:val="22"/>
          <w:lang w:val="eu-ES"/>
        </w:rPr>
        <w:t>-</w:t>
      </w:r>
      <w:r w:rsidRPr="00776C55">
        <w:rPr>
          <w:szCs w:val="22"/>
          <w:lang w:val="eu-ES"/>
        </w:rPr>
        <w:tab/>
        <w:t xml:space="preserve"> Berokuntza eta hozte eskaria murriztea beren ohiko etxebizitzan edo une horretan errentan emandako beren titulartasuneko beste edozein etxebizitzatan, Hiri errentamenduei buruzko azaroaren 24ko 29/1994 Legearen 2. artikuluan ezarritakoaren arabera.</w:t>
      </w:r>
    </w:p>
    <w:p w14:paraId="492EAD8D" w14:textId="5241A24B" w:rsidR="003A5C19" w:rsidRPr="00776C55" w:rsidRDefault="0078228B" w:rsidP="00747D6B">
      <w:pPr>
        <w:rPr>
          <w:szCs w:val="22"/>
          <w:lang w:val="eu-ES"/>
        </w:rPr>
      </w:pPr>
      <w:r w:rsidRPr="00776C55">
        <w:rPr>
          <w:szCs w:val="22"/>
          <w:lang w:val="eu-ES"/>
        </w:rPr>
        <w:lastRenderedPageBreak/>
        <w:t>-</w:t>
      </w:r>
      <w:r w:rsidRPr="00776C55">
        <w:rPr>
          <w:szCs w:val="22"/>
          <w:lang w:val="eu-ES"/>
        </w:rPr>
        <w:tab/>
        <w:t xml:space="preserve"> Energia primario ez-berriztagarriaren kontsumoa hobetzea beren ohiko etxebizitzan edo une horretan errentan emandako beren titulartasuneko beste edozein etxebizitzatan, Hiri errentamenduei buruzko azaroaren 24ko 29/1994 Legearen 2. artikuluan ezarritakoaren arabera.</w:t>
      </w:r>
    </w:p>
    <w:p w14:paraId="1EC4C9E0" w14:textId="04D30895" w:rsidR="003A5C19" w:rsidRPr="00776C55" w:rsidRDefault="0078228B" w:rsidP="00747D6B">
      <w:pPr>
        <w:rPr>
          <w:szCs w:val="22"/>
          <w:lang w:val="eu-ES"/>
        </w:rPr>
      </w:pPr>
      <w:r w:rsidRPr="00776C55">
        <w:rPr>
          <w:szCs w:val="22"/>
          <w:lang w:val="eu-ES"/>
        </w:rPr>
        <w:t>-</w:t>
      </w:r>
      <w:r w:rsidRPr="00776C55">
        <w:rPr>
          <w:szCs w:val="22"/>
          <w:lang w:val="eu-ES"/>
        </w:rPr>
        <w:tab/>
        <w:t xml:space="preserve"> Birgaitze energetikoko obrak egitea batez ere bizitegi erabilera duten eraikinen efizientzia energetikoa hobetzeko, baldin eta zergadunak bere jabetzako etxebizitza bat badu bertan, bere ohiko etxebizitza dena edo une horretan errentan emanda daukana, Hiri errentamenduei buruzko azaroaren 24ko 29/1994 Legearen 2. artikuluan ezarritakoaren arabera, edo baldintza horiek berak betetzen dituzten etxebizitzetako efizientzia energetikoa hobetzeko obrak.</w:t>
      </w:r>
    </w:p>
    <w:p w14:paraId="7E814D12" w14:textId="6E8675B9" w:rsidR="003A5C19" w:rsidRPr="00776C55" w:rsidRDefault="0078228B" w:rsidP="00747D6B">
      <w:pPr>
        <w:rPr>
          <w:szCs w:val="22"/>
          <w:lang w:val="eu-ES"/>
        </w:rPr>
      </w:pPr>
      <w:r w:rsidRPr="00776C55">
        <w:rPr>
          <w:szCs w:val="22"/>
          <w:lang w:val="eu-ES"/>
        </w:rPr>
        <w:t>2. Kenkari honen ondorioetarako, obra eta instalazio hauek bakarrik hartuko dira kontuan:</w:t>
      </w:r>
    </w:p>
    <w:p w14:paraId="41769C4E" w14:textId="0D2E0034" w:rsidR="003A5C19" w:rsidRPr="00776C55" w:rsidRDefault="0078228B" w:rsidP="00747D6B">
      <w:pPr>
        <w:rPr>
          <w:szCs w:val="22"/>
          <w:lang w:val="eu-ES"/>
        </w:rPr>
      </w:pPr>
      <w:r w:rsidRPr="00776C55">
        <w:rPr>
          <w:szCs w:val="22"/>
          <w:lang w:val="eu-ES"/>
        </w:rPr>
        <w:t>a) Energia berriztagarriak erabiltzea ahalbidetzen duten sorkuntzako ekipo hauen instalazioa:</w:t>
      </w:r>
    </w:p>
    <w:p w14:paraId="7E574468" w14:textId="77777777" w:rsidR="003A5C19" w:rsidRPr="00776C55" w:rsidRDefault="0078228B" w:rsidP="00747D6B">
      <w:pPr>
        <w:rPr>
          <w:szCs w:val="22"/>
          <w:lang w:val="eu-ES"/>
        </w:rPr>
      </w:pPr>
      <w:r w:rsidRPr="00776C55">
        <w:rPr>
          <w:szCs w:val="22"/>
          <w:lang w:val="eu-ES"/>
        </w:rPr>
        <w:t>1) Eraikinaren edo etxebizitzaren eskari termikoa (berokuntza eta etxeko ur beroa) estaltzeko biomasako galdarak.</w:t>
      </w:r>
    </w:p>
    <w:p w14:paraId="74E85572" w14:textId="3A42FCC7" w:rsidR="003A5C19" w:rsidRPr="00776C55" w:rsidRDefault="0078228B" w:rsidP="00747D6B">
      <w:pPr>
        <w:rPr>
          <w:szCs w:val="22"/>
          <w:lang w:val="eu-ES"/>
        </w:rPr>
      </w:pPr>
      <w:r w:rsidRPr="00776C55">
        <w:rPr>
          <w:szCs w:val="22"/>
          <w:lang w:val="eu-ES"/>
        </w:rPr>
        <w:t>2) Eraikinaren edo etxebizitzaren eskari termikoa (berokuntza eta etxeko ur beroa) estaltzeko aerotermia, hidrotermia eta geotermia sistemak.</w:t>
      </w:r>
    </w:p>
    <w:p w14:paraId="1022E66F" w14:textId="77777777" w:rsidR="003A5C19" w:rsidRPr="00776C55" w:rsidRDefault="0078228B" w:rsidP="00747D6B">
      <w:pPr>
        <w:rPr>
          <w:szCs w:val="22"/>
          <w:lang w:val="eu-ES"/>
        </w:rPr>
      </w:pPr>
      <w:r w:rsidRPr="00776C55">
        <w:rPr>
          <w:szCs w:val="22"/>
          <w:lang w:val="eu-ES"/>
        </w:rPr>
        <w:t>3) Eraikinaren edo etxebizitzaren autokontsumorako eguzki instalazio fotovoltaikoak (autokontsumo indibiduala zein partekatua).</w:t>
      </w:r>
    </w:p>
    <w:p w14:paraId="25EEF915" w14:textId="77777777" w:rsidR="003A5C19" w:rsidRPr="00776C55" w:rsidRDefault="0078228B" w:rsidP="00747D6B">
      <w:pPr>
        <w:rPr>
          <w:szCs w:val="22"/>
          <w:lang w:val="eu-ES"/>
        </w:rPr>
      </w:pPr>
      <w:r w:rsidRPr="00776C55">
        <w:rPr>
          <w:szCs w:val="22"/>
          <w:lang w:val="eu-ES"/>
        </w:rPr>
        <w:t>4) Eraikinaren edo etxebizitzaren etxeko ur beroaren eskaria estaltzeko eguzki instalazio termikoak.</w:t>
      </w:r>
    </w:p>
    <w:p w14:paraId="7278F6BC" w14:textId="54F75BC7" w:rsidR="00B20091" w:rsidRPr="00776C55" w:rsidRDefault="0078228B" w:rsidP="00747D6B">
      <w:pPr>
        <w:rPr>
          <w:szCs w:val="22"/>
          <w:lang w:val="eu-ES"/>
        </w:rPr>
      </w:pPr>
      <w:r w:rsidRPr="00776C55">
        <w:rPr>
          <w:szCs w:val="22"/>
          <w:lang w:val="eu-ES"/>
        </w:rPr>
        <w:t>a) letra honen 3. eta 4. zenbakietan aipatzen diren ekipoen instalazioarekin parekatuko da entitateen funts propioen partaidetza dakarten akzioak, partaidetzak edo beste edozein tresna bazkide, akziodun, elkartu, partaide edo antzeko gisa eskuratzea, baldin eta entitatearen sozietate xede nagusia energia termikoa eta/edo elektrikoa sortzeko proiektuak gauzatzea bada, baliabide berriztagarrietatik abiatuta eta ekipo horietan inbertituta. Bi unetan harpidetu daitezke tresna horiek: entitatea eratzen denean edo eratu ondoko bost urteetan kapital zabalkuntza bat egiten denean.</w:t>
      </w:r>
    </w:p>
    <w:p w14:paraId="08826C43" w14:textId="56BC2261" w:rsidR="00B20091" w:rsidRPr="00776C55" w:rsidRDefault="0078228B" w:rsidP="00747D6B">
      <w:pPr>
        <w:rPr>
          <w:szCs w:val="22"/>
          <w:lang w:val="eu-ES"/>
        </w:rPr>
      </w:pPr>
      <w:r w:rsidRPr="00776C55">
        <w:rPr>
          <w:szCs w:val="22"/>
          <w:lang w:val="eu-ES"/>
        </w:rPr>
        <w:t>Zergadunaren zuzeneko edo zeharkako partaidetzak ezingo du gainditu entitatearen kapital sozialaren edo haren boto eskubideen ehuneko 10. Zergaduna familia unitate batean badago, muga hori aplikatzean kide guztien partaidetzat hartuko dira kontuan.</w:t>
      </w:r>
    </w:p>
    <w:p w14:paraId="5BD65C6A" w14:textId="048B9679" w:rsidR="003A5C19" w:rsidRPr="00776C55" w:rsidRDefault="0078228B" w:rsidP="00747D6B">
      <w:pPr>
        <w:rPr>
          <w:szCs w:val="22"/>
          <w:lang w:val="eu-ES"/>
        </w:rPr>
      </w:pPr>
      <w:r w:rsidRPr="00776C55">
        <w:rPr>
          <w:szCs w:val="22"/>
          <w:lang w:val="eu-ES"/>
        </w:rPr>
        <w:t xml:space="preserve">b) Etxebizitzaren efizientzia energetikoa hobetzeko proiektuak, jarduketa indibidual edo kolektiboen bidez eraikin osoan egindakoak, energia primario ez-berriztagarriaren kontsumoa gutxienez ehuneko 30 murriztea dakartenak, edo etxebizitzaren edo eraikinaren kalifikazio energetikoa hobetzea eta “A” edo “B” motakoa lortzea xede duten proiektuak. </w:t>
      </w:r>
    </w:p>
    <w:p w14:paraId="49A43AC7" w14:textId="7A184AF6" w:rsidR="003A5C19" w:rsidRPr="00776C55" w:rsidRDefault="0078228B" w:rsidP="00747D6B">
      <w:pPr>
        <w:rPr>
          <w:szCs w:val="22"/>
          <w:lang w:val="eu-ES"/>
        </w:rPr>
      </w:pPr>
      <w:r w:rsidRPr="00776C55">
        <w:rPr>
          <w:szCs w:val="22"/>
          <w:lang w:val="eu-ES"/>
        </w:rPr>
        <w:t xml:space="preserve">3. Kenkariaren oinarrian artikulu honen 2. apartatuan aipatzen diren obrengatik eta instalazioengatik ordaindutako zenbatekoak sartuko dira. </w:t>
      </w:r>
    </w:p>
    <w:p w14:paraId="04DFCF95" w14:textId="20272F78" w:rsidR="00B20091" w:rsidRPr="00776C55" w:rsidRDefault="0078228B" w:rsidP="00747D6B">
      <w:pPr>
        <w:rPr>
          <w:szCs w:val="22"/>
          <w:lang w:val="eu-ES"/>
        </w:rPr>
      </w:pPr>
      <w:r w:rsidRPr="00776C55">
        <w:rPr>
          <w:szCs w:val="22"/>
          <w:lang w:val="eu-ES"/>
        </w:rPr>
        <w:t xml:space="preserve">Horretarako, egindako obrengatik eta instalazioengatik ordaindutako zenbatekotzat hartuko dira obrak egiteko beharrezkoak gertatzen direnak, honako hauek ere barnean direla: ordainsari profesionalak, proiektu teknikoak idazteko kostuak, obren zuzendaritza, obrak edo instalazioak egiteko kostua, ekipo eta materialetan egindako inbertsioa, obrak egiteko beharrezkoak diren beste gastu batzuk eta efizientzia energetikoren ziurtagiriak lortzeko egin beharrekoak. Halaber, kenkariaren oinarrian sartuko dira aurreko 2. apartatuaren a) letrako azken bi paragrafoetan aipatzen diren entitateen funts propioetako </w:t>
      </w:r>
      <w:r w:rsidRPr="00776C55">
        <w:rPr>
          <w:szCs w:val="22"/>
          <w:lang w:val="eu-ES"/>
        </w:rPr>
        <w:lastRenderedPageBreak/>
        <w:t>partaidetza dakarten akzioak, partaidetzak edo bestelako tresnak eskuratzeko ordaindutako kopuruak. Nolanahi ere, jatorri fosileko erregaiak erabiltzen dituzten instalazioetan ekipoak instalatzeak edo ordezteak eragindako kostuak ez dira sartuko zenbateko horietan.</w:t>
      </w:r>
    </w:p>
    <w:p w14:paraId="2892B0DC" w14:textId="3B32CF0A" w:rsidR="003A5C19" w:rsidRPr="00776C55" w:rsidRDefault="0078228B" w:rsidP="00747D6B">
      <w:pPr>
        <w:rPr>
          <w:szCs w:val="22"/>
          <w:lang w:val="eu-ES"/>
        </w:rPr>
      </w:pPr>
      <w:r w:rsidRPr="00776C55">
        <w:rPr>
          <w:szCs w:val="22"/>
          <w:lang w:val="eu-ES"/>
        </w:rPr>
        <w:t>Obrak jabeen erkidego batek egiten baditu, zergadun bakoitzaren kenkariaren oinarria honela kalkulatuko da: jabeen erkidegoak ordaindutako zenbatekoei (aurreko paragrafoan aipatutakoei) zergadunak erkidego horretan daukan partaidetzaren koefizientea aplikatu behar zaie.</w:t>
      </w:r>
    </w:p>
    <w:p w14:paraId="39A52DD5" w14:textId="3A519CF0" w:rsidR="00862F41" w:rsidRPr="00776C55" w:rsidRDefault="0078228B" w:rsidP="00747D6B">
      <w:pPr>
        <w:rPr>
          <w:szCs w:val="22"/>
          <w:lang w:val="eu-ES"/>
        </w:rPr>
      </w:pPr>
      <w:r w:rsidRPr="00776C55">
        <w:rPr>
          <w:szCs w:val="22"/>
          <w:lang w:val="eu-ES"/>
        </w:rPr>
        <w:t>Urteko gehieneko kenkari oinarria 20.000 euro izango da.</w:t>
      </w:r>
    </w:p>
    <w:p w14:paraId="1E979F39" w14:textId="1E0B1978" w:rsidR="003A5C19" w:rsidRPr="00776C55" w:rsidRDefault="0078228B" w:rsidP="00747D6B">
      <w:pPr>
        <w:rPr>
          <w:szCs w:val="22"/>
          <w:lang w:val="eu-ES"/>
        </w:rPr>
      </w:pPr>
      <w:r w:rsidRPr="00776C55">
        <w:rPr>
          <w:szCs w:val="22"/>
          <w:lang w:val="eu-ES"/>
        </w:rPr>
        <w:t>Laguntza publikoen programa baten bitartez dirulaguntzak jaso badira edo jasotzeko badaude, eta dirulaguntza horiek salbuetsita badaude zerga honen araudiaren arabera, dirulaguntza horien zenbatekoa aurreko paragrafoetan ezartzen denaren araberako kenkariaren oinarritik kenduko da.</w:t>
      </w:r>
    </w:p>
    <w:p w14:paraId="2FB8F663" w14:textId="0B313EF5" w:rsidR="003A5C19" w:rsidRPr="00776C55" w:rsidRDefault="0078228B" w:rsidP="00747D6B">
      <w:pPr>
        <w:rPr>
          <w:szCs w:val="22"/>
          <w:lang w:val="eu-ES"/>
        </w:rPr>
      </w:pPr>
      <w:r w:rsidRPr="00776C55">
        <w:rPr>
          <w:szCs w:val="22"/>
          <w:lang w:val="eu-ES"/>
        </w:rPr>
        <w:t>4. Kuota osoa nahikoa ez izateagatik aplikatzen ez diren kenkariak hurrengo ondoz ondoko bost urteetan amaitzen diren zergaldietako aitorpenetan aplikatu ahal izango dira. Hurrengo bost ekitaldietako bakoitzean ahalik kenkari handiena aplikatu behar da, eta aldi horretatik kanpo ezin izango da kenkaririk aplikatu hurrengo ekitaldietako kenkariekin metaturik.</w:t>
      </w:r>
    </w:p>
    <w:p w14:paraId="04786DB1" w14:textId="273D7EE9" w:rsidR="00862F41" w:rsidRPr="00776C55" w:rsidRDefault="0078228B" w:rsidP="00747D6B">
      <w:pPr>
        <w:rPr>
          <w:szCs w:val="22"/>
          <w:lang w:val="eu-ES"/>
        </w:rPr>
      </w:pPr>
      <w:r w:rsidRPr="00776C55">
        <w:rPr>
          <w:szCs w:val="22"/>
          <w:lang w:val="eu-ES"/>
        </w:rPr>
        <w:t>5. Kenkari hau ezin da bateratu inbertitutako zenbateko berengatik foru arau honen 87. eta 87 bis artikuluetan arautzen diren kenkariekin.</w:t>
      </w:r>
    </w:p>
    <w:p w14:paraId="1B6B1ECB" w14:textId="7D32C440" w:rsidR="003A5C19" w:rsidRPr="00776C55" w:rsidRDefault="0078228B" w:rsidP="00747D6B">
      <w:pPr>
        <w:rPr>
          <w:szCs w:val="22"/>
          <w:lang w:val="eu-ES"/>
        </w:rPr>
      </w:pPr>
      <w:r w:rsidRPr="00776C55">
        <w:rPr>
          <w:szCs w:val="22"/>
          <w:lang w:val="eu-ES"/>
        </w:rPr>
        <w:t>6. Artikulu honetan arautzen den kenkaria aplikatu ahal izateko, dokumentazio hau aurkeztu beharko da:</w:t>
      </w:r>
    </w:p>
    <w:p w14:paraId="77890EA9" w14:textId="7D3A8709" w:rsidR="003A5C19" w:rsidRPr="00776C55" w:rsidRDefault="0078228B" w:rsidP="00747D6B">
      <w:pPr>
        <w:rPr>
          <w:szCs w:val="22"/>
          <w:lang w:val="eu-ES"/>
        </w:rPr>
      </w:pPr>
      <w:r w:rsidRPr="00776C55">
        <w:rPr>
          <w:szCs w:val="22"/>
          <w:lang w:val="eu-ES"/>
        </w:rPr>
        <w:t xml:space="preserve"> a) Artikulu honen 2. apartatuaren a) letran aipatzen diren sorkuntzako ekipoak instalatu badira, zergadunak erantzukizunpeko adierazpen bat aurkeztu behar du, zehatz-mehatz deskribatzen duena zer ekipo instalatu den; horrekin batera instalatzailearen ziurtagiria aurkeztu beharko da, eta, behar denean, organo eskudunaren aurrean erregistratu delako ziurtagiria ere bai. </w:t>
      </w:r>
    </w:p>
    <w:p w14:paraId="60045D15" w14:textId="60B5D239" w:rsidR="003A5C19" w:rsidRPr="00776C55" w:rsidRDefault="0078228B" w:rsidP="00747D6B">
      <w:pPr>
        <w:rPr>
          <w:szCs w:val="22"/>
          <w:lang w:val="eu-ES"/>
        </w:rPr>
      </w:pPr>
      <w:r w:rsidRPr="00776C55">
        <w:rPr>
          <w:szCs w:val="22"/>
          <w:lang w:val="eu-ES"/>
        </w:rPr>
        <w:t xml:space="preserve">Eguzki instalazio fotovoltaikoa egin bada eraikinaren edo etxebizitzaren autokontsumorako (indibiduala zein partekatua), aurrekoez gainera, Instalazio Elektrikoaren Ziurtagiria (IEZ) ere aurkeztu beharko da, behe tentsioko erregelamendu elektroteknikoaren arabera (edozein motatako instalazio elektrikoetan), enpresa instalatzaileak emana eta organo eskudunak izapidetua. Orobat, sorkuntzako elementuak abian jartzeari buruzko erantzukizunpeko adierazpena ere aurkeztu beharko da, organo eskudunak zigilatua. </w:t>
      </w:r>
    </w:p>
    <w:p w14:paraId="085CF42D" w14:textId="392745E1" w:rsidR="00862F41" w:rsidRPr="00776C55" w:rsidRDefault="0078228B" w:rsidP="00747D6B">
      <w:pPr>
        <w:rPr>
          <w:szCs w:val="22"/>
          <w:lang w:val="eu-ES"/>
        </w:rPr>
      </w:pPr>
      <w:r w:rsidRPr="00776C55">
        <w:rPr>
          <w:szCs w:val="22"/>
          <w:lang w:val="eu-ES"/>
        </w:rPr>
        <w:t>Entitateen funts propioetako partaidetza dakarten akzioak, partaidetzak edo bestelako tresnak eskuratzen badira, entitate horien helburu nagusia bada artikulu honen 2. apartatuaren a) letraren 3. eta 4. zenbakietan arautzen diren instalazioen bidez energia termikoa edota elektrikoa sortzea baliabide berriztagarrietatik abiatuta, honako hau beharko da kenkarirako eskubidea frogatzeko: entitateak egindako ziurtagiria, egiaztatzen duena entitateak berak eta akzioak edo partaidetzak eskuratu dituen pertsonak betetzen dituztela eskatzen diren baldintzak; horrez gainera, entitatearen eguzki instalazio fotovoltaikoak energia elektrikoaren autokontsumoko erregistro administratiboan inskribatu direlako egiaztagiria edo, bestela, gorago aipatutako erantzukizunpeko adierazpena erantsi beharko da.</w:t>
      </w:r>
    </w:p>
    <w:p w14:paraId="2273D9DA" w14:textId="77777777" w:rsidR="003A5C19" w:rsidRPr="00776C55" w:rsidRDefault="0078228B" w:rsidP="00747D6B">
      <w:pPr>
        <w:rPr>
          <w:szCs w:val="22"/>
          <w:lang w:val="eu-ES"/>
        </w:rPr>
      </w:pPr>
      <w:r w:rsidRPr="00776C55">
        <w:rPr>
          <w:szCs w:val="22"/>
          <w:lang w:val="eu-ES"/>
        </w:rPr>
        <w:t>b) Artikulu honen 2. apartatuaren b) letran ezartzen diren proiektuen kasuan, etxebizitzaren edo eraikinaren efizientzia energetikoaren ziurtagiriak, proiektua egin aurretik eta ondoren teknikari eskudunek emanak, letra horretan ezartzen diren baldintzak betetzen direla frogatzen dutenak.</w:t>
      </w:r>
    </w:p>
    <w:p w14:paraId="51795743" w14:textId="77777777" w:rsidR="003A5C19" w:rsidRPr="00776C55" w:rsidRDefault="0078228B" w:rsidP="00747D6B">
      <w:pPr>
        <w:rPr>
          <w:szCs w:val="22"/>
          <w:lang w:val="eu-ES"/>
        </w:rPr>
      </w:pPr>
      <w:r w:rsidRPr="00776C55">
        <w:rPr>
          <w:szCs w:val="22"/>
          <w:lang w:val="eu-ES"/>
        </w:rPr>
        <w:lastRenderedPageBreak/>
        <w:t>Efizientzia energetikoaren ziurtagiriak honako errege dekretu honetan xedatutakoaren arabera egin eta erregistratu beharko dira: 390/2021 Errege Dekretua, ekainaren 1ekoa, eraikinen efizientzia energetikoa ziurtatzeko oinarrizko prozedura onesten duena.</w:t>
      </w:r>
    </w:p>
    <w:p w14:paraId="371581BA" w14:textId="3A4EAF39" w:rsidR="003A5C19" w:rsidRPr="00776C55" w:rsidRDefault="0078228B" w:rsidP="00747D6B">
      <w:pPr>
        <w:rPr>
          <w:szCs w:val="22"/>
          <w:lang w:val="eu-ES"/>
        </w:rPr>
      </w:pPr>
      <w:r w:rsidRPr="00776C55">
        <w:rPr>
          <w:szCs w:val="22"/>
          <w:lang w:val="eu-ES"/>
        </w:rPr>
        <w:t>Kenkari hau aplikatzeko eskatzen diren baldintzak betetzen direla frogatzeko, obrak hasi aurretik emandako ziurtagiriak baliozkoak izango dira, baldin eta ziurtagiria eman denetik obrak hasi arte bi urteko igaro ez badira.</w:t>
      </w:r>
    </w:p>
    <w:p w14:paraId="4F1E94FC" w14:textId="77777777" w:rsidR="003A5C19" w:rsidRPr="00776C55" w:rsidRDefault="0078228B" w:rsidP="00747D6B">
      <w:pPr>
        <w:rPr>
          <w:szCs w:val="22"/>
          <w:lang w:val="eu-ES"/>
        </w:rPr>
      </w:pPr>
      <w:r w:rsidRPr="00776C55">
        <w:rPr>
          <w:szCs w:val="22"/>
          <w:lang w:val="eu-ES"/>
        </w:rPr>
        <w:t>c) Artikulu honetan aipatzen diren obretan eta instalazioetan inbertitutako kopuruen fakturak.</w:t>
      </w:r>
    </w:p>
    <w:p w14:paraId="601ECF3A" w14:textId="3F03464C" w:rsidR="00EF6DA1" w:rsidRPr="00776C55" w:rsidRDefault="0078228B" w:rsidP="00747D6B">
      <w:pPr>
        <w:rPr>
          <w:szCs w:val="22"/>
          <w:lang w:val="eu-ES"/>
        </w:rPr>
      </w:pPr>
      <w:r w:rsidRPr="00776C55">
        <w:rPr>
          <w:szCs w:val="22"/>
          <w:lang w:val="eu-ES"/>
        </w:rPr>
        <w:t>Entitateen funts propioetako partaidetza dakarten akzioak, partaidetzak edo bestelako tresnak eskuratzen diren kasuetan, entitate horien helburu nagusia bada artikulu honen 2. apartatuaren a) letraren 3. eta 4. zenbakietan aipatzen diren instalazioen bidez energia termikoa edota elektrikoa sortzea baliabide berriztagarrietatik abiatuta, horiek harpidetzeko ordaindutako zenbatekoen frogagiriak aurkeztu beharko dira.</w:t>
      </w:r>
    </w:p>
    <w:p w14:paraId="4DFB56F8" w14:textId="6429341A" w:rsidR="00E84539" w:rsidRPr="00776C55" w:rsidRDefault="0078228B" w:rsidP="00747D6B">
      <w:pPr>
        <w:rPr>
          <w:szCs w:val="22"/>
          <w:lang w:val="eu-ES"/>
        </w:rPr>
      </w:pPr>
      <w:r w:rsidRPr="00776C55">
        <w:rPr>
          <w:szCs w:val="22"/>
          <w:lang w:val="eu-ES"/>
        </w:rPr>
        <w:t>7. Ez dute kenkari hau aplikatzeko eskubiderik emango artikulu honen 2. apartatuaren a) letran aipatzen diren ekipoetan eta entitateetan jarduera ekonomikoak egiteko inbertitutako zenbatekoek, ez eta jarduera ekonomikoei atxikitako etxebizitza atalean egindako obrek eta instalazioek ere.</w:t>
      </w:r>
    </w:p>
    <w:p w14:paraId="20014E65" w14:textId="67527F91" w:rsidR="003A5C19" w:rsidRPr="00776C55" w:rsidRDefault="0078228B" w:rsidP="00747D6B">
      <w:pPr>
        <w:rPr>
          <w:szCs w:val="22"/>
          <w:lang w:val="eu-ES"/>
        </w:rPr>
      </w:pPr>
      <w:r w:rsidRPr="00776C55">
        <w:rPr>
          <w:szCs w:val="22"/>
          <w:lang w:val="eu-ES"/>
        </w:rPr>
        <w:t>8. Artikulu honen 4. apartatuan ezartzen dena gorabehera, kenkaria aplikatuko da horretarako ezarritako baldintza guztiak betetzen direla frogatu denean, zergaldi hauetan:</w:t>
      </w:r>
    </w:p>
    <w:p w14:paraId="62815D68" w14:textId="52727F4A" w:rsidR="003A5C19" w:rsidRPr="00776C55" w:rsidRDefault="0078228B" w:rsidP="00747D6B">
      <w:pPr>
        <w:rPr>
          <w:szCs w:val="22"/>
          <w:lang w:val="eu-ES"/>
        </w:rPr>
      </w:pPr>
      <w:r w:rsidRPr="00776C55">
        <w:rPr>
          <w:szCs w:val="22"/>
          <w:lang w:val="eu-ES"/>
        </w:rPr>
        <w:t>- energia berriztagarriak sortzeko edo erabiltzeko ekipoak eskuratu diren zergaldian, baldin eta zergaldi horretan behar diren ziurtagiriak lortu badira, edo entitateen funts propioetako akzioak edo partaidetzak eskuratu eta horri buruzko ziurtagiriak egiten diren zergaldian, artikulu honen 2. apartatuaren a) letrako kasuetan. Zergaldi horretan gainerako baldintzak betetzen badira, baina ziurtagiri horiek lortu ez badira, kenkaria egiten diren zergaldian aplikatuko da.</w:t>
      </w:r>
    </w:p>
    <w:p w14:paraId="17E958FE" w14:textId="67D3E43F" w:rsidR="003A5C19" w:rsidRPr="00776C55" w:rsidRDefault="0078228B" w:rsidP="00747D6B">
      <w:pPr>
        <w:rPr>
          <w:szCs w:val="22"/>
          <w:lang w:val="eu-ES"/>
        </w:rPr>
      </w:pPr>
      <w:r w:rsidRPr="00776C55">
        <w:rPr>
          <w:szCs w:val="22"/>
          <w:lang w:val="eu-ES"/>
        </w:rPr>
        <w:t>- efizientzia energetikoaren ziurtagiria ematen den zergaldian, proiektua amaitu ondoren, artikulu honen 2. apartatuaren b) letrako kasuetan.</w:t>
      </w:r>
    </w:p>
    <w:p w14:paraId="6FA11402" w14:textId="65880DF6" w:rsidR="00A34932" w:rsidRPr="00776C55" w:rsidRDefault="0078228B" w:rsidP="00747D6B">
      <w:pPr>
        <w:rPr>
          <w:szCs w:val="22"/>
          <w:lang w:val="eu-ES"/>
        </w:rPr>
      </w:pPr>
      <w:r w:rsidRPr="00776C55">
        <w:rPr>
          <w:szCs w:val="22"/>
          <w:lang w:val="eu-ES"/>
        </w:rPr>
        <w:t>87 quater artikulua. Kenkaria ingurumena errespetatzen duten ibilgailu jakin batzuk eskuratzeagatik.</w:t>
      </w:r>
    </w:p>
    <w:p w14:paraId="5D15D519" w14:textId="3F0FC951" w:rsidR="00CD7BF4" w:rsidRPr="00776C55" w:rsidRDefault="0078228B" w:rsidP="00747D6B">
      <w:pPr>
        <w:rPr>
          <w:szCs w:val="22"/>
          <w:lang w:val="eu-ES"/>
        </w:rPr>
      </w:pPr>
      <w:r w:rsidRPr="00776C55">
        <w:rPr>
          <w:szCs w:val="22"/>
          <w:lang w:val="eu-ES"/>
        </w:rPr>
        <w:t>1. Zergadunek ingurumena errespetatzen duen ibilgailu berria erosten badute, haren eskuratze balioaren ehuneko 5 kendu ahal izango dute, baldintza hauek betez gero:</w:t>
      </w:r>
    </w:p>
    <w:p w14:paraId="61FA9547" w14:textId="77777777" w:rsidR="00A34932" w:rsidRPr="00776C55" w:rsidRDefault="0078228B" w:rsidP="00747D6B">
      <w:pPr>
        <w:rPr>
          <w:szCs w:val="22"/>
          <w:lang w:val="eu-ES"/>
        </w:rPr>
      </w:pPr>
      <w:r w:rsidRPr="00776C55">
        <w:rPr>
          <w:szCs w:val="22"/>
          <w:lang w:val="eu-ES"/>
        </w:rPr>
        <w:t>1) Ibilgailua kategoria hauetako batekoa izan behar da:</w:t>
      </w:r>
    </w:p>
    <w:p w14:paraId="653DAE24" w14:textId="11ECDF3F" w:rsidR="00A34932" w:rsidRPr="00776C55" w:rsidRDefault="0078228B" w:rsidP="00747D6B">
      <w:pPr>
        <w:rPr>
          <w:szCs w:val="22"/>
          <w:lang w:val="eu-ES"/>
        </w:rPr>
      </w:pPr>
      <w:r w:rsidRPr="00776C55">
        <w:rPr>
          <w:szCs w:val="22"/>
          <w:lang w:val="eu-ES"/>
        </w:rPr>
        <w:t>a) M1 turismoak: gutxienez lau gurpil dituzten ibilgailu motordunak, bidaiariak garraiatzeko diseinatuak eta fabrikatuak, gidariaren eserlekuaz gain gehienez zortzi plaza dituztenak.</w:t>
      </w:r>
    </w:p>
    <w:p w14:paraId="0A4E83C2" w14:textId="77777777" w:rsidR="00A34932" w:rsidRPr="00776C55" w:rsidRDefault="0078228B" w:rsidP="00747D6B">
      <w:pPr>
        <w:rPr>
          <w:szCs w:val="22"/>
          <w:lang w:val="eu-ES"/>
        </w:rPr>
      </w:pPr>
      <w:r w:rsidRPr="00776C55">
        <w:rPr>
          <w:szCs w:val="22"/>
          <w:lang w:val="eu-ES"/>
        </w:rPr>
        <w:t>b) L6e kuadriziklo arinak: hutsean 425 kg-ko edo gutxiagoko masa duten kuadriziklo arinak, baterien masa zenbatu gabe, fabrikazioz, gehienez 45 km/h-ko abiadura edo handiagoa eta gehienez 6 kW-ko potentzia edo handiagoa dutenak.</w:t>
      </w:r>
    </w:p>
    <w:p w14:paraId="01215371" w14:textId="77777777" w:rsidR="00A34932" w:rsidRPr="00776C55" w:rsidRDefault="0078228B" w:rsidP="00747D6B">
      <w:pPr>
        <w:rPr>
          <w:szCs w:val="22"/>
          <w:lang w:val="eu-ES"/>
        </w:rPr>
      </w:pPr>
      <w:r w:rsidRPr="00776C55">
        <w:rPr>
          <w:szCs w:val="22"/>
          <w:lang w:val="eu-ES"/>
        </w:rPr>
        <w:t>c) L7e kuadriziklo astunak: lau gurpileko ibilgailuak, abiatzeko gertu daudenean 450 kg-ko masa edo txikiagoa dutenak (baterien masa zenbatu gabe) bidaiariak garraiatzeko direnean, eta 600 kg-koa edo txikiagoa dutenak salgaiak garraiatzeko direnean, kuadriziklo arintzat sailkatu ezin direnak.</w:t>
      </w:r>
    </w:p>
    <w:p w14:paraId="768ABEBC" w14:textId="0507B56C" w:rsidR="00A34932" w:rsidRPr="00776C55" w:rsidRDefault="0078228B" w:rsidP="00747D6B">
      <w:pPr>
        <w:rPr>
          <w:szCs w:val="22"/>
          <w:lang w:val="eu-ES"/>
        </w:rPr>
      </w:pPr>
      <w:r w:rsidRPr="00776C55">
        <w:rPr>
          <w:szCs w:val="22"/>
          <w:lang w:val="eu-ES"/>
        </w:rPr>
        <w:lastRenderedPageBreak/>
        <w:t>d) L3e, L4e, L5e motozikletak: bi gurpileko edo, ibilgailuaren luzerako erdiko ardatzarekiko, hiru gurpil simetriko edo asimetrikoko ibilgailuak, 50 zentimetro kubikotik gorakoak edo 50 km/h-tik gorako abiadura dutenak, ibilgailuaren pisu gordina tona bat baino handiagoa ez denean.</w:t>
      </w:r>
    </w:p>
    <w:p w14:paraId="43C42457" w14:textId="1E79CCD3" w:rsidR="00A34932" w:rsidRPr="00776C55" w:rsidRDefault="0078228B" w:rsidP="00747D6B">
      <w:pPr>
        <w:rPr>
          <w:szCs w:val="22"/>
          <w:lang w:val="eu-ES"/>
        </w:rPr>
      </w:pPr>
      <w:r w:rsidRPr="00776C55">
        <w:rPr>
          <w:szCs w:val="22"/>
          <w:lang w:val="eu-ES"/>
        </w:rPr>
        <w:t>2) Ibilgailuen modeloek Energia Dibertsifikatzeko eta Aurrezteko Institutuaren (IDAE) Ibilgailuen Basean agertu beharko dute, bai eta honako baldintza hauek bete ere:</w:t>
      </w:r>
    </w:p>
    <w:p w14:paraId="56B2EE27" w14:textId="77777777" w:rsidR="00A34932" w:rsidRPr="00776C55" w:rsidRDefault="0078228B" w:rsidP="00747D6B">
      <w:pPr>
        <w:rPr>
          <w:szCs w:val="22"/>
          <w:lang w:val="eu-ES"/>
        </w:rPr>
      </w:pPr>
      <w:r w:rsidRPr="00776C55">
        <w:rPr>
          <w:szCs w:val="22"/>
          <w:lang w:val="eu-ES"/>
        </w:rPr>
        <w:t>a) M1 kategoriako ibilgailuen kasuan, mota hauetako batekoak izan behar dira:</w:t>
      </w:r>
    </w:p>
    <w:p w14:paraId="29673220" w14:textId="5EAA8616" w:rsidR="00A34932" w:rsidRPr="00776C55" w:rsidRDefault="0078228B" w:rsidP="00747D6B">
      <w:pPr>
        <w:rPr>
          <w:szCs w:val="22"/>
          <w:lang w:val="eu-ES"/>
        </w:rPr>
      </w:pPr>
      <w:r w:rsidRPr="00776C55">
        <w:rPr>
          <w:szCs w:val="22"/>
          <w:lang w:val="eu-ES"/>
        </w:rPr>
        <w:t>i. Energia elektriko hutsezko ibilgailuak (IEB): erabat eta esklusiboki motor elektrikoen bidez propultsatutakoak. Motor horien energia, partzialki edo osorik, baterien elektrizitatetik dator, eta ibilgailutik kanpoko iturri batetik datorren energia erabiliz kargatzen dira, adibidez, sare elektrikotik datorren energiaz.</w:t>
      </w:r>
    </w:p>
    <w:p w14:paraId="76FAB4F0" w14:textId="77777777" w:rsidR="00A34932" w:rsidRPr="00776C55" w:rsidRDefault="0078228B" w:rsidP="00747D6B">
      <w:pPr>
        <w:rPr>
          <w:szCs w:val="22"/>
          <w:lang w:val="eu-ES"/>
        </w:rPr>
      </w:pPr>
      <w:r w:rsidRPr="00776C55">
        <w:rPr>
          <w:szCs w:val="22"/>
          <w:lang w:val="eu-ES"/>
        </w:rPr>
        <w:t>ii. Autonomia hedatuko ibilgailu elektrikoak (AHIE): erabat eta esklusiboki motor elektrikoen bidez propultsatutakoak. Motor horien energia, partzialki edo osorik, baterien elektrizitatetik dator, eta ibilgailutik kanpoko iturri batetik datorren energia erabiliz kargatzen dira, baina gasolina edo gasolio bidezko barne errekuntzako motorra ere badute kargatzeko.</w:t>
      </w:r>
    </w:p>
    <w:p w14:paraId="0AFC47B0" w14:textId="40D62CDB" w:rsidR="00A34932" w:rsidRPr="00776C55" w:rsidRDefault="0078228B" w:rsidP="00747D6B">
      <w:pPr>
        <w:rPr>
          <w:szCs w:val="22"/>
          <w:lang w:val="eu-ES"/>
        </w:rPr>
      </w:pPr>
      <w:r w:rsidRPr="00776C55">
        <w:rPr>
          <w:szCs w:val="22"/>
          <w:lang w:val="eu-ES"/>
        </w:rPr>
        <w:t>iii. Erregai piladun ibilgailu elektrikoa (EPIE): barruan daukan hidrogenozko erregai pila batetik iristen zaion energia elektrikoa baino erabiltzen ez duena</w:t>
      </w:r>
    </w:p>
    <w:p w14:paraId="0B56DF04" w14:textId="0B21A36C" w:rsidR="00A34932" w:rsidRPr="00776C55" w:rsidRDefault="0078228B" w:rsidP="00747D6B">
      <w:pPr>
        <w:rPr>
          <w:szCs w:val="22"/>
          <w:lang w:val="eu-ES"/>
        </w:rPr>
      </w:pPr>
      <w:r w:rsidRPr="00776C55">
        <w:rPr>
          <w:szCs w:val="22"/>
          <w:lang w:val="eu-ES"/>
        </w:rPr>
        <w:t>iv. Erregai piladun ibilgailu elektriko hibridoa (EPIEH): erregai pilaz gainera kargatzeko bateria elektrikoak ere badituena.</w:t>
      </w:r>
    </w:p>
    <w:p w14:paraId="1EB65926" w14:textId="77777777" w:rsidR="00A34932" w:rsidRPr="00776C55" w:rsidRDefault="0078228B" w:rsidP="00747D6B">
      <w:pPr>
        <w:rPr>
          <w:szCs w:val="22"/>
          <w:lang w:val="eu-ES"/>
        </w:rPr>
      </w:pPr>
      <w:r w:rsidRPr="00776C55">
        <w:rPr>
          <w:szCs w:val="22"/>
          <w:lang w:val="eu-ES"/>
        </w:rPr>
        <w:t>b) L kategoriako ibilgailuen kasuan, baldintza hauek bete behar dira:</w:t>
      </w:r>
    </w:p>
    <w:p w14:paraId="5486BF3A" w14:textId="77777777" w:rsidR="00A34932" w:rsidRPr="00776C55" w:rsidRDefault="0078228B" w:rsidP="00747D6B">
      <w:pPr>
        <w:rPr>
          <w:szCs w:val="22"/>
          <w:lang w:val="eu-ES"/>
        </w:rPr>
      </w:pPr>
      <w:r w:rsidRPr="00776C55">
        <w:rPr>
          <w:szCs w:val="22"/>
          <w:lang w:val="eu-ES"/>
        </w:rPr>
        <w:t>i. Motor elektrikoen bidez bakarrik propultsatuak izatea eta ibilgailu elektriko gisa homologatuta egotea.</w:t>
      </w:r>
    </w:p>
    <w:p w14:paraId="5062E54B" w14:textId="77777777" w:rsidR="00A34932" w:rsidRPr="00776C55" w:rsidRDefault="0078228B" w:rsidP="00747D6B">
      <w:pPr>
        <w:rPr>
          <w:szCs w:val="22"/>
          <w:lang w:val="eu-ES"/>
        </w:rPr>
      </w:pPr>
      <w:r w:rsidRPr="00776C55">
        <w:rPr>
          <w:szCs w:val="22"/>
          <w:lang w:val="eu-ES"/>
        </w:rPr>
        <w:t>ii. Motozikleta elektriko berriek (L3e, L4e eta L5e kategoriakoek) ezaugarri hauek eduki behar dituzte: litiozko bateriak, motorraren potentzia 3 kW-koa edo handiagoa, eta gutxienez 70 km-ko autonomia.</w:t>
      </w:r>
    </w:p>
    <w:p w14:paraId="7D03442F" w14:textId="77777777" w:rsidR="00A34932" w:rsidRPr="00776C55" w:rsidRDefault="0078228B" w:rsidP="00747D6B">
      <w:pPr>
        <w:rPr>
          <w:szCs w:val="22"/>
          <w:lang w:val="eu-ES"/>
        </w:rPr>
      </w:pPr>
      <w:r w:rsidRPr="00776C55">
        <w:rPr>
          <w:szCs w:val="22"/>
          <w:lang w:val="eu-ES"/>
        </w:rPr>
        <w:t>3) Ibilgailuak ezin izango dira atxiki jarduera ekonomiko bati.</w:t>
      </w:r>
    </w:p>
    <w:p w14:paraId="015BCC65" w14:textId="77777777" w:rsidR="00A34932" w:rsidRPr="00776C55" w:rsidRDefault="0078228B" w:rsidP="00747D6B">
      <w:pPr>
        <w:rPr>
          <w:szCs w:val="22"/>
          <w:lang w:val="eu-ES"/>
        </w:rPr>
      </w:pPr>
      <w:r w:rsidRPr="00776C55">
        <w:rPr>
          <w:szCs w:val="22"/>
          <w:lang w:val="eu-ES"/>
        </w:rPr>
        <w:t>4) Aurreneko matrikulazioa Espainian egina eduki behar dute, zergadunaren izenean.</w:t>
      </w:r>
    </w:p>
    <w:p w14:paraId="1E166523" w14:textId="77777777" w:rsidR="00713581" w:rsidRPr="00776C55" w:rsidRDefault="00713581" w:rsidP="00713581">
      <w:pPr>
        <w:rPr>
          <w:strike/>
          <w:szCs w:val="22"/>
        </w:rPr>
      </w:pPr>
      <w:r w:rsidRPr="00776C55">
        <w:rPr>
          <w:szCs w:val="22"/>
          <w:lang w:val="eu-ES"/>
        </w:rPr>
        <w:t>2. Aurreko apartatuan arautzen den kenkaria aurreko apartatuko lehen baldintzan aipatzen diren kategorietako bateko ibilgailu berri bakar baten eskuratze balioaren ehuneko 10 izango da, baldin eta artikulu horren lehenengo apartatuan ezartzen diren baldintza guztiak betetzen badira eta zergadunak bere titulartasuneko ibilgailu bat txatarrera eramaten badu eta behin betiko baja ematen badio.</w:t>
      </w:r>
    </w:p>
    <w:p w14:paraId="39BCE1FC" w14:textId="64C095F1" w:rsidR="00A34932" w:rsidRPr="00776C55" w:rsidRDefault="0078228B" w:rsidP="00747D6B">
      <w:pPr>
        <w:rPr>
          <w:szCs w:val="22"/>
          <w:lang w:val="eu-ES"/>
        </w:rPr>
      </w:pPr>
      <w:r w:rsidRPr="00776C55">
        <w:rPr>
          <w:szCs w:val="22"/>
          <w:lang w:val="eu-ES"/>
        </w:rPr>
        <w:t>3. Kenkari horren oinarria ibilgailuaren eskuratze balioa izango da, eskuratzeak eragindako gastuak eta zergak barne.</w:t>
      </w:r>
    </w:p>
    <w:p w14:paraId="58CEA45E" w14:textId="3D0C2952" w:rsidR="00300C01" w:rsidRPr="00776C55" w:rsidRDefault="0078228B" w:rsidP="00747D6B">
      <w:pPr>
        <w:rPr>
          <w:szCs w:val="22"/>
          <w:lang w:val="eu-ES"/>
        </w:rPr>
      </w:pPr>
      <w:r w:rsidRPr="00776C55">
        <w:rPr>
          <w:szCs w:val="22"/>
          <w:lang w:val="eu-ES"/>
        </w:rPr>
        <w:t>Kenkariaren gehieneko oinarria 10.000 euro izango da L3e, L4e eta L5e motozikleten kasuan, eta 40.000 euro artikulu honen 1. apartatuko 1. baldintzan aipatzen diren kategorietako ibilgailuen kasuan.</w:t>
      </w:r>
    </w:p>
    <w:p w14:paraId="23A422B8" w14:textId="744921F7" w:rsidR="00A34932" w:rsidRPr="00776C55" w:rsidRDefault="0078228B" w:rsidP="00747D6B">
      <w:pPr>
        <w:rPr>
          <w:szCs w:val="22"/>
          <w:lang w:val="eu-ES"/>
        </w:rPr>
      </w:pPr>
      <w:r w:rsidRPr="00776C55">
        <w:rPr>
          <w:szCs w:val="22"/>
          <w:lang w:val="eu-ES"/>
        </w:rPr>
        <w:t>Laguntza publikoen programa baten bitartez dirulaguntzak jaso badira edo jasotzeko badaude, eta dirulaguntza horiek salbuetsita badaude zerga honen araudiaren arabera, dirulaguntza horien zenbatekoa aurreko paragrafoan ezartzen denaren araberako oinarritik kenduko da.</w:t>
      </w:r>
    </w:p>
    <w:p w14:paraId="5D5D01C6" w14:textId="27907339" w:rsidR="00730446" w:rsidRPr="00776C55" w:rsidRDefault="0078228B" w:rsidP="00747D6B">
      <w:pPr>
        <w:rPr>
          <w:szCs w:val="22"/>
          <w:lang w:val="eu-ES"/>
        </w:rPr>
      </w:pPr>
      <w:r w:rsidRPr="00776C55">
        <w:rPr>
          <w:szCs w:val="22"/>
          <w:lang w:val="eu-ES"/>
        </w:rPr>
        <w:lastRenderedPageBreak/>
        <w:t>4. Kenkari honen ondorioetarako, eskuratzearekin parekatuko da pertsona edo entitate errentatzaile batek aurreko 1. apartatuan aipatzen diren ibilgailuetako bat jartzea zergadunaren esku, adostutako kuota batzuen truke, aldi jakin batean.</w:t>
      </w:r>
    </w:p>
    <w:p w14:paraId="004F8ADF" w14:textId="3C9A87FC" w:rsidR="00730446" w:rsidRPr="00776C55" w:rsidRDefault="0078228B" w:rsidP="00747D6B">
      <w:pPr>
        <w:rPr>
          <w:szCs w:val="22"/>
          <w:lang w:val="eu-ES"/>
        </w:rPr>
      </w:pPr>
      <w:r w:rsidRPr="00776C55">
        <w:rPr>
          <w:szCs w:val="22"/>
          <w:lang w:val="eu-ES"/>
        </w:rPr>
        <w:t>Aurreko paragrafoko kasuan, kenkariaren oinarria zergaldian ordaindutako kuota guztien batura izango da, betiere, aurreko 3. apartatuan ezartzen den gehieneko oinarria kontuan hartuta.</w:t>
      </w:r>
    </w:p>
    <w:p w14:paraId="46591257" w14:textId="5BAAFD2B" w:rsidR="00DB1038" w:rsidRPr="00776C55" w:rsidRDefault="0078228B" w:rsidP="00747D6B">
      <w:pPr>
        <w:rPr>
          <w:szCs w:val="22"/>
          <w:lang w:val="eu-ES"/>
        </w:rPr>
      </w:pPr>
      <w:r w:rsidRPr="00776C55">
        <w:rPr>
          <w:szCs w:val="22"/>
          <w:lang w:val="eu-ES"/>
        </w:rPr>
        <w:t>5. Aurreko apartatuetan aipatzen diren ibilgailuetako bat eskuratu ondoren jarduera ekonomiko bati atxikitzen bazaio, egindako kenkarirako eskubidea galduko da, eta zergadunak bere zerga egoera erregularizatu beharko du atxikimendu hori egiten den ekitaldiko autolikidazioan. Erregularizazioaren barruan berandutze interesak sartu behar dira.</w:t>
      </w:r>
    </w:p>
    <w:p w14:paraId="6F367CB1" w14:textId="010D0973" w:rsidR="005803E2" w:rsidRPr="00776C55" w:rsidRDefault="0078228B" w:rsidP="00747D6B">
      <w:pPr>
        <w:rPr>
          <w:szCs w:val="22"/>
          <w:lang w:val="eu-ES"/>
        </w:rPr>
      </w:pPr>
      <w:r w:rsidRPr="00776C55">
        <w:rPr>
          <w:szCs w:val="22"/>
          <w:lang w:val="eu-ES"/>
        </w:rPr>
        <w:t>6. Erregelamendu bidez baldintza gehiago ezarri ahal izango dira kenkari hau aplikatzeko.</w:t>
      </w:r>
    </w:p>
    <w:bookmarkEnd w:id="1"/>
    <w:p w14:paraId="4F63196D" w14:textId="138AE4F0" w:rsidR="00064505" w:rsidRPr="00776C55" w:rsidRDefault="0078228B" w:rsidP="00747D6B">
      <w:pPr>
        <w:rPr>
          <w:bCs/>
          <w:szCs w:val="22"/>
          <w:lang w:val="eu-ES"/>
        </w:rPr>
      </w:pPr>
      <w:r w:rsidRPr="00776C55">
        <w:rPr>
          <w:bCs/>
          <w:szCs w:val="22"/>
          <w:lang w:val="eu-ES"/>
        </w:rPr>
        <w:t>87 quinquies artikulua. Kenkaria ibilgailu elektrikoak kargatzeko puntuak instalatzeagatik.</w:t>
      </w:r>
    </w:p>
    <w:p w14:paraId="27D339A6" w14:textId="77777777" w:rsidR="00064505" w:rsidRPr="00776C55" w:rsidRDefault="0078228B" w:rsidP="00747D6B">
      <w:pPr>
        <w:rPr>
          <w:bCs/>
          <w:szCs w:val="22"/>
          <w:lang w:val="eu-ES"/>
        </w:rPr>
      </w:pPr>
      <w:r w:rsidRPr="00776C55">
        <w:rPr>
          <w:bCs/>
          <w:szCs w:val="22"/>
          <w:lang w:val="eu-ES"/>
        </w:rPr>
        <w:t xml:space="preserve">1. Zergadunak bere gauzetarako erabiltzen duen bere jabetzako ibilgailu elektrikoa kargatzeko puntua bere finka batean edo jabea den aldetik partaidetza kuota ordaintzen duen garaje komunitario batean instalatzeko ordaindutako zenbatekoaren ehuneko 15eko kenkaria aplikatu ahal izango du. </w:t>
      </w:r>
    </w:p>
    <w:p w14:paraId="6D5760FB" w14:textId="4E94C8D5" w:rsidR="00064505" w:rsidRPr="00776C55" w:rsidRDefault="0078228B" w:rsidP="00747D6B">
      <w:pPr>
        <w:rPr>
          <w:bCs/>
          <w:szCs w:val="22"/>
          <w:lang w:val="eu-ES"/>
        </w:rPr>
      </w:pPr>
      <w:r w:rsidRPr="00776C55">
        <w:rPr>
          <w:bCs/>
          <w:szCs w:val="22"/>
          <w:lang w:val="eu-ES"/>
        </w:rPr>
        <w:t>2. Aurreko 1. apartatuan arautzen den kenkaria aplikatzeko, indarreko legerian eskatzen diren baimenak eduki behar dira.</w:t>
      </w:r>
    </w:p>
    <w:p w14:paraId="4C30688E" w14:textId="6011BF4F" w:rsidR="00064505" w:rsidRPr="00776C55" w:rsidRDefault="0078228B" w:rsidP="00747D6B">
      <w:pPr>
        <w:rPr>
          <w:bCs/>
          <w:szCs w:val="22"/>
          <w:lang w:val="eu-ES"/>
        </w:rPr>
      </w:pPr>
      <w:r w:rsidRPr="00776C55">
        <w:rPr>
          <w:bCs/>
          <w:szCs w:val="22"/>
          <w:lang w:val="eu-ES"/>
        </w:rPr>
        <w:t>3. Aurreko 1. apartatuan aipatzen den kenkariaren oinarriak 5.000 euroko gehieneko muga edukiko du zergadun eta instalazio bakoitzeko, eta esandako finkan edo garaje komunitarioan ibilgailu elektrikoak kargatzeko puntuaren instalazioa amaitu eta abian jartzen den zergaldian aplikatuko da.</w:t>
      </w:r>
    </w:p>
    <w:p w14:paraId="7827F4A9" w14:textId="77777777" w:rsidR="00064505" w:rsidRPr="00776C55" w:rsidRDefault="0078228B" w:rsidP="00747D6B">
      <w:pPr>
        <w:rPr>
          <w:bCs/>
          <w:szCs w:val="22"/>
          <w:lang w:val="eu-ES"/>
        </w:rPr>
      </w:pPr>
      <w:r w:rsidRPr="00776C55">
        <w:rPr>
          <w:bCs/>
          <w:szCs w:val="22"/>
          <w:lang w:val="eu-ES"/>
        </w:rPr>
        <w:t>Kenkari hau aplikatzeko, zergadunak ordaindutako diru kopuruak frogatu beharko ditu, eta horretarako faktura egokiak aurkeztu beharko ditu. Fakturek beren araudian ezartzen diren baldintzak bete beharko dituzte.</w:t>
      </w:r>
    </w:p>
    <w:p w14:paraId="2FE1F8DF" w14:textId="77777777" w:rsidR="00064505" w:rsidRPr="00776C55" w:rsidRDefault="0078228B" w:rsidP="00747D6B">
      <w:pPr>
        <w:rPr>
          <w:bCs/>
          <w:szCs w:val="22"/>
          <w:lang w:val="eu-ES"/>
        </w:rPr>
      </w:pPr>
      <w:r w:rsidRPr="00776C55">
        <w:rPr>
          <w:bCs/>
          <w:szCs w:val="22"/>
          <w:lang w:val="eu-ES"/>
        </w:rPr>
        <w:t>4. Kenkariaren oinarriko diru kopuruetatik kendu behar da zergadunak kontzeptu kengarri horrengatik jasotzen dituen eta zerga honen kargatik salbuetsita dauden dirulaguntzen zenbatekoa.</w:t>
      </w:r>
    </w:p>
    <w:p w14:paraId="68EE6579" w14:textId="410D48EF" w:rsidR="00281783" w:rsidRPr="00776C55" w:rsidRDefault="0078228B" w:rsidP="00747D6B">
      <w:pPr>
        <w:rPr>
          <w:bCs/>
          <w:szCs w:val="22"/>
          <w:lang w:val="eu-ES"/>
        </w:rPr>
      </w:pPr>
      <w:r w:rsidRPr="00776C55">
        <w:rPr>
          <w:bCs/>
          <w:szCs w:val="22"/>
          <w:lang w:val="eu-ES"/>
        </w:rPr>
        <w:t>Ordaindutako kopuruen zenbatekoa aurreko 3. apartatuan aipatzen den kenkariaren gehieneko oinarria baino gehiago izanez gero, zerga honen kargatik salbuetsitako dirulaguntzek kenkariaren oinarria txikituko dute modu proportzionalean</w:t>
      </w:r>
      <w:r w:rsidR="00172B9E" w:rsidRPr="00776C55">
        <w:rPr>
          <w:bCs/>
          <w:szCs w:val="22"/>
          <w:lang w:val="eu-ES"/>
        </w:rPr>
        <w:t>.</w:t>
      </w:r>
      <w:r w:rsidRPr="00776C55">
        <w:rPr>
          <w:bCs/>
          <w:szCs w:val="22"/>
          <w:lang w:val="eu-ES"/>
        </w:rPr>
        <w:t>”</w:t>
      </w:r>
    </w:p>
    <w:p w14:paraId="492CF5D2" w14:textId="77777777" w:rsidR="005A4127" w:rsidRPr="00776C55" w:rsidRDefault="0078228B" w:rsidP="00747D6B">
      <w:pPr>
        <w:rPr>
          <w:bCs/>
          <w:szCs w:val="22"/>
          <w:lang w:val="eu-ES"/>
        </w:rPr>
      </w:pPr>
      <w:r w:rsidRPr="00776C55">
        <w:rPr>
          <w:b/>
          <w:bCs/>
          <w:szCs w:val="22"/>
          <w:lang w:val="eu-ES"/>
        </w:rPr>
        <w:t>Hiru.</w:t>
      </w:r>
      <w:r w:rsidRPr="00776C55">
        <w:rPr>
          <w:szCs w:val="22"/>
          <w:lang w:val="eu-ES"/>
        </w:rPr>
        <w:t xml:space="preserve"> 105. artikuluaren 1. apartatuari k) letra gehitzen zaio; hona testua:</w:t>
      </w:r>
    </w:p>
    <w:p w14:paraId="4323A2E5" w14:textId="4F212FDE" w:rsidR="005A4127" w:rsidRPr="00776C55" w:rsidRDefault="0078228B" w:rsidP="00747D6B">
      <w:pPr>
        <w:rPr>
          <w:bCs/>
          <w:szCs w:val="22"/>
          <w:lang w:val="eu-ES"/>
        </w:rPr>
      </w:pPr>
      <w:r w:rsidRPr="00776C55">
        <w:rPr>
          <w:bCs/>
          <w:szCs w:val="22"/>
          <w:lang w:val="eu-ES"/>
        </w:rPr>
        <w:t>“k) Ingurumena errespetatzen duten ibilgailu batzuk erosteagatik aplika daitezkeen kenkariak (87 quater artikulua) eta ibilgailu elektrikoak kargatzeko puntuak instalatzeagatik aplika daitezkeen kenkariak (87 quinquies artikulua)</w:t>
      </w:r>
      <w:r w:rsidR="00172B9E" w:rsidRPr="00776C55">
        <w:rPr>
          <w:bCs/>
          <w:szCs w:val="22"/>
          <w:lang w:val="eu-ES"/>
        </w:rPr>
        <w:t>.</w:t>
      </w:r>
      <w:r w:rsidRPr="00776C55">
        <w:rPr>
          <w:bCs/>
          <w:szCs w:val="22"/>
          <w:lang w:val="eu-ES"/>
        </w:rPr>
        <w:t>”</w:t>
      </w:r>
    </w:p>
    <w:p w14:paraId="1577507A" w14:textId="7445ECEC" w:rsidR="00373E7D" w:rsidRPr="00776C55" w:rsidRDefault="0078228B" w:rsidP="00747D6B">
      <w:pPr>
        <w:rPr>
          <w:bCs/>
          <w:szCs w:val="22"/>
          <w:lang w:val="eu-ES"/>
        </w:rPr>
      </w:pPr>
      <w:r w:rsidRPr="00776C55">
        <w:rPr>
          <w:b/>
          <w:bCs/>
          <w:szCs w:val="22"/>
          <w:lang w:val="eu-ES"/>
        </w:rPr>
        <w:t>8. artikulua. Sozietateen gaineko zerga.</w:t>
      </w:r>
    </w:p>
    <w:p w14:paraId="1D570761" w14:textId="601C2839" w:rsidR="00373E7D" w:rsidRPr="00776C55" w:rsidRDefault="0078228B" w:rsidP="00747D6B">
      <w:pPr>
        <w:rPr>
          <w:bCs/>
          <w:szCs w:val="22"/>
          <w:lang w:val="eu-ES"/>
        </w:rPr>
      </w:pPr>
      <w:r w:rsidRPr="00776C55">
        <w:rPr>
          <w:bCs/>
          <w:szCs w:val="22"/>
          <w:lang w:val="eu-ES"/>
        </w:rPr>
        <w:t>Aldaketa hauek egiten dira Sozietateen gaineko zergari buruzko abenduaren 13ko 37/2013 Foru Arauan (2025eko urtarrilaren 1etik 2035eko abenduaren 31ra bitartean hasten diren zergaldietan sortuko dituzte ondorioak):</w:t>
      </w:r>
      <w:hyperlink r:id="rId12" w:tooltip="enlace" w:history="1"/>
    </w:p>
    <w:p w14:paraId="0A9A7C7E" w14:textId="77777777" w:rsidR="00F1080C" w:rsidRPr="00776C55" w:rsidRDefault="0078228B" w:rsidP="00747D6B">
      <w:pPr>
        <w:rPr>
          <w:bCs/>
          <w:szCs w:val="22"/>
          <w:lang w:val="eu-ES"/>
        </w:rPr>
      </w:pPr>
      <w:r w:rsidRPr="00776C55">
        <w:rPr>
          <w:b/>
          <w:bCs/>
          <w:szCs w:val="22"/>
          <w:lang w:val="eu-ES"/>
        </w:rPr>
        <w:lastRenderedPageBreak/>
        <w:t>Bat.</w:t>
      </w:r>
      <w:r w:rsidRPr="00776C55">
        <w:rPr>
          <w:szCs w:val="22"/>
          <w:lang w:val="eu-ES"/>
        </w:rPr>
        <w:t xml:space="preserve"> 21. artikuluaren 1. apartatuaren b) letra aldatzen da eta honela geratzen da:</w:t>
      </w:r>
    </w:p>
    <w:p w14:paraId="63A69A48" w14:textId="0929DE5B" w:rsidR="00F1080C" w:rsidRPr="00776C55" w:rsidRDefault="00172B9E" w:rsidP="00747D6B">
      <w:pPr>
        <w:rPr>
          <w:szCs w:val="22"/>
          <w:lang w:val="eu-ES"/>
        </w:rPr>
      </w:pPr>
      <w:r w:rsidRPr="00776C55">
        <w:rPr>
          <w:szCs w:val="22"/>
          <w:lang w:val="eu-ES"/>
        </w:rPr>
        <w:t>“</w:t>
      </w:r>
      <w:r w:rsidR="0078228B" w:rsidRPr="00776C55">
        <w:rPr>
          <w:szCs w:val="22"/>
          <w:lang w:val="eu-ES"/>
        </w:rPr>
        <w:t>b) Foru arau honen 13. artikuluan aipatutako mikroenpresek eta enpresa txikiek erosten dituzten ibilgetu materialeko elementu berriak (foru arau honen 31. artikuluaren 3. apartatuaren a) letran eta d) letraren lehenengo eta bigarren paragrafoetan azaldutako arauak aplikatzen zaizkien eraikinak eta garraiobideak izan ezik), bai eta enpresak berak eraikitako ibilgetu materialeko elementuak ere, eta zergaldian sinatutako obra kontratuen bidez enkargatutakoak ere bai, baldin eta kontratua amaitzen denetik hamabi hilabete pasatu baino lehen jartzen badira enpresaren esku.</w:t>
      </w:r>
    </w:p>
    <w:p w14:paraId="423D0BE7" w14:textId="64682628" w:rsidR="00A31617" w:rsidRPr="00776C55" w:rsidRDefault="0078228B" w:rsidP="00747D6B">
      <w:pPr>
        <w:rPr>
          <w:szCs w:val="22"/>
          <w:lang w:val="eu-ES"/>
        </w:rPr>
      </w:pPr>
      <w:r w:rsidRPr="00776C55">
        <w:rPr>
          <w:szCs w:val="22"/>
          <w:lang w:val="eu-ES"/>
        </w:rPr>
        <w:t>Aurreko paragrafoan xedatzen dena gorabehera, foru arau honen 13. artikuluan aipatzen diren mikroenpresek eta enpresa txikiek foru arau honen 31. artikuluaren 3. apartatuaren a) letraren laugarren paragrafoko garraiobideetako bat, a) letraren seigarren paragrafoko baldintzak betetzen dituena, eskuratzen badute, kopuru bat amortizatzeko askatasuna edukiko dute, hain zuzen ere kontzeptu horretarako manu horietan ezartzen diren mugen aplikazioaren ondoriozko kopurua.</w:t>
      </w:r>
    </w:p>
    <w:p w14:paraId="37F055BF" w14:textId="515016C0" w:rsidR="006A222B" w:rsidRPr="00776C55" w:rsidRDefault="0078228B" w:rsidP="00747D6B">
      <w:pPr>
        <w:rPr>
          <w:strike/>
          <w:szCs w:val="22"/>
          <w:lang w:val="eu-ES"/>
        </w:rPr>
      </w:pPr>
      <w:r w:rsidRPr="00776C55">
        <w:rPr>
          <w:szCs w:val="22"/>
          <w:lang w:val="eu-ES"/>
        </w:rPr>
        <w:t>Aurreko paragrafoan aipatzen den kasuan, garraio elementuak erabiltzeari buruz 31. artikuluaren 3. apartatuan ezartzen diren arauak ez zaizkie aplikatuko ibilgailu horien amortizazioagatik kontabilizatutako gastuei.</w:t>
      </w:r>
    </w:p>
    <w:p w14:paraId="690E700B" w14:textId="77777777" w:rsidR="00713581" w:rsidRPr="00776C55" w:rsidRDefault="00713581" w:rsidP="00713581">
      <w:pPr>
        <w:rPr>
          <w:szCs w:val="22"/>
        </w:rPr>
      </w:pPr>
      <w:r w:rsidRPr="00776C55">
        <w:rPr>
          <w:szCs w:val="22"/>
          <w:lang w:val="eu-ES"/>
        </w:rPr>
        <w:t>Pertsona batek aldi berean erabiltzen baditu letra honetako bigarren paragrafoan aipatzen diren ibilgailuetako bat baino gehiago, paragrafo horretan adierazitako mugak pertsonako eta urteko aplikatuko dira, erabiltzen dituen ibilgailuen kopurua gorabehera.”</w:t>
      </w:r>
    </w:p>
    <w:p w14:paraId="199A2C7B" w14:textId="43B18651" w:rsidR="00F1080C" w:rsidRPr="00776C55" w:rsidRDefault="0078228B" w:rsidP="00747D6B">
      <w:pPr>
        <w:rPr>
          <w:szCs w:val="22"/>
          <w:lang w:val="eu-ES"/>
        </w:rPr>
      </w:pPr>
      <w:r w:rsidRPr="00776C55">
        <w:rPr>
          <w:b/>
          <w:bCs/>
          <w:szCs w:val="22"/>
          <w:lang w:val="eu-ES"/>
        </w:rPr>
        <w:t>Bi.</w:t>
      </w:r>
      <w:r w:rsidR="00B00B3F" w:rsidRPr="00776C55">
        <w:rPr>
          <w:b/>
          <w:bCs/>
          <w:szCs w:val="22"/>
          <w:lang w:val="eu-ES"/>
        </w:rPr>
        <w:t xml:space="preserve"> </w:t>
      </w:r>
      <w:r w:rsidRPr="00776C55">
        <w:rPr>
          <w:szCs w:val="22"/>
          <w:lang w:val="eu-ES"/>
        </w:rPr>
        <w:t>21. artikuluaren 2. apartatua aldatzen da eta honela geratzen da:</w:t>
      </w:r>
    </w:p>
    <w:p w14:paraId="4AA92D25" w14:textId="58964AA5" w:rsidR="00F1080C" w:rsidRPr="00776C55" w:rsidRDefault="00172B9E" w:rsidP="00747D6B">
      <w:pPr>
        <w:rPr>
          <w:szCs w:val="22"/>
          <w:lang w:val="eu-ES"/>
        </w:rPr>
      </w:pPr>
      <w:r w:rsidRPr="00776C55">
        <w:rPr>
          <w:szCs w:val="22"/>
          <w:lang w:val="eu-ES"/>
        </w:rPr>
        <w:t>“</w:t>
      </w:r>
      <w:r w:rsidR="0078228B" w:rsidRPr="00776C55">
        <w:rPr>
          <w:szCs w:val="22"/>
          <w:lang w:val="eu-ES"/>
        </w:rPr>
        <w:t>2. Foru arau honen 13. artikuluan aipatzen diren enpresa ertainek erosten dituzten ibilgetu materialeko elementu berriak (foru arau honen 31. artikuluaren 3. apartatuaren a) letran eta d) letrako lehenengo eta bigarren paragrafoetan azaldutako arauak aplikatzen zaizkien eraikin eta garraiobideak izan ezik) foru arau honen 17. artikuluko taulan ezarritako gehieneko amortizazio koefizientea 1,5ez biderkatuta ateratzen den koefizientearen arabera amortizatu ahal izango dira funtzionatzen hasten direnetik aurrera, baita enpresak berak eraikitako ibilgetu materialeko elementuak ere, eta zergaldian sinatutako obra kontratuen bidez enkargatutakoak ere bai, baldin eta kontratua amaitzen denetik hamabi hilabete pasatu baino lehen jartzen badira enpresaren esku.</w:t>
      </w:r>
    </w:p>
    <w:p w14:paraId="59561879" w14:textId="7999CC17" w:rsidR="00020966" w:rsidRPr="00776C55" w:rsidRDefault="0078228B" w:rsidP="00747D6B">
      <w:pPr>
        <w:rPr>
          <w:szCs w:val="22"/>
          <w:lang w:val="eu-ES"/>
        </w:rPr>
      </w:pPr>
      <w:r w:rsidRPr="00776C55">
        <w:rPr>
          <w:szCs w:val="22"/>
          <w:lang w:val="eu-ES"/>
        </w:rPr>
        <w:t>Aurreko paragrafoan xedatzen dena gorabehera, foru arau honen 13. artikuluan aipatzen diren enpresa ertainek foru arau honen 31. artikuluaren 3. apartatuaren a) letraren laugarren paragrafoko garraiobideetako bat, a) letraren seigarren paragrafoko baldintzak betetzen dituena, eskuratzen badute, funtzionamenduan jartzen denetik amortizatu ahal izango dute foru arau honen 17. artikuluko taulan ezarritako gehieneko amortizazio koefizientea 1,5ez biderkatuta ateratzen den koefizientearen arabera, hain zuzen ere kontzeptu horretarako manu horietan ezartzen diren mugen aplikazioaren ondoriozko kopurua.</w:t>
      </w:r>
    </w:p>
    <w:p w14:paraId="5735C2B3" w14:textId="0885AFE0" w:rsidR="00F1080C" w:rsidRPr="00776C55" w:rsidRDefault="0078228B" w:rsidP="00747D6B">
      <w:pPr>
        <w:rPr>
          <w:szCs w:val="22"/>
          <w:lang w:val="eu-ES"/>
        </w:rPr>
      </w:pPr>
      <w:r w:rsidRPr="00776C55">
        <w:rPr>
          <w:szCs w:val="22"/>
          <w:lang w:val="eu-ES"/>
        </w:rPr>
        <w:t xml:space="preserve">Aurreko paragrafoan aipatzen den kasuan, garraio elementuak erabiltzeari buruz 31. artikuluaren 3. apartatuan ezartzen diren arauak ez zaizkie aplikatuko ibilgailu horien amortizazioagatik kontabilizatutako gastuei. </w:t>
      </w:r>
    </w:p>
    <w:p w14:paraId="0B574D34" w14:textId="77777777" w:rsidR="00713581" w:rsidRPr="00776C55" w:rsidRDefault="00713581" w:rsidP="00713581">
      <w:pPr>
        <w:rPr>
          <w:szCs w:val="22"/>
        </w:rPr>
      </w:pPr>
      <w:r w:rsidRPr="00776C55">
        <w:rPr>
          <w:szCs w:val="22"/>
          <w:lang w:val="eu-ES"/>
        </w:rPr>
        <w:t>Pertsona batek aldi berean erabiltzen baditu apartatu honetako bigarren paragrafoan aipatzen diren ibilgailuetako bat baino gehiago, paragrafo horretan adierazitako mugak pertsonako eta urteko aplikatuko dira, erabiltzen dituen ibilgailuen kopurua gorabehera.”</w:t>
      </w:r>
    </w:p>
    <w:p w14:paraId="38524E64" w14:textId="0C7AAA85" w:rsidR="005151AA" w:rsidRPr="00776C55" w:rsidRDefault="0078228B" w:rsidP="00747D6B">
      <w:pPr>
        <w:rPr>
          <w:bCs/>
          <w:szCs w:val="22"/>
          <w:lang w:val="eu-ES"/>
        </w:rPr>
      </w:pPr>
      <w:r w:rsidRPr="00776C55">
        <w:rPr>
          <w:b/>
          <w:bCs/>
          <w:szCs w:val="22"/>
          <w:lang w:val="eu-ES"/>
        </w:rPr>
        <w:lastRenderedPageBreak/>
        <w:t>Hiru.</w:t>
      </w:r>
      <w:r w:rsidR="00B00B3F" w:rsidRPr="00776C55">
        <w:rPr>
          <w:b/>
          <w:bCs/>
          <w:szCs w:val="22"/>
          <w:lang w:val="eu-ES"/>
        </w:rPr>
        <w:t xml:space="preserve"> </w:t>
      </w:r>
      <w:r w:rsidRPr="00776C55">
        <w:rPr>
          <w:szCs w:val="22"/>
          <w:lang w:val="eu-ES"/>
        </w:rPr>
        <w:t>62. artikuluaren 3. apartatuari paragrafo bat gehitzen zaio amaieran; hona testua:</w:t>
      </w:r>
    </w:p>
    <w:p w14:paraId="489632FC" w14:textId="3362BA62" w:rsidR="005151AA" w:rsidRPr="00776C55" w:rsidRDefault="00172B9E" w:rsidP="00747D6B">
      <w:pPr>
        <w:rPr>
          <w:bCs/>
          <w:szCs w:val="22"/>
          <w:lang w:val="eu-ES"/>
        </w:rPr>
      </w:pPr>
      <w:r w:rsidRPr="00776C55">
        <w:rPr>
          <w:bCs/>
          <w:szCs w:val="22"/>
          <w:lang w:val="eu-ES"/>
        </w:rPr>
        <w:t>“</w:t>
      </w:r>
      <w:r w:rsidR="0078228B" w:rsidRPr="00776C55">
        <w:rPr>
          <w:bCs/>
          <w:szCs w:val="22"/>
          <w:lang w:val="eu-ES"/>
        </w:rPr>
        <w:t>Foru arau honen 67. artikuluan xedatzen dena gorabehera, kenkariaren oinarritik kenkarirako eskubidea sortzen duten inbertsioak finantzatzeko jasotzen diren dirulaguntzen zenbatekoa kenduko da</w:t>
      </w:r>
      <w:r w:rsidRPr="00776C55">
        <w:rPr>
          <w:bCs/>
          <w:szCs w:val="22"/>
          <w:lang w:val="eu-ES"/>
        </w:rPr>
        <w:t>.</w:t>
      </w:r>
      <w:r w:rsidR="0078228B" w:rsidRPr="00776C55">
        <w:rPr>
          <w:bCs/>
          <w:szCs w:val="22"/>
          <w:lang w:val="eu-ES"/>
        </w:rPr>
        <w:t>”</w:t>
      </w:r>
    </w:p>
    <w:p w14:paraId="452ED386" w14:textId="5463D544" w:rsidR="005151AA" w:rsidRPr="00776C55" w:rsidRDefault="0078228B" w:rsidP="00747D6B">
      <w:pPr>
        <w:rPr>
          <w:bCs/>
          <w:szCs w:val="22"/>
          <w:lang w:val="eu-ES"/>
        </w:rPr>
      </w:pPr>
      <w:r w:rsidRPr="00776C55">
        <w:rPr>
          <w:b/>
          <w:bCs/>
          <w:szCs w:val="22"/>
          <w:lang w:val="eu-ES"/>
        </w:rPr>
        <w:t>Lau.</w:t>
      </w:r>
      <w:r w:rsidRPr="00776C55">
        <w:rPr>
          <w:szCs w:val="22"/>
          <w:lang w:val="eu-ES"/>
        </w:rPr>
        <w:t xml:space="preserve"> 62. artikuluaren 4. apartatua aldatzen da eta honela geratzen da:</w:t>
      </w:r>
    </w:p>
    <w:p w14:paraId="30759DB0" w14:textId="77777777" w:rsidR="005151AA" w:rsidRPr="00776C55" w:rsidRDefault="0078228B" w:rsidP="00747D6B">
      <w:pPr>
        <w:rPr>
          <w:bCs/>
          <w:szCs w:val="22"/>
          <w:lang w:val="eu-ES"/>
        </w:rPr>
      </w:pPr>
      <w:r w:rsidRPr="00776C55">
        <w:rPr>
          <w:bCs/>
          <w:szCs w:val="22"/>
          <w:lang w:val="eu-ES"/>
        </w:rPr>
        <w:t>“4. Kenkari ehunekoak hauek izango dira:</w:t>
      </w:r>
    </w:p>
    <w:p w14:paraId="2B2F32E5" w14:textId="66434474" w:rsidR="005151AA" w:rsidRPr="00776C55" w:rsidRDefault="0078228B" w:rsidP="00747D6B">
      <w:pPr>
        <w:rPr>
          <w:bCs/>
          <w:szCs w:val="22"/>
          <w:lang w:val="eu-ES"/>
        </w:rPr>
      </w:pPr>
      <w:r w:rsidRPr="00776C55">
        <w:rPr>
          <w:bCs/>
          <w:szCs w:val="22"/>
          <w:lang w:val="eu-ES"/>
        </w:rPr>
        <w:t>a) Kontzeptu hau dela eta zergaldiaren barruan egindako gastuen ehuneko 30.</w:t>
      </w:r>
    </w:p>
    <w:p w14:paraId="15313EE8" w14:textId="4ECAAC80" w:rsidR="001917DD" w:rsidRPr="00776C55" w:rsidRDefault="0078228B" w:rsidP="00747D6B">
      <w:pPr>
        <w:rPr>
          <w:bCs/>
          <w:szCs w:val="22"/>
          <w:lang w:val="eu-ES"/>
        </w:rPr>
      </w:pPr>
      <w:r w:rsidRPr="00776C55">
        <w:rPr>
          <w:bCs/>
          <w:szCs w:val="22"/>
          <w:lang w:val="eu-ES"/>
        </w:rPr>
        <w:t>b) a) letran aipatzen den portzentajea zergaldian ikerketa eta garapen jarduerek eragindako gastuen ehuneko 35 izango da, baldin eta, foru arau honen 65. artikuluaren 1. apartatuan ezartzen diren tipologiei erantzunez, zergadunek egindako jardueren ingurumen inpaktu negatiboa nabarmen murrizten duten inbertsioei bakarrik lotuta badaude.</w:t>
      </w:r>
    </w:p>
    <w:p w14:paraId="0627D195" w14:textId="00A6DD29" w:rsidR="00AC2BDA" w:rsidRPr="00776C55" w:rsidRDefault="0078228B" w:rsidP="00747D6B">
      <w:pPr>
        <w:rPr>
          <w:bCs/>
          <w:szCs w:val="22"/>
          <w:lang w:val="eu-ES"/>
        </w:rPr>
      </w:pPr>
      <w:r w:rsidRPr="00776C55">
        <w:rPr>
          <w:bCs/>
          <w:szCs w:val="22"/>
          <w:lang w:val="eu-ES"/>
        </w:rPr>
        <w:t>Ikerketa eta garapen jarduerek eragindako gastuak, aurreko bi letretan aipatzen direnak, aurreko bi urteetako batez bestekoak baino gehiago badira, aurreko bi letretan ezarritako portzentajea batez besteko horretara iritsi arte aplikatuko da eta batez besteko horretatik gorako soberakinari ehuneko 50, aurreko a) letrako gastuak badira, eta ehuneko 55, b) letrako gastuak izanez gero.</w:t>
      </w:r>
    </w:p>
    <w:p w14:paraId="3D179680" w14:textId="0CCC9643" w:rsidR="005151AA" w:rsidRPr="00776C55" w:rsidRDefault="0078228B" w:rsidP="00747D6B">
      <w:pPr>
        <w:rPr>
          <w:bCs/>
          <w:szCs w:val="22"/>
          <w:lang w:val="eu-ES"/>
        </w:rPr>
      </w:pPr>
      <w:r w:rsidRPr="00776C55">
        <w:rPr>
          <w:bCs/>
          <w:szCs w:val="22"/>
          <w:lang w:val="eu-ES"/>
        </w:rPr>
        <w:t>Apartatu honen aurreko letretan eta aurreko paragrafoan xedatzen denaren araberako kenkariaz gainera, ehuneko 20ko kenkari gehigarria egingo da zergaldi bakoitzean gastu hauengatik:</w:t>
      </w:r>
    </w:p>
    <w:p w14:paraId="4CF589EF" w14:textId="77777777" w:rsidR="005151AA" w:rsidRPr="00776C55" w:rsidRDefault="0078228B" w:rsidP="00747D6B">
      <w:pPr>
        <w:rPr>
          <w:bCs/>
          <w:szCs w:val="22"/>
          <w:lang w:val="eu-ES"/>
        </w:rPr>
      </w:pPr>
      <w:r w:rsidRPr="00776C55">
        <w:rPr>
          <w:bCs/>
          <w:szCs w:val="22"/>
          <w:lang w:val="eu-ES"/>
        </w:rPr>
        <w:t>a') Entitatearen langile gastuak, ikerketa eta garapenerako jarduerak soilik egiten dituzten ikertzaile kalifikatuei dagozkienak.</w:t>
      </w:r>
    </w:p>
    <w:p w14:paraId="02B98313" w14:textId="6778BE7A" w:rsidR="005151AA" w:rsidRPr="00776C55" w:rsidRDefault="0078228B" w:rsidP="00747D6B">
      <w:pPr>
        <w:rPr>
          <w:bCs/>
          <w:szCs w:val="22"/>
          <w:lang w:val="eu-ES"/>
        </w:rPr>
      </w:pPr>
      <w:r w:rsidRPr="00776C55">
        <w:rPr>
          <w:bCs/>
          <w:szCs w:val="22"/>
          <w:lang w:val="eu-ES"/>
        </w:rPr>
        <w:t>b') Ikerketa eta garapen proiektuetan egindako gastuak, proiektua hauetako batekin kontratatuta egonez gero: unibertsitateak, ikerketako erakunde publikoak edo zentro teknologikoak eta teknologiaren berrikuntzarako zentroak (hala onartuta eta erregistratuta daudenak Estatuko zentro teknologikoak eta teknologiaren berrikuntzarako zentroak arautu eta zentro horien erregistroa sortu duen abenduaren 19ko 2093/2008 Errege Dekretuaren arabera), eta Zientzia, Teknologia eta Berrikuntzaren Euskal Sarearen osaera arautzeari eta eguneratzeari buruzko ekainaren 23ko 109/2015 Dekretuaren bidez araututako Teknologiaren Euskal Sarean dauden erakundeak.</w:t>
      </w:r>
      <w:bookmarkStart w:id="13" w:name="_Hlk184198310"/>
      <w:bookmarkEnd w:id="13"/>
    </w:p>
    <w:p w14:paraId="21E61CF0" w14:textId="411BD8E9" w:rsidR="005151AA" w:rsidRPr="00776C55" w:rsidRDefault="0078228B" w:rsidP="00747D6B">
      <w:pPr>
        <w:rPr>
          <w:bCs/>
          <w:szCs w:val="22"/>
          <w:lang w:val="eu-ES"/>
        </w:rPr>
      </w:pPr>
      <w:r w:rsidRPr="00776C55">
        <w:rPr>
          <w:bCs/>
          <w:szCs w:val="22"/>
          <w:lang w:val="eu-ES"/>
        </w:rPr>
        <w:t>c´) Foru arau honen 65. artikuluaren 1. apartatuan ezartzen diren tipologiei erantzunez, zergadunen jarduerek ingurumenean daukaten inpaktu negatiboa nabarmen murrizteko inbertsioei lotutako ikerketa eta garapenerako enpresak, foru arau honen 13. artikuluan xedatzen denaren arabera mikroenpresak edo enpresa txikiak direnak, kontratatzeko egiten dituzten gastuak.</w:t>
      </w:r>
    </w:p>
    <w:p w14:paraId="13F0DD0A" w14:textId="77777777" w:rsidR="005151AA" w:rsidRPr="00776C55" w:rsidRDefault="0078228B" w:rsidP="00747D6B">
      <w:pPr>
        <w:rPr>
          <w:bCs/>
          <w:szCs w:val="22"/>
          <w:lang w:val="eu-ES"/>
        </w:rPr>
      </w:pPr>
      <w:r w:rsidRPr="00776C55">
        <w:rPr>
          <w:bCs/>
          <w:szCs w:val="22"/>
          <w:lang w:val="eu-ES"/>
        </w:rPr>
        <w:t>d´) Foru arau honen 66 bis artikuluaren 2. apartatuaren a) letran xedatzen denaren arabera enpresa berritzailetzat hartzen diren enpresak, ikerketa eta garapeneko jarduerak egiten dituztenak, kontratatzeko gastuak.</w:t>
      </w:r>
    </w:p>
    <w:p w14:paraId="1A5C7571" w14:textId="72C354CB" w:rsidR="005151AA" w:rsidRPr="00776C55" w:rsidRDefault="0078228B" w:rsidP="00747D6B">
      <w:pPr>
        <w:rPr>
          <w:bCs/>
          <w:szCs w:val="22"/>
          <w:lang w:val="eu-ES"/>
        </w:rPr>
      </w:pPr>
      <w:r w:rsidRPr="00776C55">
        <w:rPr>
          <w:bCs/>
          <w:szCs w:val="22"/>
          <w:lang w:val="eu-ES"/>
        </w:rPr>
        <w:t>c) Ibilgetu materialeko eta ez-materialeko elementuetan inbertitutakoaren ehuneko 10, higiezinak eta lurrak salbu, baldin eta ikerketa eta garapeneko jardueretarako soilik erabiltzen badira.</w:t>
      </w:r>
      <w:r w:rsidR="00172B9E" w:rsidRPr="00776C55">
        <w:rPr>
          <w:bCs/>
          <w:szCs w:val="22"/>
          <w:lang w:val="eu-ES"/>
        </w:rPr>
        <w:t>”</w:t>
      </w:r>
    </w:p>
    <w:p w14:paraId="1E7BDA97" w14:textId="06BE246F" w:rsidR="005151AA" w:rsidRPr="00776C55" w:rsidRDefault="0078228B" w:rsidP="00747D6B">
      <w:pPr>
        <w:rPr>
          <w:bCs/>
          <w:szCs w:val="22"/>
          <w:lang w:val="eu-ES"/>
        </w:rPr>
      </w:pPr>
      <w:r w:rsidRPr="00776C55">
        <w:rPr>
          <w:b/>
          <w:bCs/>
          <w:szCs w:val="22"/>
          <w:lang w:val="eu-ES"/>
        </w:rPr>
        <w:t>Bost.</w:t>
      </w:r>
      <w:r w:rsidRPr="00776C55">
        <w:rPr>
          <w:szCs w:val="22"/>
          <w:lang w:val="eu-ES"/>
        </w:rPr>
        <w:t xml:space="preserve"> 65. artikulua aldatzen da eta honela geratzen da:</w:t>
      </w:r>
    </w:p>
    <w:p w14:paraId="107DA61B" w14:textId="5331AC72" w:rsidR="005151AA" w:rsidRPr="00776C55" w:rsidRDefault="0078228B" w:rsidP="00747D6B">
      <w:pPr>
        <w:rPr>
          <w:bCs/>
          <w:szCs w:val="22"/>
          <w:lang w:val="eu-ES"/>
        </w:rPr>
      </w:pPr>
      <w:r w:rsidRPr="00776C55">
        <w:rPr>
          <w:bCs/>
          <w:szCs w:val="22"/>
          <w:lang w:val="eu-ES"/>
        </w:rPr>
        <w:lastRenderedPageBreak/>
        <w:t>“65. artikulua. Kenkaria garapen iraunkorra, ingurumenaren gaineko inpaktua murriztea, trantsizio energetikoa eta ekonomia zirkularra sustatzeko proiektuekin lotutako inbertsioengatik eta gastuengatik.</w:t>
      </w:r>
    </w:p>
    <w:p w14:paraId="733558A9" w14:textId="77777777" w:rsidR="00713581" w:rsidRPr="00776C55" w:rsidRDefault="00713581" w:rsidP="00713581">
      <w:pPr>
        <w:rPr>
          <w:bCs/>
          <w:szCs w:val="22"/>
        </w:rPr>
      </w:pPr>
      <w:r w:rsidRPr="00776C55">
        <w:rPr>
          <w:bCs/>
          <w:szCs w:val="22"/>
          <w:lang w:val="eu-ES"/>
        </w:rPr>
        <w:t>1. Zergadunek honako inbertsio eta gastu hauen ehuneko 35eko kenkaria aplikatu ahal izango dute kuota likidoan:</w:t>
      </w:r>
    </w:p>
    <w:p w14:paraId="53219CB4" w14:textId="77777777" w:rsidR="00FF7BD4" w:rsidRPr="00776C55" w:rsidRDefault="0078228B" w:rsidP="00747D6B">
      <w:pPr>
        <w:rPr>
          <w:bCs/>
          <w:szCs w:val="22"/>
          <w:lang w:val="eu-ES"/>
        </w:rPr>
      </w:pPr>
      <w:r w:rsidRPr="00776C55">
        <w:rPr>
          <w:bCs/>
          <w:szCs w:val="22"/>
          <w:lang w:val="eu-ES"/>
        </w:rPr>
        <w:t xml:space="preserve">a) Ibilgetu materialeko aktibo berrietan egindako inbertsioak: energia iturri berriztagarriez sortzeko instalazioak. </w:t>
      </w:r>
    </w:p>
    <w:p w14:paraId="4B85757D" w14:textId="23896593" w:rsidR="00FF7BD4" w:rsidRPr="00776C55" w:rsidRDefault="0078228B" w:rsidP="00747D6B">
      <w:pPr>
        <w:rPr>
          <w:bCs/>
          <w:szCs w:val="22"/>
          <w:lang w:val="eu-ES"/>
        </w:rPr>
      </w:pPr>
      <w:r w:rsidRPr="00776C55">
        <w:rPr>
          <w:bCs/>
          <w:szCs w:val="22"/>
          <w:lang w:val="eu-ES"/>
        </w:rPr>
        <w:t>b) Ibilgetu materialeko aktibo berrietan egindako inbertsioak: energiaren aldetik efizienteak diren instalazioak eta iturri berriztagarriak erabiliz sortutako energia kontsumitzen duten instalazioak (baldintzak araudian ezarriko dira).</w:t>
      </w:r>
      <w:bookmarkStart w:id="14" w:name="_Hlk184214419"/>
      <w:bookmarkEnd w:id="14"/>
    </w:p>
    <w:p w14:paraId="59F91CEB" w14:textId="77777777" w:rsidR="00FF7BD4" w:rsidRPr="00776C55" w:rsidRDefault="0078228B" w:rsidP="00747D6B">
      <w:pPr>
        <w:rPr>
          <w:bCs/>
          <w:szCs w:val="22"/>
          <w:lang w:val="eu-ES"/>
        </w:rPr>
      </w:pPr>
      <w:r w:rsidRPr="00776C55">
        <w:rPr>
          <w:bCs/>
          <w:szCs w:val="22"/>
          <w:lang w:val="eu-ES"/>
        </w:rPr>
        <w:t>c) Ibilgetu materialeko aktibo berrietan egindako gastuak eta inbertsioak: iturri berriztagarrietako energia errazago garraiatzeko eta banatzeko instalazioak eta energiaren aldetik efizienteak diren ekipamenduak.</w:t>
      </w:r>
    </w:p>
    <w:p w14:paraId="44D73B69" w14:textId="77777777" w:rsidR="00FF7BD4" w:rsidRPr="00776C55" w:rsidRDefault="0078228B" w:rsidP="00747D6B">
      <w:pPr>
        <w:rPr>
          <w:bCs/>
          <w:szCs w:val="22"/>
          <w:lang w:val="eu-ES"/>
        </w:rPr>
      </w:pPr>
      <w:r w:rsidRPr="00776C55">
        <w:rPr>
          <w:bCs/>
          <w:szCs w:val="22"/>
          <w:lang w:val="eu-ES"/>
        </w:rPr>
        <w:t>d) Teknologia Garbien Euskal Zerrendako ekipamenduetan eta instalazioetan egindako inbertsioak.</w:t>
      </w:r>
    </w:p>
    <w:p w14:paraId="100F1565" w14:textId="2F7864DC" w:rsidR="00FF7BD4" w:rsidRPr="00776C55" w:rsidRDefault="0078228B" w:rsidP="00747D6B">
      <w:pPr>
        <w:rPr>
          <w:bCs/>
          <w:szCs w:val="22"/>
          <w:lang w:val="eu-ES"/>
        </w:rPr>
      </w:pPr>
      <w:r w:rsidRPr="00776C55">
        <w:rPr>
          <w:bCs/>
          <w:szCs w:val="22"/>
          <w:lang w:val="eu-ES"/>
        </w:rPr>
        <w:t>e) Ibilgetu materialaren aktibo berrietan egindako inbertsioak, baldin eta energetikoki efizienteak diren ekipamenduak eta emisioak hartu eta erabili, banatu, garraiatu, biltegiratu edo transmititzeko instalazioak badira, baldin eta haien xedea energia berriztagarriak sortzea edo prozesu berriztagarrietan erabiltzea bada.</w:t>
      </w:r>
    </w:p>
    <w:p w14:paraId="2DB48CE6" w14:textId="77777777" w:rsidR="00FF7BD4" w:rsidRPr="00776C55" w:rsidRDefault="0078228B" w:rsidP="00747D6B">
      <w:pPr>
        <w:rPr>
          <w:bCs/>
          <w:szCs w:val="22"/>
          <w:lang w:val="eu-ES"/>
        </w:rPr>
      </w:pPr>
      <w:r w:rsidRPr="00776C55">
        <w:rPr>
          <w:bCs/>
          <w:szCs w:val="22"/>
          <w:lang w:val="eu-ES"/>
        </w:rPr>
        <w:tab/>
        <w:t>f) Ibilgetu materialeko aktibo berrietan egindako inbertsioak: hondakinak murrizteko, birziklatzeko eta balioa emateko eta ekonomia zirkularra sustatzeko instalazioak eta energiaren aldetik efizienteak dira ekipamenduak.</w:t>
      </w:r>
    </w:p>
    <w:p w14:paraId="2035AE29" w14:textId="028E18CB" w:rsidR="005151AA" w:rsidRPr="00776C55" w:rsidRDefault="0078228B" w:rsidP="00747D6B">
      <w:pPr>
        <w:rPr>
          <w:bCs/>
          <w:szCs w:val="22"/>
          <w:lang w:val="eu-ES"/>
        </w:rPr>
      </w:pPr>
      <w:r w:rsidRPr="00776C55">
        <w:rPr>
          <w:bCs/>
          <w:szCs w:val="22"/>
          <w:lang w:val="eu-ES"/>
        </w:rPr>
        <w:t>2. Zergadunek ondoko kopuruen ehuneko 15 kendu ahal izango dute kuota likidotik:</w:t>
      </w:r>
    </w:p>
    <w:p w14:paraId="4DC63CBC" w14:textId="77777777" w:rsidR="00713581" w:rsidRPr="00776C55" w:rsidRDefault="00713581" w:rsidP="00713581">
      <w:pPr>
        <w:rPr>
          <w:bCs/>
          <w:szCs w:val="22"/>
        </w:rPr>
      </w:pPr>
      <w:r w:rsidRPr="00776C55">
        <w:rPr>
          <w:bCs/>
          <w:szCs w:val="22"/>
          <w:lang w:val="eu-ES"/>
        </w:rPr>
        <w:t>a) Euskadiko erakunde ofizialek onarturiko proiektuak gauzatzeko asmoarekin zergaldian lur kutsatuak garbitzeko ibilgetu materialaren aktibo berrietan egindako inbertsioak eta gastuak.</w:t>
      </w:r>
    </w:p>
    <w:p w14:paraId="1FC3CBD4" w14:textId="742D1DB2" w:rsidR="005151AA" w:rsidRPr="00776C55" w:rsidRDefault="0078228B" w:rsidP="00747D6B">
      <w:pPr>
        <w:rPr>
          <w:bCs/>
          <w:szCs w:val="22"/>
          <w:lang w:val="eu-ES"/>
        </w:rPr>
      </w:pPr>
      <w:r w:rsidRPr="00776C55">
        <w:rPr>
          <w:bCs/>
          <w:szCs w:val="22"/>
          <w:lang w:val="eu-ES"/>
        </w:rPr>
        <w:t>b) Ibilgetu materialeko aktibo berrietan egindako inbertsioak, beharrezkoak direnak ondoren adierazten diren helburuetako bat edo batzuk dituzten proiektuak gauzatzeko:</w:t>
      </w:r>
    </w:p>
    <w:p w14:paraId="6EAD2228" w14:textId="77777777" w:rsidR="00A65297" w:rsidRPr="00776C55" w:rsidRDefault="0078228B" w:rsidP="00747D6B">
      <w:pPr>
        <w:rPr>
          <w:bCs/>
          <w:szCs w:val="22"/>
          <w:lang w:val="eu-ES"/>
        </w:rPr>
      </w:pPr>
      <w:r w:rsidRPr="00776C55">
        <w:rPr>
          <w:bCs/>
          <w:szCs w:val="22"/>
          <w:lang w:val="eu-ES"/>
        </w:rPr>
        <w:t>a') Modu materialean balioa eman ezin zaien hondakinei balio energetikoa ematea.</w:t>
      </w:r>
    </w:p>
    <w:p w14:paraId="57BEC233" w14:textId="77777777" w:rsidR="00A65297" w:rsidRPr="00776C55" w:rsidRDefault="0078228B" w:rsidP="00747D6B">
      <w:pPr>
        <w:rPr>
          <w:bCs/>
          <w:szCs w:val="22"/>
          <w:lang w:val="eu-ES"/>
        </w:rPr>
      </w:pPr>
      <w:r w:rsidRPr="00776C55">
        <w:rPr>
          <w:bCs/>
          <w:szCs w:val="22"/>
          <w:lang w:val="eu-ES"/>
        </w:rPr>
        <w:t>b') Naturaguneetako ingurumena birsortzea konpentsazio neurrien edo borondatezko beste jarduketa batzuen bitartez, batez ere natura oinarritzat hartuta ekosistemak biziberritzeko.</w:t>
      </w:r>
    </w:p>
    <w:p w14:paraId="28453082" w14:textId="77777777" w:rsidR="00713581" w:rsidRPr="00776C55" w:rsidRDefault="00713581" w:rsidP="00713581">
      <w:pPr>
        <w:rPr>
          <w:bCs/>
          <w:szCs w:val="22"/>
        </w:rPr>
      </w:pPr>
      <w:r w:rsidRPr="00776C55">
        <w:rPr>
          <w:bCs/>
          <w:szCs w:val="22"/>
          <w:lang w:val="eu-ES"/>
        </w:rPr>
        <w:t>c') Ur kontsumoa minimizatzea eta ura araztea.</w:t>
      </w:r>
    </w:p>
    <w:p w14:paraId="38F27393" w14:textId="77777777" w:rsidR="002261AE" w:rsidRPr="00776C55" w:rsidRDefault="0078228B" w:rsidP="00747D6B">
      <w:pPr>
        <w:rPr>
          <w:bCs/>
          <w:szCs w:val="22"/>
          <w:lang w:val="eu-ES"/>
        </w:rPr>
      </w:pPr>
      <w:r w:rsidRPr="00776C55">
        <w:rPr>
          <w:bCs/>
          <w:szCs w:val="22"/>
          <w:lang w:val="eu-ES"/>
        </w:rPr>
        <w:t xml:space="preserve">d') </w:t>
      </w:r>
      <w:r w:rsidRPr="00776C55">
        <w:rPr>
          <w:bCs/>
          <w:szCs w:val="22"/>
          <w:lang w:val="eu-ES"/>
        </w:rPr>
        <w:tab/>
        <w:t>Oraingo ekipamenduak eta instalazioak egokitzea edo haien ordez energia eta baliabideak efizientzia handiagoarekin erabiltzen dituztenak ipintzea, eta baliagarri dauden teknika hoberenak dauzkaten ekipoak eta instalazioak erostea, Europako Parlamentuaren eta Kontseiluaren 2010eko azaroaren 24ko 2010/75/EB Zuzentarauak ezartzen duenarekin bat etorriz (isuri industrialak eta abeltzaintzaren ondoriozko isuriak; kutsaduraren prebentzio eta kontrol integratuak).</w:t>
      </w:r>
    </w:p>
    <w:p w14:paraId="6A811F94" w14:textId="416B6EDB" w:rsidR="002261AE" w:rsidRPr="00776C55" w:rsidRDefault="0078228B" w:rsidP="00747D6B">
      <w:pPr>
        <w:rPr>
          <w:bCs/>
          <w:szCs w:val="22"/>
          <w:lang w:val="eu-ES"/>
        </w:rPr>
      </w:pPr>
      <w:r w:rsidRPr="00776C55">
        <w:rPr>
          <w:bCs/>
          <w:szCs w:val="22"/>
          <w:lang w:val="eu-ES"/>
        </w:rPr>
        <w:t>e’) Mugikortasun eta garraio jasangarriak, lurreko garraioa salbu.</w:t>
      </w:r>
    </w:p>
    <w:p w14:paraId="203FE730" w14:textId="77777777" w:rsidR="00713581" w:rsidRPr="00776C55" w:rsidRDefault="00713581" w:rsidP="00713581">
      <w:pPr>
        <w:rPr>
          <w:bCs/>
          <w:szCs w:val="22"/>
        </w:rPr>
      </w:pPr>
      <w:r w:rsidRPr="00776C55">
        <w:rPr>
          <w:bCs/>
          <w:szCs w:val="22"/>
          <w:lang w:val="eu-ES"/>
        </w:rPr>
        <w:lastRenderedPageBreak/>
        <w:t>3. Teknologia Garbien Euskal Zerrendan sartzen diren turismo-ibilgailuentzat kenkariaren oinarria ezingo da 40000 euro baino gehiagokoa izan.</w:t>
      </w:r>
    </w:p>
    <w:p w14:paraId="7A9DB8D3" w14:textId="38D6DDF0" w:rsidR="005151AA" w:rsidRPr="00776C55" w:rsidRDefault="0078228B" w:rsidP="00747D6B">
      <w:pPr>
        <w:rPr>
          <w:bCs/>
          <w:szCs w:val="22"/>
          <w:lang w:val="eu-ES"/>
        </w:rPr>
      </w:pPr>
      <w:r w:rsidRPr="00776C55">
        <w:rPr>
          <w:bCs/>
          <w:szCs w:val="22"/>
          <w:lang w:val="eu-ES"/>
        </w:rPr>
        <w:t>Foru honen 67. artikuluan xedatzen dena gorabehera, kenkariaren oinarritik kenduko da kenkari eskubidea sortzen duten inbertsioak eta gastuak finantzatzeko jasotzen diren dirulaguntzen zenbatekoa</w:t>
      </w:r>
      <w:r w:rsidR="00B00B3F" w:rsidRPr="00776C55">
        <w:rPr>
          <w:bCs/>
          <w:szCs w:val="22"/>
          <w:lang w:val="eu-ES"/>
        </w:rPr>
        <w:t>.</w:t>
      </w:r>
    </w:p>
    <w:p w14:paraId="539A3642" w14:textId="659281EC" w:rsidR="00743DA3" w:rsidRPr="00776C55" w:rsidRDefault="0078228B" w:rsidP="00747D6B">
      <w:pPr>
        <w:rPr>
          <w:bCs/>
          <w:szCs w:val="22"/>
          <w:lang w:val="eu-ES"/>
        </w:rPr>
      </w:pPr>
      <w:r w:rsidRPr="00776C55">
        <w:rPr>
          <w:bCs/>
          <w:szCs w:val="22"/>
          <w:lang w:val="eu-ES"/>
        </w:rPr>
        <w:t>4. Artikulu honen 1. apartatuaren d) letran aipatzen den kenkaria aplikatzeko, zergadunek Eusko Jaurlaritzako sail egokiak edo horri atxikitako erakunde batek egindako txosten arrazoitua aurkeztu ahal izango dute, hain zuzen ere esaten duena Teknologia Garbien Euskal Zerrenda onartzen duen Eusko Jaurlaritzako sail egokiaren Aginduan aipatzen diren inbertsioak ekipo osoetan egin direla.</w:t>
      </w:r>
    </w:p>
    <w:p w14:paraId="2D2E5F9B" w14:textId="33E73257" w:rsidR="00E433D5" w:rsidRPr="00776C55" w:rsidRDefault="0078228B" w:rsidP="00747D6B">
      <w:pPr>
        <w:rPr>
          <w:bCs/>
          <w:szCs w:val="22"/>
          <w:lang w:val="eu-ES"/>
        </w:rPr>
      </w:pPr>
      <w:r w:rsidRPr="00776C55">
        <w:rPr>
          <w:bCs/>
          <w:szCs w:val="22"/>
          <w:lang w:val="eu-ES"/>
        </w:rPr>
        <w:t>Artikulu honen 1. apartatuaren a), b), c), e) eta f) letretan aipatzen diren kenkariak zergadunak aplikatu behar ditu. Horrek, zerga administrazioak eskatuta, Arabako Foru Aldundian ingurumenaren arloko eskumena daukan sailak egindako ziurtagiria edo Eusko Jaurlaritzaren txosten arrazoitua, edo horiei atxikitako erakunde batek egindakoa, aurkeztu beharko du, hain zuzen ere inbertsioak letra horietan ezartzen diren motekin eta helburuekin bat datozela esaten duena.</w:t>
      </w:r>
    </w:p>
    <w:p w14:paraId="76275790" w14:textId="20A15754" w:rsidR="00B15DAF" w:rsidRPr="00776C55" w:rsidRDefault="0078228B" w:rsidP="00747D6B">
      <w:pPr>
        <w:rPr>
          <w:bCs/>
          <w:szCs w:val="22"/>
          <w:lang w:val="eu-ES"/>
        </w:rPr>
      </w:pPr>
      <w:r w:rsidRPr="00776C55">
        <w:rPr>
          <w:bCs/>
          <w:szCs w:val="22"/>
          <w:lang w:val="eu-ES"/>
        </w:rPr>
        <w:t>Artikulu honen 2. apartatuaren a) letran aipatzen den kenkaria aplikatzeko, zergadunek Eusko Jaurlaritzako sail egokiak edo horri atxikitako erakunde batek egindako txosten arrazoitua aurkeztu ahal izango dute, letra horretan ezartzen diren baldintzak betetzen dituela frogatzen duena.</w:t>
      </w:r>
    </w:p>
    <w:p w14:paraId="554F32C2" w14:textId="6A6A88A3" w:rsidR="00A65297" w:rsidRPr="00776C55" w:rsidRDefault="0078228B" w:rsidP="00747D6B">
      <w:pPr>
        <w:rPr>
          <w:bCs/>
          <w:szCs w:val="22"/>
          <w:lang w:val="eu-ES"/>
        </w:rPr>
      </w:pPr>
      <w:r w:rsidRPr="00776C55">
        <w:rPr>
          <w:bCs/>
          <w:szCs w:val="22"/>
          <w:lang w:val="eu-ES"/>
        </w:rPr>
        <w:t>Artikulu honen 2. apartatuaren b) letran aipatzen den kenkaria zergadunak aplikatu behar du Zerga Administrazioak eskatuta. Hain zuzen ere, Arabako Foru Aldundian ingurumenaren arloko eskumena daukan sailak edo horri atxikitako erakunde batek egindako ziurtagiria aurkeztu beharko du, inbertsioek letra horretan ezarritako betekizunak eta helburuak betetzen dituztela frogatzen duena.</w:t>
      </w:r>
    </w:p>
    <w:p w14:paraId="78FF99C6" w14:textId="37BDA606" w:rsidR="005151AA" w:rsidRPr="00776C55" w:rsidRDefault="0078228B" w:rsidP="00747D6B">
      <w:pPr>
        <w:rPr>
          <w:bCs/>
          <w:szCs w:val="22"/>
          <w:lang w:val="eu-ES"/>
        </w:rPr>
      </w:pPr>
      <w:r w:rsidRPr="00776C55">
        <w:rPr>
          <w:bCs/>
          <w:szCs w:val="22"/>
          <w:lang w:val="eu-ES"/>
        </w:rPr>
        <w:t>5. Foru arau honen 67. artikuluaren 5. apartatuan xedatzen denari dagokionez, ez da jaregiterik gertatuko artikulu honetan araututako kenkariaz baliatzen diren aktiboak, legeak hala aginduta, hirugarrenei lagatzen zaizkienean.</w:t>
      </w:r>
    </w:p>
    <w:p w14:paraId="662F86CC" w14:textId="3C7DF2BE" w:rsidR="00B15DAF" w:rsidRPr="00776C55" w:rsidRDefault="0078228B" w:rsidP="00747D6B">
      <w:pPr>
        <w:rPr>
          <w:bCs/>
          <w:szCs w:val="22"/>
          <w:lang w:val="eu-ES"/>
        </w:rPr>
      </w:pPr>
      <w:r w:rsidRPr="00776C55">
        <w:rPr>
          <w:bCs/>
          <w:szCs w:val="22"/>
          <w:lang w:val="eu-ES"/>
        </w:rPr>
        <w:t xml:space="preserve">6. 67. artikuluan xedatzen dena gora behera, artikulu honen 1. apartatuan aipatzen diren kenkariak bateraezinak dira beren artean. Halaber, artikulu honen 1. apartatuan aipatzen diren kenkariak bateraezinak dira 2. apartatuaren a) eta b) letretakoekin. </w:t>
      </w:r>
    </w:p>
    <w:p w14:paraId="4D06740B" w14:textId="67B5D4F9" w:rsidR="005151AA" w:rsidRPr="00776C55" w:rsidRDefault="0078228B" w:rsidP="00747D6B">
      <w:pPr>
        <w:rPr>
          <w:bCs/>
          <w:szCs w:val="22"/>
          <w:lang w:val="eu-ES"/>
        </w:rPr>
      </w:pPr>
      <w:r w:rsidRPr="00776C55">
        <w:rPr>
          <w:bCs/>
          <w:szCs w:val="22"/>
          <w:lang w:val="eu-ES"/>
        </w:rPr>
        <w:t>7. Araudian zehaztu ahal izango da zer kasutan aplikatu ahal izango den kenkari hau, eta aplikatzeko prozedura arautuko da</w:t>
      </w:r>
      <w:r w:rsidR="00172B9E" w:rsidRPr="00776C55">
        <w:rPr>
          <w:bCs/>
          <w:szCs w:val="22"/>
          <w:lang w:val="eu-ES"/>
        </w:rPr>
        <w:t>.</w:t>
      </w:r>
      <w:r w:rsidRPr="00776C55">
        <w:rPr>
          <w:bCs/>
          <w:szCs w:val="22"/>
          <w:lang w:val="eu-ES"/>
        </w:rPr>
        <w:t>”</w:t>
      </w:r>
    </w:p>
    <w:p w14:paraId="11619A4C" w14:textId="1EC00A50" w:rsidR="001D6010" w:rsidRPr="00776C55" w:rsidRDefault="0078228B" w:rsidP="00747D6B">
      <w:pPr>
        <w:rPr>
          <w:bCs/>
          <w:szCs w:val="22"/>
          <w:lang w:val="eu-ES"/>
        </w:rPr>
      </w:pPr>
      <w:r w:rsidRPr="00776C55">
        <w:rPr>
          <w:b/>
          <w:bCs/>
          <w:szCs w:val="22"/>
          <w:lang w:val="eu-ES"/>
        </w:rPr>
        <w:t>Sei.</w:t>
      </w:r>
      <w:r w:rsidRPr="00776C55">
        <w:rPr>
          <w:szCs w:val="22"/>
          <w:lang w:val="eu-ES"/>
        </w:rPr>
        <w:t xml:space="preserve"> 67. artikuluaren 3. apartatua aldatzen da eta honela geratzen da:</w:t>
      </w:r>
    </w:p>
    <w:p w14:paraId="18DF7DA3" w14:textId="2DBA06AA" w:rsidR="001D6010" w:rsidRPr="00776C55" w:rsidRDefault="0078228B" w:rsidP="00747D6B">
      <w:pPr>
        <w:rPr>
          <w:bCs/>
          <w:szCs w:val="22"/>
          <w:lang w:val="eu-ES"/>
        </w:rPr>
      </w:pPr>
      <w:r w:rsidRPr="00776C55">
        <w:rPr>
          <w:szCs w:val="22"/>
          <w:lang w:val="eu-ES"/>
        </w:rPr>
        <w:t>“3. Kenkariaren oinarrian hitzartutako kontraprestazio osoa sartuko da, ondokoak izan ezik: korrituak, zeharkako zergak eta haien errekarguak, eraikuntzaren marjina eta lizitazioaren gastu teknikoak (horiek guztiak ez dira zenbatuko kenkariaren oinarrian, baina kontuan har daitezke aktiboak, edo gastuak, baloratzeko).</w:t>
      </w:r>
    </w:p>
    <w:p w14:paraId="50E393F4" w14:textId="6AC38365" w:rsidR="001D6010" w:rsidRPr="00776C55" w:rsidRDefault="0078228B" w:rsidP="00747D6B">
      <w:pPr>
        <w:rPr>
          <w:bCs/>
          <w:szCs w:val="22"/>
          <w:lang w:val="eu-ES"/>
        </w:rPr>
      </w:pPr>
      <w:r w:rsidRPr="00776C55">
        <w:rPr>
          <w:bCs/>
          <w:szCs w:val="22"/>
          <w:lang w:val="eu-ES"/>
        </w:rPr>
        <w:t>Aurreko paragrafoan xedatutakoa gorabehera, ez dira kapitulu honetan ezarritako kenkarien oinarrian sartuko aktiboekin lotutako desegiteen edo ezabaketen ondorioz hartutako betebeharrei dagozkien kostuak, baldin eta kenkari horiek aplikatzeko eskubidea ematen badute, aktiboak baloratzeko aintzat hartu zein ez.</w:t>
      </w:r>
    </w:p>
    <w:p w14:paraId="45AFEB41" w14:textId="0EA246B0" w:rsidR="001D6010" w:rsidRPr="00776C55" w:rsidRDefault="0078228B" w:rsidP="00747D6B">
      <w:pPr>
        <w:rPr>
          <w:bCs/>
          <w:szCs w:val="22"/>
          <w:lang w:val="eu-ES"/>
        </w:rPr>
      </w:pPr>
      <w:r w:rsidRPr="00776C55">
        <w:rPr>
          <w:bCs/>
          <w:szCs w:val="22"/>
          <w:lang w:val="eu-ES"/>
        </w:rPr>
        <w:lastRenderedPageBreak/>
        <w:t>Errentamendu operatiboen kasuan, errentatu edo laga den elementuan errentariak egindako inbertsioaren zioz agerian jartzen diren aktiboei ez zaizkie aplikatuko kapitulu honetan araututako kenkariak, berariaz hala ezartzen denean izan ezik.</w:t>
      </w:r>
    </w:p>
    <w:p w14:paraId="08E100DF" w14:textId="2450DBD2" w:rsidR="001D6010" w:rsidRPr="00776C55" w:rsidRDefault="0078228B" w:rsidP="00747D6B">
      <w:pPr>
        <w:rPr>
          <w:bCs/>
          <w:szCs w:val="22"/>
          <w:lang w:val="eu-ES"/>
        </w:rPr>
      </w:pPr>
      <w:r w:rsidRPr="00776C55">
        <w:rPr>
          <w:bCs/>
          <w:szCs w:val="22"/>
          <w:lang w:val="eu-ES"/>
        </w:rPr>
        <w:t>Foru arau honen 31. artikuluaren 3. apartatuan aipatzen diren ibilgailuak direla eta, b) letran aipatzen diren ibilgailuen kasuan soilik aplikatu ahal izango dira kenkariak. Halaber, 31. artikuluaren 3. apartatuaren d) letran aipatzen diren garraio elementuak direla eta, hirugarren paragrafoan aipatzen direnen eskualdaketetan soilik aplikatu ahal izango dira kenkariak.</w:t>
      </w:r>
    </w:p>
    <w:p w14:paraId="3AEB1FD6" w14:textId="77777777" w:rsidR="001D6010" w:rsidRPr="00776C55" w:rsidRDefault="0078228B" w:rsidP="00747D6B">
      <w:pPr>
        <w:rPr>
          <w:bCs/>
          <w:szCs w:val="22"/>
          <w:lang w:val="eu-ES"/>
        </w:rPr>
      </w:pPr>
      <w:r w:rsidRPr="00776C55">
        <w:rPr>
          <w:bCs/>
          <w:szCs w:val="22"/>
          <w:lang w:val="eu-ES"/>
        </w:rPr>
        <w:t>Kenkariaren oinarria, horrela kalkulatuta, ezin da izan merkatuan egoera normalean eta pertsona independenteen artean adostuko zen prezioa baino gehiago.</w:t>
      </w:r>
    </w:p>
    <w:p w14:paraId="693130C0" w14:textId="669CA520" w:rsidR="001D6010" w:rsidRPr="00776C55" w:rsidRDefault="0078228B" w:rsidP="00747D6B">
      <w:pPr>
        <w:rPr>
          <w:bCs/>
          <w:szCs w:val="22"/>
          <w:lang w:val="eu-ES"/>
        </w:rPr>
      </w:pPr>
      <w:r w:rsidRPr="00776C55">
        <w:rPr>
          <w:bCs/>
          <w:szCs w:val="22"/>
          <w:lang w:val="eu-ES"/>
        </w:rPr>
        <w:t>Inbertsioak ondasun higiezinei badagozkie, lurzoruaren balioa ezin da sartu kenkariaren oinarrian.</w:t>
      </w:r>
    </w:p>
    <w:p w14:paraId="1F28380D" w14:textId="62385D76" w:rsidR="001D6010" w:rsidRPr="00776C55" w:rsidRDefault="0078228B" w:rsidP="00747D6B">
      <w:pPr>
        <w:rPr>
          <w:bCs/>
          <w:szCs w:val="22"/>
          <w:lang w:val="eu-ES"/>
        </w:rPr>
      </w:pPr>
      <w:r w:rsidRPr="00776C55">
        <w:rPr>
          <w:bCs/>
          <w:szCs w:val="22"/>
          <w:lang w:val="eu-ES"/>
        </w:rPr>
        <w:t>Halaber, aipatutako kenkariaren oinarritik ondoko eragiketaren emaitzako kopurua ere kendu behar da, bidezkoa izanez gero: kapitulu honetan aipatzen diren kenkariak eragiten dituzten inbertsioetarako edo jarduerak sustatzeko dirulaguntzei (kapitalekoak zein ustiapenekoak) 100 eta erakundeari aplikatu beharreko karga tasaren arteko kenketaren emaitzako tasa aplikatzearen emaitza.</w:t>
      </w:r>
    </w:p>
    <w:p w14:paraId="02D0025D" w14:textId="4678C3E9" w:rsidR="001D6010" w:rsidRPr="00776C55" w:rsidRDefault="0078228B" w:rsidP="00747D6B">
      <w:pPr>
        <w:rPr>
          <w:bCs/>
          <w:szCs w:val="22"/>
          <w:lang w:val="eu-ES"/>
        </w:rPr>
      </w:pPr>
      <w:r w:rsidRPr="00776C55">
        <w:rPr>
          <w:bCs/>
          <w:szCs w:val="22"/>
          <w:lang w:val="eu-ES"/>
        </w:rPr>
        <w:t>Kapitulu honetan araututako kenkarien oinarrian sartzen diren zenbateko guztiak ibilgetu moduan edo gastu moduan kontabilizatu behar dira Kontabilitate Plan Orokorreko arauei jarraikiz</w:t>
      </w:r>
      <w:r w:rsidR="00172B9E" w:rsidRPr="00776C55">
        <w:rPr>
          <w:bCs/>
          <w:szCs w:val="22"/>
          <w:lang w:val="eu-ES"/>
        </w:rPr>
        <w:t>.</w:t>
      </w:r>
      <w:r w:rsidRPr="00776C55">
        <w:rPr>
          <w:bCs/>
          <w:szCs w:val="22"/>
          <w:lang w:val="eu-ES"/>
        </w:rPr>
        <w:t>”</w:t>
      </w:r>
    </w:p>
    <w:p w14:paraId="3C31AB4C" w14:textId="5454EDF1" w:rsidR="00A83720" w:rsidRPr="00776C55" w:rsidRDefault="0078228B" w:rsidP="00A83720">
      <w:pPr>
        <w:jc w:val="center"/>
        <w:rPr>
          <w:b/>
          <w:szCs w:val="22"/>
          <w:lang w:val="eu-ES"/>
        </w:rPr>
      </w:pPr>
      <w:r w:rsidRPr="00776C55">
        <w:rPr>
          <w:b/>
          <w:bCs/>
          <w:szCs w:val="22"/>
          <w:lang w:val="eu-ES"/>
        </w:rPr>
        <w:t>IV. TITULUA</w:t>
      </w:r>
    </w:p>
    <w:p w14:paraId="38C207E8" w14:textId="2585A914" w:rsidR="00A83720" w:rsidRPr="00776C55" w:rsidRDefault="0078228B" w:rsidP="00A83720">
      <w:pPr>
        <w:jc w:val="center"/>
        <w:rPr>
          <w:b/>
          <w:szCs w:val="22"/>
          <w:lang w:val="eu-ES"/>
        </w:rPr>
      </w:pPr>
      <w:r w:rsidRPr="00776C55">
        <w:rPr>
          <w:b/>
          <w:bCs/>
          <w:szCs w:val="22"/>
          <w:lang w:val="eu-ES"/>
        </w:rPr>
        <w:t>GIZARTE AURREIKUSPENA</w:t>
      </w:r>
    </w:p>
    <w:p w14:paraId="2FD07ACA" w14:textId="7B73C6ED" w:rsidR="007B4879" w:rsidRPr="00776C55" w:rsidRDefault="0078228B" w:rsidP="00741B4A">
      <w:pPr>
        <w:rPr>
          <w:b/>
          <w:bCs/>
          <w:szCs w:val="22"/>
          <w:lang w:val="eu-ES"/>
        </w:rPr>
      </w:pPr>
      <w:r w:rsidRPr="00776C55">
        <w:rPr>
          <w:b/>
          <w:bCs/>
          <w:szCs w:val="22"/>
          <w:lang w:val="eu-ES"/>
        </w:rPr>
        <w:t>9. artikulua. Pertsona fisikoen errentaren gaineko zerga.</w:t>
      </w:r>
    </w:p>
    <w:p w14:paraId="6C035964" w14:textId="77777777" w:rsidR="007B4879" w:rsidRPr="00776C55" w:rsidRDefault="0078228B" w:rsidP="00741B4A">
      <w:pPr>
        <w:rPr>
          <w:szCs w:val="22"/>
          <w:lang w:val="eu-ES"/>
        </w:rPr>
      </w:pPr>
      <w:r w:rsidRPr="00776C55">
        <w:rPr>
          <w:szCs w:val="22"/>
          <w:lang w:val="eu-ES"/>
        </w:rPr>
        <w:t>Aldaketa hauek egiten dira Pertsona fisikoen errentaren gaineko zergaren azaroaren 27ko 33/2013 Foru Arauan (2025eko urtarrilaren 1etik aurrera sortuko dituzte ondorioak):</w:t>
      </w:r>
    </w:p>
    <w:p w14:paraId="264406CA" w14:textId="447F84CF" w:rsidR="00ED0192" w:rsidRPr="00776C55" w:rsidRDefault="0078228B" w:rsidP="00741B4A">
      <w:pPr>
        <w:rPr>
          <w:szCs w:val="22"/>
          <w:lang w:val="eu-ES"/>
        </w:rPr>
      </w:pPr>
      <w:r w:rsidRPr="00776C55">
        <w:rPr>
          <w:b/>
          <w:bCs/>
          <w:szCs w:val="22"/>
          <w:lang w:val="eu-ES"/>
        </w:rPr>
        <w:t>Bat.</w:t>
      </w:r>
      <w:r w:rsidR="00403505">
        <w:rPr>
          <w:b/>
          <w:bCs/>
          <w:szCs w:val="22"/>
          <w:lang w:val="eu-ES"/>
        </w:rPr>
        <w:t xml:space="preserve"> </w:t>
      </w:r>
      <w:r w:rsidRPr="00776C55">
        <w:rPr>
          <w:szCs w:val="22"/>
          <w:lang w:val="eu-ES"/>
        </w:rPr>
        <w:t>9. artikuluari 44. apartatua gehitzen zaio; hona testua:</w:t>
      </w:r>
    </w:p>
    <w:p w14:paraId="1AC52E47" w14:textId="167E0648" w:rsidR="00ED0192" w:rsidRPr="00776C55" w:rsidRDefault="0078228B" w:rsidP="00741B4A">
      <w:pPr>
        <w:rPr>
          <w:szCs w:val="22"/>
          <w:lang w:val="eu-ES"/>
        </w:rPr>
      </w:pPr>
      <w:r w:rsidRPr="00776C55">
        <w:rPr>
          <w:szCs w:val="22"/>
          <w:lang w:val="eu-ES"/>
        </w:rPr>
        <w:t>“44. Foru arau honen 18. artikuluaren a) letran aipatzen diren prestazioak (1., 2. eta 4. zenbakietakoak ez besteak), gizarte aurreikuspeneko mutualitateek norberaren konturako langileen edo langile autonomoen Gizarte Segurantzako erregimen bereziaren sistema alternatibo gisa jarduten dutenean, bai eta 6. zenbakian aipatzen direnak ere, errenta moduan jasotzen badira, lortutako errentagarritasunari dagokion zatian.</w:t>
      </w:r>
    </w:p>
    <w:p w14:paraId="71C4270D" w14:textId="77777777" w:rsidR="00713581" w:rsidRPr="00776C55" w:rsidRDefault="00713581" w:rsidP="00713581">
      <w:pPr>
        <w:rPr>
          <w:szCs w:val="22"/>
          <w:lang w:val="es-ES_tradnl"/>
        </w:rPr>
      </w:pPr>
      <w:r w:rsidRPr="00776C55">
        <w:rPr>
          <w:szCs w:val="22"/>
          <w:lang w:val="eu-ES"/>
        </w:rPr>
        <w:t>Zenbaki honetan arautzen dena aplikatzeko aitortutako errenta gutxienez 15 urtekoa izan behar da eta zenbatekoa jarraia, hargatik eragotzi gabe arrazoi tekniko edo finantzarioetatik etor daitezkeen zenbatekoen aldaketak.</w:t>
      </w:r>
    </w:p>
    <w:p w14:paraId="0D1B2486" w14:textId="77777777" w:rsidR="00713581" w:rsidRPr="00776C55" w:rsidRDefault="00713581" w:rsidP="00713581">
      <w:pPr>
        <w:rPr>
          <w:szCs w:val="22"/>
        </w:rPr>
      </w:pPr>
      <w:r w:rsidRPr="00776C55">
        <w:rPr>
          <w:szCs w:val="22"/>
          <w:lang w:val="eu-ES"/>
        </w:rPr>
        <w:t>Salbuespena ezin izango da errenta gisa jasotako prestazioaren zenbatekoaren ehuneko 40 baino handiagoa izan.”</w:t>
      </w:r>
    </w:p>
    <w:p w14:paraId="716B99A0" w14:textId="2F0D0ACA" w:rsidR="00DB54AA" w:rsidRPr="00776C55" w:rsidRDefault="0078228B" w:rsidP="00741B4A">
      <w:pPr>
        <w:rPr>
          <w:szCs w:val="22"/>
          <w:lang w:val="eu-ES"/>
        </w:rPr>
      </w:pPr>
      <w:r w:rsidRPr="00776C55">
        <w:rPr>
          <w:b/>
          <w:bCs/>
          <w:szCs w:val="22"/>
          <w:lang w:val="eu-ES"/>
        </w:rPr>
        <w:t>Bi.</w:t>
      </w:r>
      <w:r w:rsidRPr="00776C55">
        <w:rPr>
          <w:szCs w:val="22"/>
          <w:lang w:val="eu-ES"/>
        </w:rPr>
        <w:t xml:space="preserve"> 18. artikuluaren a) letraren sarrera aldatzen da eta honela geratzen da:</w:t>
      </w:r>
    </w:p>
    <w:p w14:paraId="5B5F4875" w14:textId="22009651" w:rsidR="00DB54AA" w:rsidRPr="00776C55" w:rsidRDefault="0078228B" w:rsidP="00741B4A">
      <w:pPr>
        <w:rPr>
          <w:szCs w:val="22"/>
          <w:lang w:val="eu-ES"/>
        </w:rPr>
      </w:pPr>
      <w:r w:rsidRPr="00776C55">
        <w:rPr>
          <w:szCs w:val="22"/>
          <w:lang w:val="eu-ES"/>
        </w:rPr>
        <w:t>“a) Prestazio hauek, foru arau honetan beste kalifikazio bat ezarri ezean:”</w:t>
      </w:r>
    </w:p>
    <w:p w14:paraId="706726C3" w14:textId="516949A8" w:rsidR="00ED0192" w:rsidRPr="00776C55" w:rsidRDefault="0078228B" w:rsidP="00741B4A">
      <w:pPr>
        <w:rPr>
          <w:szCs w:val="22"/>
          <w:lang w:val="eu-ES"/>
        </w:rPr>
      </w:pPr>
      <w:r w:rsidRPr="00776C55">
        <w:rPr>
          <w:b/>
          <w:bCs/>
          <w:szCs w:val="22"/>
          <w:lang w:val="eu-ES"/>
        </w:rPr>
        <w:lastRenderedPageBreak/>
        <w:t>Hiru.</w:t>
      </w:r>
      <w:r w:rsidRPr="00776C55">
        <w:rPr>
          <w:szCs w:val="22"/>
          <w:lang w:val="eu-ES"/>
        </w:rPr>
        <w:t xml:space="preserve"> 19. artikuluaren 2. apartatuaren b) letra aldatzen da eta honela geratzen da:</w:t>
      </w:r>
    </w:p>
    <w:p w14:paraId="4046E8B2" w14:textId="10F6BBEE" w:rsidR="00ED0192" w:rsidRPr="00776C55" w:rsidRDefault="0078228B" w:rsidP="00741B4A">
      <w:pPr>
        <w:rPr>
          <w:szCs w:val="22"/>
          <w:lang w:val="eu-ES"/>
        </w:rPr>
      </w:pPr>
      <w:r w:rsidRPr="00776C55">
        <w:rPr>
          <w:szCs w:val="22"/>
          <w:lang w:val="eu-ES"/>
        </w:rPr>
        <w:t>“b) Foru arau honen 18. artikuluaren a) letran ezartzen diren prestazioak, 6. zenbakikoak ez beste guztiak, kapital moduan jasotzen badira, osorik integratuko dira (ehuneko 100).</w:t>
      </w:r>
    </w:p>
    <w:p w14:paraId="7B59D731" w14:textId="05AEAE19" w:rsidR="00ED0192" w:rsidRPr="00776C55" w:rsidRDefault="0078228B" w:rsidP="00741B4A">
      <w:pPr>
        <w:rPr>
          <w:szCs w:val="22"/>
          <w:lang w:val="eu-ES"/>
        </w:rPr>
      </w:pPr>
      <w:r w:rsidRPr="00776C55">
        <w:rPr>
          <w:szCs w:val="22"/>
          <w:lang w:val="eu-ES"/>
        </w:rPr>
        <w:t xml:space="preserve">Aurreko paragrafoan ezartzen dena gorabehera, kontingentzia batengatik lehenengo prestazioa jasotzen bada, enpresaren ekarpen eta kontribuzioengatik kapital gisa jasotzen den kopuruaren ehuneko 60 integratuko da, baldin eta lehenengo ekarpena egin zenetik bi urte baino gehiago igaro badira. Elbarritasunaren eta mendekotasunaren prestazioetan ez da eskatuko bi urteko epealdi hori. </w:t>
      </w:r>
    </w:p>
    <w:p w14:paraId="2BE79BDD" w14:textId="0E3ACF89" w:rsidR="00804292" w:rsidRPr="00776C55" w:rsidRDefault="0078228B" w:rsidP="00741B4A">
      <w:pPr>
        <w:rPr>
          <w:szCs w:val="22"/>
          <w:lang w:val="eu-ES"/>
        </w:rPr>
      </w:pPr>
      <w:r w:rsidRPr="00776C55">
        <w:rPr>
          <w:szCs w:val="22"/>
          <w:lang w:val="eu-ES"/>
        </w:rPr>
        <w:t>Aurreko paragrafoan xedatzen dena ez zaie aplikatuko 18. artikuluaren a) letraren 1., 2. eta 4. zenbakietako kapital prestazioei, baldin eta gizarte aurreikuspeneko mutualitateek norberaren konturako langileen edo langile autonomoen Gizarte Segurantzaren araubide bereziaren sistema alternatibo gisa jarduten badute. Halakoetan, aurreko a) letran arautzen denaren arabera ordainduko da zerga.</w:t>
      </w:r>
    </w:p>
    <w:p w14:paraId="7CC9B160" w14:textId="2F32C47C" w:rsidR="007E4825" w:rsidRPr="00776C55" w:rsidRDefault="0078228B" w:rsidP="00741B4A">
      <w:pPr>
        <w:rPr>
          <w:szCs w:val="22"/>
          <w:lang w:val="eu-ES"/>
        </w:rPr>
      </w:pPr>
      <w:r w:rsidRPr="00776C55">
        <w:rPr>
          <w:szCs w:val="22"/>
          <w:lang w:val="eu-ES"/>
        </w:rPr>
        <w:t xml:space="preserve">Paragrafo honetan arautzen den tratamendua gaixotasun larriaren eta iraupen luzeko langabeziaren kasuetan jasotzen diren zenbatekoei ere aplikatuko zaie, bai eta eskubide ekonomikoen edo eskubide kontsolidatuen erreskatearen edo borondatezko edo nahitaezko bajaren kasuetan jasotzen direnei ere. </w:t>
      </w:r>
    </w:p>
    <w:p w14:paraId="0BF3E8A1" w14:textId="2FA2A2C7" w:rsidR="00ED0192" w:rsidRPr="00776C55" w:rsidRDefault="0078228B" w:rsidP="00741B4A">
      <w:pPr>
        <w:rPr>
          <w:szCs w:val="22"/>
          <w:lang w:val="eu-ES"/>
        </w:rPr>
      </w:pPr>
      <w:r w:rsidRPr="00776C55">
        <w:rPr>
          <w:szCs w:val="22"/>
          <w:lang w:val="eu-ES"/>
        </w:rPr>
        <w:t>Letra honetan ezartzen denaren ondorioetarako, jasotako lehen kopurutzat hartuko da zergaldi batean kapital moduan jasotako kopuruen batura</w:t>
      </w:r>
      <w:r w:rsidR="00172B9E" w:rsidRPr="00776C55">
        <w:rPr>
          <w:szCs w:val="22"/>
          <w:lang w:val="eu-ES"/>
        </w:rPr>
        <w:t>.</w:t>
      </w:r>
      <w:r w:rsidRPr="00776C55">
        <w:rPr>
          <w:szCs w:val="22"/>
          <w:lang w:val="eu-ES"/>
        </w:rPr>
        <w:t>”</w:t>
      </w:r>
    </w:p>
    <w:p w14:paraId="5E5DE079" w14:textId="448BA9A7" w:rsidR="00412E9C" w:rsidRPr="00776C55" w:rsidRDefault="0078228B" w:rsidP="00741B4A">
      <w:pPr>
        <w:rPr>
          <w:szCs w:val="22"/>
          <w:lang w:val="eu-ES"/>
        </w:rPr>
      </w:pPr>
      <w:r w:rsidRPr="00776C55">
        <w:rPr>
          <w:b/>
          <w:bCs/>
          <w:szCs w:val="22"/>
          <w:lang w:val="eu-ES"/>
        </w:rPr>
        <w:t>Lau.</w:t>
      </w:r>
      <w:r w:rsidRPr="00776C55">
        <w:rPr>
          <w:szCs w:val="22"/>
          <w:lang w:val="eu-ES"/>
        </w:rPr>
        <w:t xml:space="preserve"> 37. artikuluari e) letra gehitzen zaio; hona:</w:t>
      </w:r>
    </w:p>
    <w:p w14:paraId="4CB0D31D" w14:textId="25881679" w:rsidR="00412E9C" w:rsidRPr="00776C55" w:rsidRDefault="0078228B" w:rsidP="00741B4A">
      <w:pPr>
        <w:rPr>
          <w:szCs w:val="22"/>
          <w:lang w:val="eu-ES"/>
        </w:rPr>
      </w:pPr>
      <w:r w:rsidRPr="00776C55">
        <w:rPr>
          <w:szCs w:val="22"/>
          <w:lang w:val="eu-ES"/>
        </w:rPr>
        <w:t>“e) Foru arau honen 18. artikuluaren a) letran ezartzen diren prestazioak jasotzean agerian jartzen den errentagarritasun positiboa; horretatik kanpo geratzen dira a) letraren 1., 2. eta 4. zenbakietako prestazioak, baldin eta gizarte aurreikuspeneko mutualitateek norberaren konturako langileen edo langile autonomoen Gizarte Segurantzako erregimen bereziaren sistema alternatibo gisa jarduten badute, bai eta a) letraren 6. zenbakiko prestazioak ere</w:t>
      </w:r>
      <w:r w:rsidR="00172B9E" w:rsidRPr="00776C55">
        <w:rPr>
          <w:szCs w:val="22"/>
          <w:lang w:val="eu-ES"/>
        </w:rPr>
        <w:t>.</w:t>
      </w:r>
      <w:r w:rsidRPr="00776C55">
        <w:rPr>
          <w:szCs w:val="22"/>
          <w:lang w:val="eu-ES"/>
        </w:rPr>
        <w:t>”</w:t>
      </w:r>
    </w:p>
    <w:p w14:paraId="74C39F1C" w14:textId="7A6ADEA6" w:rsidR="00412E9C" w:rsidRPr="00776C55" w:rsidRDefault="0078228B" w:rsidP="00741B4A">
      <w:pPr>
        <w:rPr>
          <w:szCs w:val="22"/>
          <w:lang w:val="eu-ES"/>
        </w:rPr>
      </w:pPr>
      <w:r w:rsidRPr="00776C55">
        <w:rPr>
          <w:b/>
          <w:bCs/>
          <w:szCs w:val="22"/>
          <w:lang w:val="eu-ES"/>
        </w:rPr>
        <w:t>Bost.</w:t>
      </w:r>
      <w:r w:rsidRPr="00776C55">
        <w:rPr>
          <w:szCs w:val="22"/>
          <w:lang w:val="eu-ES"/>
        </w:rPr>
        <w:t xml:space="preserve"> 39. artikuluaren 3. apartatuaren lehen paragrafoa aldatzen da eta honela geratzen da:</w:t>
      </w:r>
    </w:p>
    <w:p w14:paraId="068CC703" w14:textId="670B2CB2" w:rsidR="00412E9C" w:rsidRPr="00776C55" w:rsidRDefault="0078228B" w:rsidP="00741B4A">
      <w:pPr>
        <w:rPr>
          <w:szCs w:val="22"/>
          <w:lang w:val="eu-ES"/>
        </w:rPr>
      </w:pPr>
      <w:r w:rsidRPr="00776C55">
        <w:rPr>
          <w:szCs w:val="22"/>
          <w:lang w:val="eu-ES"/>
        </w:rPr>
        <w:t>“3. Hala ere, foru arau honen 37. artikuluaren a), b), c) eta d) letretan aipatzen diren etekin garbiak bi urte baino aldi luzeagoan sortu badira eta ez badira jasotzen aldizka ez behin baino gehiagotan, etekinen ehuneko 60 integratu behar da. Etekinak bost urte baino aldi luzeagoan sortu badira edo arau bidez denboran modu irregular nabarmenean lortutzat jotzen badira, etekinen ehuneko 50 integratu behar da</w:t>
      </w:r>
      <w:r w:rsidR="00172B9E" w:rsidRPr="00776C55">
        <w:rPr>
          <w:szCs w:val="22"/>
          <w:lang w:val="eu-ES"/>
        </w:rPr>
        <w:t>.</w:t>
      </w:r>
      <w:r w:rsidRPr="00776C55">
        <w:rPr>
          <w:szCs w:val="22"/>
          <w:lang w:val="eu-ES"/>
        </w:rPr>
        <w:t xml:space="preserve">” </w:t>
      </w:r>
    </w:p>
    <w:p w14:paraId="550C7188" w14:textId="317FA3CB" w:rsidR="00DE5FF1" w:rsidRPr="00776C55" w:rsidRDefault="0078228B" w:rsidP="00741B4A">
      <w:pPr>
        <w:rPr>
          <w:szCs w:val="22"/>
          <w:lang w:val="eu-ES"/>
        </w:rPr>
      </w:pPr>
      <w:r w:rsidRPr="00776C55">
        <w:rPr>
          <w:b/>
          <w:bCs/>
          <w:szCs w:val="22"/>
          <w:lang w:val="eu-ES"/>
        </w:rPr>
        <w:t>Sei.</w:t>
      </w:r>
      <w:r w:rsidRPr="00776C55">
        <w:rPr>
          <w:szCs w:val="22"/>
          <w:lang w:val="eu-ES"/>
        </w:rPr>
        <w:t xml:space="preserve"> 63. artikuluaren b) letra aldatzen da eta honela geratzen da:</w:t>
      </w:r>
    </w:p>
    <w:p w14:paraId="265B8936" w14:textId="54AF3D5C" w:rsidR="00DE5FF1" w:rsidRPr="00776C55" w:rsidRDefault="0078228B" w:rsidP="00741B4A">
      <w:pPr>
        <w:rPr>
          <w:szCs w:val="22"/>
          <w:lang w:val="eu-ES"/>
        </w:rPr>
      </w:pPr>
      <w:r w:rsidRPr="00776C55">
        <w:rPr>
          <w:szCs w:val="22"/>
          <w:lang w:val="eu-ES"/>
        </w:rPr>
        <w:t xml:space="preserve"> “b) Foru arau honen 34., 35. eta 36. artikuluetan eta 37. artikuluaren e) letran ezartzen diren kapital higigarriaren etekinak. Hala ere, erregelamendu bidez ezartzen diren kasuetan izan ezik, 35. artikuluan ezartzen diren kapital higigarriaren etekinak, zergadunarekin lotutako entitateetatik datozenak (lotura Sozietateen gaineko zergaren Foru Arauaren 42. artikuluan eta foru arau honen 54. artikuluaren hirugarren paragrafoan zehazten da), errenta orokorrean sartuko dira</w:t>
      </w:r>
      <w:r w:rsidR="00172B9E" w:rsidRPr="00776C55">
        <w:rPr>
          <w:szCs w:val="22"/>
          <w:lang w:val="eu-ES"/>
        </w:rPr>
        <w:t>.</w:t>
      </w:r>
      <w:r w:rsidRPr="00776C55">
        <w:rPr>
          <w:szCs w:val="22"/>
          <w:lang w:val="eu-ES"/>
        </w:rPr>
        <w:t>”</w:t>
      </w:r>
    </w:p>
    <w:p w14:paraId="7748309D" w14:textId="2CB57B15" w:rsidR="0024737F" w:rsidRPr="00776C55" w:rsidRDefault="0078228B" w:rsidP="00741B4A">
      <w:pPr>
        <w:rPr>
          <w:szCs w:val="22"/>
          <w:lang w:val="eu-ES"/>
        </w:rPr>
      </w:pPr>
      <w:r w:rsidRPr="00776C55">
        <w:rPr>
          <w:b/>
          <w:bCs/>
          <w:szCs w:val="22"/>
          <w:lang w:val="eu-ES"/>
        </w:rPr>
        <w:t>Zazpi</w:t>
      </w:r>
      <w:r w:rsidRPr="00776C55">
        <w:rPr>
          <w:szCs w:val="22"/>
          <w:lang w:val="eu-ES"/>
        </w:rPr>
        <w:t>.70. artikuluaren 4. apartatua aldatzen da eta honela geratzen da:</w:t>
      </w:r>
    </w:p>
    <w:p w14:paraId="138F2BFE" w14:textId="148B53FE" w:rsidR="0082058E" w:rsidRPr="00776C55" w:rsidRDefault="0078228B" w:rsidP="00741B4A">
      <w:pPr>
        <w:rPr>
          <w:szCs w:val="22"/>
          <w:lang w:val="eu-ES"/>
        </w:rPr>
      </w:pPr>
      <w:r w:rsidRPr="00776C55">
        <w:rPr>
          <w:szCs w:val="22"/>
          <w:lang w:val="eu-ES"/>
        </w:rPr>
        <w:t xml:space="preserve">“4. Baldin eta, pentsio planei eta funtsei buruzko araudiko kasuak ez beste batzuetan eta borondatezko edo nahitaezko baja edo gizarte aurreikuspeneko entitatearen likidazioa gertatu gabe, zergadunak artikulu honetan aipatzen diren gizarte aurreikuspeneko sistemetan dauzkan eskubide sendotuak eta </w:t>
      </w:r>
      <w:r w:rsidRPr="00776C55">
        <w:rPr>
          <w:szCs w:val="22"/>
          <w:lang w:val="eu-ES"/>
        </w:rPr>
        <w:lastRenderedPageBreak/>
        <w:t>eskubide ekonomikoak erabiltzen baditu (denak edo batzuk), zerga oinarri orokorrean aplikatutako bidegabeko murrizketen zenbatekoa itzuli beharko du autolikidazio osagarrien bidez, berandutze interesak gehituta, behar den zergaldietan.</w:t>
      </w:r>
    </w:p>
    <w:p w14:paraId="28DC6F9D" w14:textId="5F7C197D" w:rsidR="0082058E" w:rsidRPr="00776C55" w:rsidRDefault="0078228B" w:rsidP="00741B4A">
      <w:pPr>
        <w:rPr>
          <w:szCs w:val="22"/>
          <w:lang w:val="eu-ES"/>
        </w:rPr>
      </w:pPr>
      <w:r w:rsidRPr="00776C55">
        <w:rPr>
          <w:szCs w:val="22"/>
          <w:lang w:val="eu-ES"/>
        </w:rPr>
        <w:t>Jasotako kopuruen zenbatekoa egindako ekarpenena (sustatzaileak egotzitako kontribuzioak barne) baino gehiago izanez gero, lanaren etekin moduan kargatuko dira jasotzen diren zergaldian, honako kasu honetan izan ezik: foru arau honen 37. artikuluaren e) letran xedatzen dena aplikatu behar denean.</w:t>
      </w:r>
    </w:p>
    <w:p w14:paraId="386CC41B" w14:textId="67E39561" w:rsidR="0082058E" w:rsidRPr="00776C55" w:rsidRDefault="0078228B" w:rsidP="00741B4A">
      <w:pPr>
        <w:rPr>
          <w:szCs w:val="22"/>
          <w:lang w:val="eu-ES"/>
        </w:rPr>
      </w:pPr>
      <w:r w:rsidRPr="00776C55">
        <w:rPr>
          <w:szCs w:val="22"/>
          <w:lang w:val="eu-ES"/>
        </w:rPr>
        <w:t>Aurreko paragrafoan aipatzen diren kopuruak errenta modura jasoz gero, ez da aplikatuko foru arau honen 9. artikuluaren 44. zenbakian xedatzen dena</w:t>
      </w:r>
      <w:r w:rsidR="00172B9E" w:rsidRPr="00776C55">
        <w:rPr>
          <w:szCs w:val="22"/>
          <w:lang w:val="eu-ES"/>
        </w:rPr>
        <w:t>.</w:t>
      </w:r>
      <w:r w:rsidRPr="00776C55">
        <w:rPr>
          <w:szCs w:val="22"/>
          <w:lang w:val="eu-ES"/>
        </w:rPr>
        <w:t>”</w:t>
      </w:r>
    </w:p>
    <w:p w14:paraId="0703964E" w14:textId="4EFB0E6E" w:rsidR="0024737F" w:rsidRPr="00776C55" w:rsidRDefault="0078228B" w:rsidP="00741B4A">
      <w:pPr>
        <w:rPr>
          <w:szCs w:val="22"/>
          <w:lang w:val="eu-ES"/>
        </w:rPr>
      </w:pPr>
      <w:r w:rsidRPr="00776C55">
        <w:rPr>
          <w:b/>
          <w:bCs/>
          <w:szCs w:val="22"/>
          <w:lang w:val="eu-ES"/>
        </w:rPr>
        <w:t>Zortzi.</w:t>
      </w:r>
      <w:r w:rsidRPr="00776C55">
        <w:rPr>
          <w:szCs w:val="22"/>
          <w:lang w:val="eu-ES"/>
        </w:rPr>
        <w:t xml:space="preserve"> 71. artikuluaren 1. apartatua aldatzen da eta honela geratzen da:</w:t>
      </w:r>
    </w:p>
    <w:p w14:paraId="21A50D1E" w14:textId="12850E03" w:rsidR="0024737F" w:rsidRPr="00776C55" w:rsidRDefault="0078228B" w:rsidP="00741B4A">
      <w:pPr>
        <w:rPr>
          <w:szCs w:val="22"/>
          <w:lang w:val="eu-ES"/>
        </w:rPr>
      </w:pPr>
      <w:r w:rsidRPr="00776C55">
        <w:rPr>
          <w:szCs w:val="22"/>
          <w:lang w:val="eu-ES"/>
        </w:rPr>
        <w:t xml:space="preserve">“1. Berariazko araudian ezartzen diren finantza mugak gora behera, gizarte aurreikuspeneko sistemetara egiten diren ekarpengatik eta kontribuzioengatik aplikatzen diren murrizketek muga hauek edukiko dituzte: </w:t>
      </w:r>
    </w:p>
    <w:p w14:paraId="53F50526" w14:textId="3BD4F602" w:rsidR="0024737F" w:rsidRPr="00776C55" w:rsidRDefault="0078228B" w:rsidP="00741B4A">
      <w:pPr>
        <w:rPr>
          <w:szCs w:val="22"/>
          <w:lang w:val="eu-ES"/>
        </w:rPr>
      </w:pPr>
      <w:r w:rsidRPr="00776C55">
        <w:rPr>
          <w:szCs w:val="22"/>
          <w:lang w:val="eu-ES"/>
        </w:rPr>
        <w:t>a) 5.000 euro urtean, bazkideek, partaideek, mutualistek eta aseguratuek aurreko artikuluan aipatzen diren gizarte aurreikuspeneko sistemetara egindako ekarpenen baturarako (hurrengo letretako ekarpenak ez beste batzuk).</w:t>
      </w:r>
      <w:bookmarkStart w:id="15" w:name="_Hlk184110563"/>
      <w:bookmarkEnd w:id="15"/>
    </w:p>
    <w:p w14:paraId="79D3670E" w14:textId="5757A0A9" w:rsidR="0024737F" w:rsidRPr="00776C55" w:rsidRDefault="0078228B" w:rsidP="00741B4A">
      <w:pPr>
        <w:rPr>
          <w:szCs w:val="22"/>
          <w:lang w:val="eu-ES"/>
        </w:rPr>
      </w:pPr>
      <w:r w:rsidRPr="00776C55">
        <w:rPr>
          <w:szCs w:val="22"/>
          <w:lang w:val="eu-ES"/>
        </w:rPr>
        <w:t>b) 8.000 euro urtean, bazkide babesleek, aurreko artikuluaren 1. apartatuaren 2. eta 3. zenbakietan aipatzen diren enpleguko pentsio planen sustatzaileek, enpresen gizarte aurreikuspeneko tresna gisa edo enpresaren gizarte aurreikuspeneko planetan hartzaile gisa jarduten duten gizarte aurreikuspeneko mutualitateek edo mendetasuneko aseguru kolektiboek bazkide, partaide, aseguratu edo mutualisten alde egin eta haiei egotzitako kontribuzio enpresarialen baturarako, bai eta bazkide, partaide, aseguratu edo mutualista horiek gizarte aurreikuspeneko sistema horietara egindako ekarpenen baturarako ere, ekarpen horiek negoziazio kolektiboan adostutakoak izan zein langileak hartutako erabaki baten ondoriozkoak izan.</w:t>
      </w:r>
    </w:p>
    <w:p w14:paraId="71FEFB1D" w14:textId="77777777" w:rsidR="008C2D6B" w:rsidRPr="00776C55" w:rsidRDefault="0078228B" w:rsidP="00741B4A">
      <w:pPr>
        <w:rPr>
          <w:szCs w:val="22"/>
          <w:lang w:val="eu-ES"/>
        </w:rPr>
      </w:pPr>
      <w:r w:rsidRPr="00776C55">
        <w:rPr>
          <w:szCs w:val="22"/>
          <w:lang w:val="eu-ES"/>
        </w:rPr>
        <w:t>Norbanako enpresaburuek edo profesionalek gizarte aurreikuspeneko planetara edo mutualitateetara, aurreko artikuluaren 1. apartatuaren 2. eta 3. zenbakietan aipatzen diren enpleguko pentsio planetara edo enpresen gizarte aurreikuspeneko planetara edo mendekotasuneko aseguru kolektiboetara egiten dituzten ekarpen propioak, berak aldi berean direla sustatzaileak eta partaideak, mutualistak edo bazkide babesleak eta onuradunak, gehieneko kopuruan sartuko dira, baldin eta ekarpenok norbanako enpresaburuak edo profesionalak beren kargurako langileen alde egiten dituen kontribuzioen proportziozkoak badira, kontuan hartuta soldata portzentajea, proportzio ekonomikoa edo antzeko inguruabarren bat.</w:t>
      </w:r>
    </w:p>
    <w:p w14:paraId="40849A4D" w14:textId="77777777" w:rsidR="0024737F" w:rsidRPr="00776C55" w:rsidRDefault="0078228B" w:rsidP="00741B4A">
      <w:pPr>
        <w:rPr>
          <w:szCs w:val="22"/>
          <w:lang w:val="eu-ES"/>
        </w:rPr>
      </w:pPr>
      <w:r w:rsidRPr="00776C55">
        <w:rPr>
          <w:szCs w:val="22"/>
          <w:lang w:val="eu-ES"/>
        </w:rPr>
        <w:t xml:space="preserve">Aurreko paragrafoan aipatzen diren gizarte aurreikuspeneko planetara egiten diren ekarpenek arauz ezartzen diren baldintzak bete behar dituzte. </w:t>
      </w:r>
    </w:p>
    <w:p w14:paraId="244D6B88" w14:textId="7DD2A24B" w:rsidR="008C2D6B" w:rsidRPr="00776C55" w:rsidRDefault="0078228B" w:rsidP="00741B4A">
      <w:pPr>
        <w:rPr>
          <w:szCs w:val="22"/>
          <w:lang w:val="eu-ES"/>
        </w:rPr>
      </w:pPr>
      <w:r w:rsidRPr="00776C55">
        <w:rPr>
          <w:szCs w:val="22"/>
          <w:lang w:val="eu-ES"/>
        </w:rPr>
        <w:t>c) 4.000 euro urtean, partaide eta bazkide guztiak beren kontura ari diren langile autonomoak diren enpleguko gizarte aurreikuspeneko sistemetara egiten diren ekarpenen baturarako.</w:t>
      </w:r>
    </w:p>
    <w:p w14:paraId="49230CC2" w14:textId="77777777" w:rsidR="008C2D6B" w:rsidRPr="00776C55" w:rsidRDefault="0078228B" w:rsidP="00741B4A">
      <w:pPr>
        <w:rPr>
          <w:szCs w:val="22"/>
          <w:lang w:val="eu-ES"/>
        </w:rPr>
      </w:pPr>
      <w:r w:rsidRPr="00776C55">
        <w:rPr>
          <w:szCs w:val="22"/>
          <w:lang w:val="eu-ES"/>
        </w:rPr>
        <w:t>Kargurako langilerik ez duten beren konturako langile autonomoek enpleguko gizarte aurreikuspeneko sistemetara egiten dituzten ekarpenak muga horren barruan sartuko dira.</w:t>
      </w:r>
    </w:p>
    <w:p w14:paraId="06E4AE97" w14:textId="7684D88F" w:rsidR="0024737F" w:rsidRPr="00776C55" w:rsidRDefault="0078228B" w:rsidP="00741B4A">
      <w:pPr>
        <w:rPr>
          <w:szCs w:val="22"/>
          <w:lang w:val="eu-ES"/>
        </w:rPr>
      </w:pPr>
      <w:r w:rsidRPr="00776C55">
        <w:rPr>
          <w:szCs w:val="22"/>
          <w:lang w:val="eu-ES"/>
        </w:rPr>
        <w:t xml:space="preserve">d) 1. apartatu honen aurreko a), b) eta c) letretan ezartzen dena gorabehera, eta haietan ezartzen diren mugak aintzat hartuta, enpresek gizarte aurreikuspeneko sistemetara egiten dituzten ekarpenek eta </w:t>
      </w:r>
      <w:r w:rsidRPr="00776C55">
        <w:rPr>
          <w:szCs w:val="22"/>
          <w:lang w:val="eu-ES"/>
        </w:rPr>
        <w:lastRenderedPageBreak/>
        <w:t>kontribuzioek muga hau edukiko dute: 12.000 euro urtean. Enpleguko sistemetara egindakoek lehentasuna edukiko dute.</w:t>
      </w:r>
      <w:r w:rsidR="00172B9E" w:rsidRPr="00776C55">
        <w:rPr>
          <w:szCs w:val="22"/>
          <w:lang w:val="eu-ES"/>
        </w:rPr>
        <w:t>”</w:t>
      </w:r>
    </w:p>
    <w:p w14:paraId="0E0A89F6" w14:textId="2E92BCF7" w:rsidR="0024737F" w:rsidRPr="00776C55" w:rsidRDefault="0078228B" w:rsidP="00741B4A">
      <w:pPr>
        <w:rPr>
          <w:szCs w:val="22"/>
          <w:lang w:val="eu-ES"/>
        </w:rPr>
      </w:pPr>
      <w:r w:rsidRPr="00776C55">
        <w:rPr>
          <w:b/>
          <w:bCs/>
          <w:szCs w:val="22"/>
          <w:lang w:val="eu-ES"/>
        </w:rPr>
        <w:t>Bederatzi</w:t>
      </w:r>
      <w:r w:rsidRPr="00776C55">
        <w:rPr>
          <w:szCs w:val="22"/>
          <w:lang w:val="eu-ES"/>
        </w:rPr>
        <w:t>. 93 bis artikulua aldatzen da eta honela geratzen da:</w:t>
      </w:r>
    </w:p>
    <w:p w14:paraId="455B5133" w14:textId="6B7786EF" w:rsidR="0024737F" w:rsidRPr="00776C55" w:rsidRDefault="0078228B" w:rsidP="00741B4A">
      <w:pPr>
        <w:rPr>
          <w:szCs w:val="22"/>
          <w:lang w:val="eu-ES"/>
        </w:rPr>
      </w:pPr>
      <w:r w:rsidRPr="00776C55">
        <w:rPr>
          <w:szCs w:val="22"/>
          <w:lang w:val="eu-ES"/>
        </w:rPr>
        <w:t>“93 bis artikulua. Kenkaria ekarpenak egiteagatik borondatezko gizarte aurreikuspeneko entitateetako lehentasunezko gizarte aurreikuspeneko planetara.</w:t>
      </w:r>
    </w:p>
    <w:p w14:paraId="4805C63F" w14:textId="4E682AC5" w:rsidR="0024737F" w:rsidRPr="00776C55" w:rsidRDefault="0078228B" w:rsidP="00741B4A">
      <w:pPr>
        <w:rPr>
          <w:szCs w:val="22"/>
          <w:lang w:val="eu-ES"/>
        </w:rPr>
      </w:pPr>
      <w:r w:rsidRPr="00776C55">
        <w:rPr>
          <w:szCs w:val="22"/>
          <w:lang w:val="eu-ES"/>
        </w:rPr>
        <w:t>1. Zergadunek ekarpenak egiten badizkiete borondatezko gizarte aurreikuspeneko entitateetako lehentasunezko gizarte aurreikuspeneko planetara, kenkaria aplikatu ahal izango dute zergaren kuota osoan, baldintza hauekin:</w:t>
      </w:r>
    </w:p>
    <w:p w14:paraId="4B7B232A" w14:textId="2E98192F" w:rsidR="0024737F" w:rsidRPr="00776C55" w:rsidRDefault="0078228B" w:rsidP="00741B4A">
      <w:pPr>
        <w:rPr>
          <w:szCs w:val="22"/>
          <w:lang w:val="eu-ES"/>
        </w:rPr>
      </w:pPr>
      <w:r w:rsidRPr="00776C55">
        <w:rPr>
          <w:szCs w:val="22"/>
          <w:lang w:val="eu-ES"/>
        </w:rPr>
        <w:t>a) Egindako ekarpenen eta kontribuzio enpresarialen guztirako zenbatekoa entitate enplegatzaileak urtean ordaindutako soldata gordin osoaren ehuneko 3 edo gehiago eta ehuneko 5etik beherakoa bada, kenkaria ehuneko 15ekoa izango da.</w:t>
      </w:r>
    </w:p>
    <w:p w14:paraId="4E00D9C6" w14:textId="6B9EFE42" w:rsidR="0024737F" w:rsidRPr="00776C55" w:rsidRDefault="0078228B" w:rsidP="00741B4A">
      <w:pPr>
        <w:rPr>
          <w:szCs w:val="22"/>
          <w:lang w:val="eu-ES"/>
        </w:rPr>
      </w:pPr>
      <w:r w:rsidRPr="00776C55">
        <w:rPr>
          <w:szCs w:val="22"/>
          <w:lang w:val="eu-ES"/>
        </w:rPr>
        <w:t>b) Egindako ekarpenen eta kontribuzio enpresarialen guztirako zenbatekoa entitate enplegatzaileak urtean ordaindutako soldata gordin osoaren ehuneko 5 edo gehiago eta ehuneko 8tik beherakoa bada, kenkaria ehuneko 20koa izango da.</w:t>
      </w:r>
    </w:p>
    <w:p w14:paraId="101FFEE5" w14:textId="216572CD" w:rsidR="0024737F" w:rsidRPr="00776C55" w:rsidRDefault="0078228B" w:rsidP="00741B4A">
      <w:pPr>
        <w:rPr>
          <w:szCs w:val="22"/>
          <w:lang w:val="eu-ES"/>
        </w:rPr>
      </w:pPr>
      <w:r w:rsidRPr="00776C55">
        <w:rPr>
          <w:szCs w:val="22"/>
          <w:lang w:val="eu-ES"/>
        </w:rPr>
        <w:t>c) Egindako ekarpenen eta kontribuzio enpresarialen guztirako zenbatekoa entitate enplegatzaileak urtean ordaindutako soldata gordin osoaren ehuneko 8 edo gehiago bada edo zerga sortzen den egunean zergadunak 36 urte baino gutxiago badauzka, kenkaria ehuneko 25ekoa izango da.</w:t>
      </w:r>
    </w:p>
    <w:p w14:paraId="41BBF9AB" w14:textId="61925D6E" w:rsidR="0024737F" w:rsidRPr="00776C55" w:rsidRDefault="0078228B" w:rsidP="00741B4A">
      <w:pPr>
        <w:rPr>
          <w:szCs w:val="22"/>
          <w:lang w:val="eu-ES"/>
        </w:rPr>
      </w:pPr>
      <w:r w:rsidRPr="00776C55">
        <w:rPr>
          <w:szCs w:val="22"/>
          <w:lang w:val="eu-ES"/>
        </w:rPr>
        <w:t xml:space="preserve">2. Kenkariaren oinarria hauxe izango da: zergadunak negoziazio kolektiboaren ondorioz egindako ekarpenen batura, hain zuzen ere foru arau honetan ezartzen denari jarraikiz zerga oinarria murriztu duten ekarpenen batura. </w:t>
      </w:r>
    </w:p>
    <w:p w14:paraId="02B184F7" w14:textId="60E243A8" w:rsidR="00E54EB0" w:rsidRPr="00776C55" w:rsidRDefault="0078228B" w:rsidP="00741B4A">
      <w:pPr>
        <w:rPr>
          <w:szCs w:val="22"/>
          <w:lang w:val="eu-ES"/>
        </w:rPr>
      </w:pPr>
      <w:r w:rsidRPr="00776C55">
        <w:rPr>
          <w:szCs w:val="22"/>
          <w:lang w:val="eu-ES"/>
        </w:rPr>
        <w:t>3. Kuota osoa nahikoa ez izateagatik aplikatzen ez diren kenkariak hurrengo ondoz ondoko bost zergaldietako aitorpenetan aplikatu ahal izango dira.</w:t>
      </w:r>
    </w:p>
    <w:p w14:paraId="086DE226" w14:textId="267ECF66" w:rsidR="0024737F" w:rsidRPr="00776C55" w:rsidRDefault="0078228B" w:rsidP="00741B4A">
      <w:pPr>
        <w:rPr>
          <w:szCs w:val="22"/>
          <w:lang w:val="eu-ES"/>
        </w:rPr>
      </w:pPr>
      <w:r w:rsidRPr="00776C55">
        <w:rPr>
          <w:szCs w:val="22"/>
          <w:lang w:val="eu-ES"/>
        </w:rPr>
        <w:t>Hurrengo bost zergaldietako bakoitzean ahalik kenkari handiena aplikatu behar da, eta aldi horretatik kanpo ezin izango da kenkaririk aplikatu hurrengo zergaldietako kenkariekin metaturik.</w:t>
      </w:r>
    </w:p>
    <w:p w14:paraId="522BC492" w14:textId="5CD0B65D" w:rsidR="00E54EB0" w:rsidRPr="00776C55" w:rsidRDefault="0078228B" w:rsidP="00741B4A">
      <w:pPr>
        <w:rPr>
          <w:szCs w:val="22"/>
          <w:lang w:val="eu-ES"/>
        </w:rPr>
      </w:pPr>
      <w:r w:rsidRPr="00776C55">
        <w:rPr>
          <w:szCs w:val="22"/>
          <w:lang w:val="eu-ES"/>
        </w:rPr>
        <w:t>4. Aurreko 3. apartatuan xedatzen dena kuota osoa nahikoa den lehen zergaldian aplikatuko da, baina betiere egin gabeko kenkariak (batzuk edo denak) aplikatuko diren zergaldian kontzeptu horiengatik sortutako kenkaria aplikatu aurretik</w:t>
      </w:r>
      <w:r w:rsidR="00172B9E" w:rsidRPr="00776C55">
        <w:rPr>
          <w:szCs w:val="22"/>
          <w:lang w:val="eu-ES"/>
        </w:rPr>
        <w:t>.</w:t>
      </w:r>
      <w:r w:rsidRPr="00776C55">
        <w:rPr>
          <w:szCs w:val="22"/>
          <w:lang w:val="eu-ES"/>
        </w:rPr>
        <w:t>”</w:t>
      </w:r>
    </w:p>
    <w:p w14:paraId="6318F4BB" w14:textId="77777777" w:rsidR="00713581" w:rsidRPr="00776C55" w:rsidRDefault="00713581" w:rsidP="00713581">
      <w:pPr>
        <w:rPr>
          <w:szCs w:val="22"/>
        </w:rPr>
      </w:pPr>
      <w:bookmarkStart w:id="16" w:name="_Hlk186103742"/>
      <w:r w:rsidRPr="00776C55">
        <w:rPr>
          <w:b/>
          <w:szCs w:val="22"/>
          <w:lang w:val="eu-ES"/>
        </w:rPr>
        <w:t>Hamar.</w:t>
      </w:r>
      <w:r w:rsidRPr="00776C55">
        <w:rPr>
          <w:bCs/>
          <w:szCs w:val="22"/>
          <w:lang w:val="eu-ES"/>
        </w:rPr>
        <w:t>VII. tituluaren VII. kapituluan 93 ter artikulua gehitzen da; hona testua:</w:t>
      </w:r>
    </w:p>
    <w:p w14:paraId="4F71A291" w14:textId="77777777" w:rsidR="00713581" w:rsidRPr="00776C55" w:rsidRDefault="00713581" w:rsidP="00713581">
      <w:pPr>
        <w:rPr>
          <w:szCs w:val="22"/>
        </w:rPr>
      </w:pPr>
      <w:r w:rsidRPr="00776C55">
        <w:rPr>
          <w:szCs w:val="22"/>
          <w:lang w:val="eu-ES"/>
        </w:rPr>
        <w:t>“93 ter artikulua. Partaideak edo bazkide osoak beren konturako langileak edo autonomoak soilik diren enplegu-aurreikuspeneko sistemetara egindako ekarpenengatiko kenkaria, eta beren konturako langileek edo beren kargura langilerik ez duten autonomoek enplegu-aurreikuspeneko sistemetara egindako ekarpenengatiko kenkaria.</w:t>
      </w:r>
    </w:p>
    <w:bookmarkEnd w:id="16"/>
    <w:p w14:paraId="1FE42F76" w14:textId="77777777" w:rsidR="00342D75" w:rsidRPr="00776C55" w:rsidRDefault="0078228B" w:rsidP="00741B4A">
      <w:pPr>
        <w:rPr>
          <w:szCs w:val="22"/>
          <w:lang w:val="eu-ES"/>
        </w:rPr>
      </w:pPr>
      <w:r w:rsidRPr="00776C55">
        <w:rPr>
          <w:szCs w:val="22"/>
          <w:lang w:val="eu-ES"/>
        </w:rPr>
        <w:t>1. Zergadunek ekarpena aplikatu ahal izango dute zergaren kuota osoan partaide edo bazkide guztiak beren konturako langile autonomoak diren enpleguko gizarte aurreikuspeneko sistemetara (Europar Batasuneko eta Europako Esparru Ekonomikoko beste estatu batzuetako legeriaren arabera sortutakoak barne) egindako ekarpenengatik: ekarpenaren ehuneko 10.</w:t>
      </w:r>
      <w:bookmarkStart w:id="17" w:name="_Hlk172025560"/>
      <w:bookmarkEnd w:id="17"/>
    </w:p>
    <w:p w14:paraId="0FFD8CA6" w14:textId="77777777" w:rsidR="00342D75" w:rsidRPr="00776C55" w:rsidRDefault="0078228B" w:rsidP="00741B4A">
      <w:pPr>
        <w:rPr>
          <w:szCs w:val="22"/>
          <w:lang w:val="eu-ES"/>
        </w:rPr>
      </w:pPr>
      <w:r w:rsidRPr="00776C55">
        <w:rPr>
          <w:szCs w:val="22"/>
          <w:lang w:val="eu-ES"/>
        </w:rPr>
        <w:lastRenderedPageBreak/>
        <w:t>Ekarpenak egiten dituen zergadunak 36 urte baino gutxiago badauzka zerga sortzen den egunean, aurreko paragrafoko portzentajea ehuneko 15 izango da, eta ekarpenak borondatezko gizarte aurreikuspeneko entitate bateko lehentasunezko aurreikuspen plan batera egiten direnean ere bai.</w:t>
      </w:r>
    </w:p>
    <w:p w14:paraId="0D097A6C" w14:textId="77777777" w:rsidR="00342D75" w:rsidRPr="00776C55" w:rsidRDefault="0078228B" w:rsidP="00741B4A">
      <w:pPr>
        <w:rPr>
          <w:szCs w:val="22"/>
          <w:lang w:val="eu-ES"/>
        </w:rPr>
      </w:pPr>
      <w:r w:rsidRPr="00776C55">
        <w:rPr>
          <w:szCs w:val="22"/>
          <w:lang w:val="eu-ES"/>
        </w:rPr>
        <w:t>Aurreko paragrafoetan arautzen den kargurako langilerik ez duten beren konturako langile autonomoek enpleguko gizarte aurreikuspeneko sistemetara egiten dituzten ekarpenengatik ere aplikatu ahal izango da.</w:t>
      </w:r>
    </w:p>
    <w:p w14:paraId="075AC161" w14:textId="69E754D8" w:rsidR="00C83499" w:rsidRPr="00776C55" w:rsidRDefault="0078228B" w:rsidP="00741B4A">
      <w:pPr>
        <w:rPr>
          <w:szCs w:val="22"/>
          <w:lang w:val="eu-ES"/>
        </w:rPr>
      </w:pPr>
      <w:r w:rsidRPr="00776C55">
        <w:rPr>
          <w:szCs w:val="22"/>
          <w:lang w:val="eu-ES"/>
        </w:rPr>
        <w:t>2. Kenkariaren oinarria hauxe izango da: zergadunak egin eta foru arau honetan ezartzen denari jarraikiz zerga oinarria murriztu duten ekarpenen batura.</w:t>
      </w:r>
    </w:p>
    <w:p w14:paraId="2446E51A" w14:textId="11B47402" w:rsidR="00C83499" w:rsidRPr="00776C55" w:rsidRDefault="0078228B" w:rsidP="00741B4A">
      <w:pPr>
        <w:rPr>
          <w:szCs w:val="22"/>
          <w:lang w:val="eu-ES"/>
        </w:rPr>
      </w:pPr>
      <w:r w:rsidRPr="00776C55">
        <w:rPr>
          <w:szCs w:val="22"/>
          <w:lang w:val="eu-ES"/>
        </w:rPr>
        <w:t>3. Kuota osoa nahikoa ez izateagatik aplikatzen ez diren kenkariak hurrengo ondoz ondoko bost zergaldietako aitorpenetan aplikatu ahal izango dira.</w:t>
      </w:r>
    </w:p>
    <w:p w14:paraId="3F9FF4BA" w14:textId="7C5F6E3B" w:rsidR="00AD2880" w:rsidRPr="00776C55" w:rsidRDefault="0078228B" w:rsidP="00741B4A">
      <w:pPr>
        <w:rPr>
          <w:szCs w:val="22"/>
          <w:lang w:val="eu-ES"/>
        </w:rPr>
      </w:pPr>
      <w:r w:rsidRPr="00776C55">
        <w:rPr>
          <w:szCs w:val="22"/>
          <w:lang w:val="eu-ES"/>
        </w:rPr>
        <w:t>Hurrengo bost zergaldietako bakoitzean ahalik kenkari handiena aplikatu behar da, eta aldi horretatik kanpo ezin izango da kenkaririk aplikatu hurrengo zergaldietako kenkariekin metaturik.</w:t>
      </w:r>
    </w:p>
    <w:p w14:paraId="383E4BCD" w14:textId="2D435EB0" w:rsidR="009F0FE2" w:rsidRPr="00776C55" w:rsidRDefault="0078228B" w:rsidP="00741B4A">
      <w:pPr>
        <w:rPr>
          <w:szCs w:val="22"/>
          <w:lang w:val="eu-ES"/>
        </w:rPr>
      </w:pPr>
      <w:r w:rsidRPr="00776C55">
        <w:rPr>
          <w:szCs w:val="22"/>
          <w:lang w:val="eu-ES"/>
        </w:rPr>
        <w:t>4. Aurreko 3. apartatuan xedatzen dena kuota osoa nahikoa den lehen zergaldian aplikatuko da, baina betiere egin gabeko kenkariak (batzuk edo denak) aplikatuko diren zergaldian kontzeptu horiengatik sortutako kenkaria aplikatu aurretik</w:t>
      </w:r>
      <w:r w:rsidR="00172B9E" w:rsidRPr="00776C55">
        <w:rPr>
          <w:szCs w:val="22"/>
          <w:lang w:val="eu-ES"/>
        </w:rPr>
        <w:t>.</w:t>
      </w:r>
      <w:r w:rsidRPr="00776C55">
        <w:rPr>
          <w:szCs w:val="22"/>
          <w:lang w:val="eu-ES"/>
        </w:rPr>
        <w:t>”</w:t>
      </w:r>
    </w:p>
    <w:p w14:paraId="767CC04C" w14:textId="77777777" w:rsidR="00713581" w:rsidRPr="00776C55" w:rsidRDefault="00713581" w:rsidP="00713581">
      <w:pPr>
        <w:rPr>
          <w:szCs w:val="22"/>
        </w:rPr>
      </w:pPr>
      <w:r w:rsidRPr="00776C55">
        <w:rPr>
          <w:b/>
          <w:szCs w:val="22"/>
          <w:lang w:val="eu-ES"/>
        </w:rPr>
        <w:t>Hamaika.</w:t>
      </w:r>
      <w:r w:rsidRPr="00776C55">
        <w:rPr>
          <w:bCs/>
          <w:szCs w:val="22"/>
          <w:lang w:val="eu-ES"/>
        </w:rPr>
        <w:t xml:space="preserve"> 105. artikuluaren 1. apartatuari l) letra gehitzen zaio; hona testua:</w:t>
      </w:r>
    </w:p>
    <w:p w14:paraId="2AEA1308" w14:textId="77777777" w:rsidR="00713581" w:rsidRPr="00776C55" w:rsidRDefault="00713581" w:rsidP="00713581">
      <w:pPr>
        <w:rPr>
          <w:szCs w:val="22"/>
        </w:rPr>
      </w:pPr>
      <w:r w:rsidRPr="00776C55">
        <w:rPr>
          <w:szCs w:val="22"/>
          <w:lang w:val="eu-ES"/>
        </w:rPr>
        <w:t>“l) 19. artikuluaren 2. apartatuaren b) letran (2025eko abenduaren 31n indarrean dagoen testua) ezartzen den araubidea aplikatzeko hautapena (hogeita hamaikagarren xedapen iragankorrean arautzen da).”</w:t>
      </w:r>
    </w:p>
    <w:p w14:paraId="64CF58EC" w14:textId="507EE210" w:rsidR="00F221B6" w:rsidRPr="00776C55" w:rsidRDefault="0078228B" w:rsidP="00741B4A">
      <w:pPr>
        <w:rPr>
          <w:szCs w:val="22"/>
          <w:lang w:val="eu-ES"/>
        </w:rPr>
      </w:pPr>
      <w:r w:rsidRPr="00776C55">
        <w:rPr>
          <w:b/>
          <w:bCs/>
          <w:szCs w:val="22"/>
          <w:lang w:val="eu-ES"/>
        </w:rPr>
        <w:t>Hamabi.</w:t>
      </w:r>
      <w:r w:rsidRPr="00776C55">
        <w:rPr>
          <w:szCs w:val="22"/>
          <w:lang w:val="eu-ES"/>
        </w:rPr>
        <w:t xml:space="preserve"> Hogeita hamaseigarren xedapen gehigarriaren c) letra aldatzen da eta honela geratzen da:</w:t>
      </w:r>
    </w:p>
    <w:p w14:paraId="019342D6" w14:textId="438B6184" w:rsidR="00F221B6" w:rsidRPr="00776C55" w:rsidRDefault="0078228B" w:rsidP="00741B4A">
      <w:pPr>
        <w:rPr>
          <w:szCs w:val="22"/>
          <w:lang w:val="eu-ES"/>
        </w:rPr>
      </w:pPr>
      <w:r w:rsidRPr="00776C55">
        <w:rPr>
          <w:szCs w:val="22"/>
          <w:lang w:val="eu-ES"/>
        </w:rPr>
        <w:t>“c) Baldin eta, pentsio planei eta funtsei buruzko araudiko kasuak ez beste batzuetan eta borondatezko edo nahitaezko baja edo gizarte aurreikuspeneko entitatearen likidazioa gertatu gabe, zergadunak xedapen gehigarri honetan aipatzen diren gizarte aurreikuspeneko sistemetan dauzkan eskubide sendotuak eta eskubide ekonomikoak erabiltzen baditu (denak edo batzuk), zerga oinarri orokorrean aplikatutako bidegabeko murrizketen zenbatekoa itzuli beharko du, berandutze interesak gehituta, behar den zergaldietan.</w:t>
      </w:r>
    </w:p>
    <w:p w14:paraId="0977AAD7" w14:textId="6A687DCB" w:rsidR="00F221B6" w:rsidRPr="00776C55" w:rsidRDefault="0078228B" w:rsidP="00741B4A">
      <w:pPr>
        <w:rPr>
          <w:szCs w:val="22"/>
          <w:lang w:val="eu-ES"/>
        </w:rPr>
      </w:pPr>
      <w:r w:rsidRPr="00776C55">
        <w:rPr>
          <w:szCs w:val="22"/>
          <w:lang w:val="eu-ES"/>
        </w:rPr>
        <w:t>Jasotako kopuruen zenbatekoa egindako ekarpenena (sustatzaileak egotzitako kontribuzioak barne) baino gehiago izanez gero, lanaren etekin moduan kargatuko dira jasotzen diren zergaldian, honako kasu honetan izan ezik: foru arau honen 37. artikuluaren e) letran xedatzen dena aplikatu behar denean.</w:t>
      </w:r>
    </w:p>
    <w:p w14:paraId="4115AE9E" w14:textId="3087A55C" w:rsidR="009F0FE2" w:rsidRPr="00776C55" w:rsidRDefault="0078228B" w:rsidP="00741B4A">
      <w:pPr>
        <w:rPr>
          <w:szCs w:val="22"/>
          <w:lang w:val="eu-ES"/>
        </w:rPr>
      </w:pPr>
      <w:r w:rsidRPr="00776C55">
        <w:rPr>
          <w:szCs w:val="22"/>
          <w:lang w:val="eu-ES"/>
        </w:rPr>
        <w:t>Aurreko paragrafoan aipatzen diren kopuruak errenta modura jasoz gero, ez da aplikatuko foru arau honen 9. artikuluaren 44. zenbakian xedatzen dena</w:t>
      </w:r>
      <w:r w:rsidR="00172B9E" w:rsidRPr="00776C55">
        <w:rPr>
          <w:szCs w:val="22"/>
          <w:lang w:val="eu-ES"/>
        </w:rPr>
        <w:t>.</w:t>
      </w:r>
      <w:r w:rsidRPr="00776C55">
        <w:rPr>
          <w:szCs w:val="22"/>
          <w:lang w:val="eu-ES"/>
        </w:rPr>
        <w:t>”</w:t>
      </w:r>
    </w:p>
    <w:p w14:paraId="0DDF292A" w14:textId="6B16E3E5" w:rsidR="007B4879" w:rsidRPr="00776C55" w:rsidRDefault="0078228B" w:rsidP="00741B4A">
      <w:pPr>
        <w:pStyle w:val="Prrafodelista"/>
        <w:ind w:left="0"/>
        <w:rPr>
          <w:szCs w:val="22"/>
          <w:lang w:val="eu-ES"/>
        </w:rPr>
      </w:pPr>
      <w:r w:rsidRPr="00776C55">
        <w:rPr>
          <w:b/>
          <w:bCs/>
          <w:szCs w:val="22"/>
          <w:lang w:val="eu-ES"/>
        </w:rPr>
        <w:t>Hamahiru.</w:t>
      </w:r>
      <w:r w:rsidR="00403505">
        <w:rPr>
          <w:b/>
          <w:bCs/>
          <w:szCs w:val="22"/>
          <w:lang w:val="eu-ES"/>
        </w:rPr>
        <w:t xml:space="preserve"> </w:t>
      </w:r>
      <w:r w:rsidRPr="00776C55">
        <w:rPr>
          <w:szCs w:val="22"/>
          <w:lang w:val="eu-ES"/>
        </w:rPr>
        <w:t>Hogeita hemezortzigarren xedapen gehigarria gehitzen da; hona:</w:t>
      </w:r>
    </w:p>
    <w:p w14:paraId="453AE083" w14:textId="35CB0C01" w:rsidR="007B4879" w:rsidRPr="00776C55" w:rsidRDefault="0078228B" w:rsidP="00741B4A">
      <w:pPr>
        <w:rPr>
          <w:szCs w:val="22"/>
          <w:lang w:val="eu-ES"/>
        </w:rPr>
      </w:pPr>
      <w:r w:rsidRPr="00776C55">
        <w:rPr>
          <w:szCs w:val="22"/>
          <w:lang w:val="eu-ES"/>
        </w:rPr>
        <w:t>“Hogeita hemezortzigarrena. Borondatezko gizarte aurreikuspeneko entitateetako lehentasunezko gizarte aurreikuspeneko planetara egindako ekarpenak.</w:t>
      </w:r>
    </w:p>
    <w:p w14:paraId="7EC3DA87" w14:textId="49985BAD" w:rsidR="007B4879" w:rsidRPr="00776C55" w:rsidRDefault="0078228B" w:rsidP="00741B4A">
      <w:pPr>
        <w:rPr>
          <w:szCs w:val="22"/>
          <w:lang w:val="eu-ES"/>
        </w:rPr>
      </w:pPr>
      <w:r w:rsidRPr="00776C55">
        <w:rPr>
          <w:szCs w:val="22"/>
          <w:lang w:val="eu-ES"/>
        </w:rPr>
        <w:t xml:space="preserve">2025 - 2029 bitarteko zergaldietan zergadunek ekarpenak egiten badituzte negoziazio kolektiboaren ondorioz borondatezko gizarte aurreikuspeneko entitateetako lehentasunezko gizarte aurreikuspeneko planetara eta horiek zerga oinarri orokorra murrizten badute, ekarpen horiek eskubidea emango dute </w:t>
      </w:r>
      <w:r w:rsidRPr="00776C55">
        <w:rPr>
          <w:szCs w:val="22"/>
          <w:lang w:val="eu-ES"/>
        </w:rPr>
        <w:lastRenderedPageBreak/>
        <w:t>zergaren kuota osoan ehuneko 10eko kenkaria aplikatzeko, baldin eta ekarpenen eta kontribuzio enpresarialen baterako zenbatekoa entitate enplegatzaileak urtean ordaindutako soldata gordinaren ehuneko 3 baino gutxiago bada.</w:t>
      </w:r>
    </w:p>
    <w:p w14:paraId="3128C034" w14:textId="27449C02" w:rsidR="005453A9" w:rsidRPr="00776C55" w:rsidRDefault="0078228B" w:rsidP="00741B4A">
      <w:pPr>
        <w:rPr>
          <w:szCs w:val="22"/>
          <w:lang w:val="eu-ES"/>
        </w:rPr>
      </w:pPr>
      <w:r w:rsidRPr="00776C55">
        <w:rPr>
          <w:szCs w:val="22"/>
          <w:lang w:val="eu-ES"/>
        </w:rPr>
        <w:t>Kenkariaren oinarria hauxe izango da: zergadunak negoziazio kolektiboaren ondorioz egindako ekarpenen batura, hain zuzen ere foru arau honetan ezartzen denari jarraikiz zerga oinarria murriztu duten ekarpenen batura.</w:t>
      </w:r>
    </w:p>
    <w:p w14:paraId="44158D87" w14:textId="14DD4AB4" w:rsidR="007B4879" w:rsidRPr="00776C55" w:rsidRDefault="0078228B" w:rsidP="00741B4A">
      <w:pPr>
        <w:rPr>
          <w:szCs w:val="22"/>
          <w:lang w:val="eu-ES"/>
        </w:rPr>
      </w:pPr>
      <w:r w:rsidRPr="00776C55">
        <w:rPr>
          <w:szCs w:val="22"/>
          <w:lang w:val="eu-ES"/>
        </w:rPr>
        <w:t>Kuota osoa nahikoa ez izateagatik aplikatzen ez diren kenkariak hurrengo ondoz ondoko bost zergaldietako aitorpenetan aplikatu ahal izango dira.</w:t>
      </w:r>
    </w:p>
    <w:p w14:paraId="53ECCBF4" w14:textId="06DE1E89" w:rsidR="003B67B3" w:rsidRPr="00776C55" w:rsidRDefault="0078228B" w:rsidP="00741B4A">
      <w:pPr>
        <w:rPr>
          <w:szCs w:val="22"/>
          <w:lang w:val="eu-ES"/>
        </w:rPr>
      </w:pPr>
      <w:r w:rsidRPr="00776C55">
        <w:rPr>
          <w:szCs w:val="22"/>
          <w:lang w:val="eu-ES"/>
        </w:rPr>
        <w:t>Hurrengo bost ekitaldietako bakoitzean ahalik kenkari handiena aplikatu behar da, eta aldi horretatik kanpo ezin izango da kenkaririk aplikatu hurrengo ekitaldietako kenkariekin metaturik.</w:t>
      </w:r>
    </w:p>
    <w:p w14:paraId="78CFC025" w14:textId="3DDDF2D6" w:rsidR="005453A9" w:rsidRPr="00776C55" w:rsidRDefault="0078228B" w:rsidP="00741B4A">
      <w:pPr>
        <w:rPr>
          <w:szCs w:val="22"/>
          <w:lang w:val="eu-ES"/>
        </w:rPr>
      </w:pPr>
      <w:r w:rsidRPr="00776C55">
        <w:rPr>
          <w:szCs w:val="22"/>
          <w:lang w:val="eu-ES"/>
        </w:rPr>
        <w:t>Aurreko paragrafoan xedatzen dena kuota osoa nahikoa den lehen zergaldian aplikatuko da, baina betiere egin gabeko kenkariak (batzuk edo denak) aplikatuko diren zergaldian kontzeptu horiengatik sortutako kenkaria aplikatu aurretik</w:t>
      </w:r>
      <w:r w:rsidR="00172B9E" w:rsidRPr="00776C55">
        <w:rPr>
          <w:szCs w:val="22"/>
          <w:lang w:val="eu-ES"/>
        </w:rPr>
        <w:t>.</w:t>
      </w:r>
      <w:r w:rsidRPr="00776C55">
        <w:rPr>
          <w:szCs w:val="22"/>
          <w:lang w:val="eu-ES"/>
        </w:rPr>
        <w:t>”</w:t>
      </w:r>
    </w:p>
    <w:p w14:paraId="4605AB92" w14:textId="2D108B42" w:rsidR="003B67B3" w:rsidRPr="00776C55" w:rsidRDefault="0078228B" w:rsidP="00741B4A">
      <w:pPr>
        <w:rPr>
          <w:szCs w:val="22"/>
          <w:lang w:val="eu-ES"/>
        </w:rPr>
      </w:pPr>
      <w:r w:rsidRPr="00776C55">
        <w:rPr>
          <w:b/>
          <w:bCs/>
          <w:szCs w:val="22"/>
          <w:lang w:val="eu-ES"/>
        </w:rPr>
        <w:t>Hamalau.</w:t>
      </w:r>
      <w:r w:rsidRPr="00776C55">
        <w:rPr>
          <w:szCs w:val="22"/>
          <w:lang w:val="eu-ES"/>
        </w:rPr>
        <w:t xml:space="preserve"> Hogeita hemeretzigarren xedapen gehigarria gehitzen da; hona:</w:t>
      </w:r>
    </w:p>
    <w:p w14:paraId="4D98C1D5" w14:textId="0C0AF4CE" w:rsidR="003B67B3" w:rsidRPr="00776C55" w:rsidRDefault="0078228B" w:rsidP="00741B4A">
      <w:pPr>
        <w:rPr>
          <w:szCs w:val="22"/>
          <w:lang w:val="eu-ES"/>
        </w:rPr>
      </w:pPr>
      <w:r w:rsidRPr="00776C55">
        <w:rPr>
          <w:szCs w:val="22"/>
          <w:lang w:val="eu-ES"/>
        </w:rPr>
        <w:t>“Hogeita hemeretzigarren xedapen gehigarria. Enpleguko aurreikuspen sistemetara, borondatezko gizarte aurreikuspeneko entitateetako lehentasunezko aurreikuspen planak ez beste batzuetara, egiten diren ekarpenen araubidea.</w:t>
      </w:r>
    </w:p>
    <w:p w14:paraId="6743D01C" w14:textId="23715939" w:rsidR="003B67B3" w:rsidRPr="00776C55" w:rsidRDefault="0078228B" w:rsidP="00741B4A">
      <w:pPr>
        <w:rPr>
          <w:szCs w:val="22"/>
          <w:lang w:val="eu-ES"/>
        </w:rPr>
      </w:pPr>
      <w:r w:rsidRPr="00776C55">
        <w:rPr>
          <w:szCs w:val="22"/>
          <w:lang w:val="eu-ES"/>
        </w:rPr>
        <w:t>Foru arau honen 93 bis eta 93 ter artikuluetan eta hogeita zortzigarren xedapen gehigarrian ezartzen dena borondatezko gizarte aurreikuspeneko entitateetako lehentasunezko aurreikuspen planak ez diren enpleguko aurreikuspen sistemetara egindako ekarpenei aplikatuko zaie, are Europar batasuneko eta Europako Esparru Ekonomikoko beste estatu batzuen legeriaren arabera sortutakoetara egindakoei ere, baldin eta, horien zehaztapenekin bat etorriz, borondatezko gizarte aurreikuspeneko entitateetako lehentasunezko aurreikuspen planei buruzko araudian ezartzen diren baldintzak betetzen badira</w:t>
      </w:r>
      <w:r w:rsidR="00172B9E" w:rsidRPr="00776C55">
        <w:rPr>
          <w:szCs w:val="22"/>
          <w:lang w:val="eu-ES"/>
        </w:rPr>
        <w:t>.</w:t>
      </w:r>
      <w:r w:rsidRPr="00776C55">
        <w:rPr>
          <w:szCs w:val="22"/>
          <w:lang w:val="eu-ES"/>
        </w:rPr>
        <w:t>”</w:t>
      </w:r>
    </w:p>
    <w:p w14:paraId="6AED18EA" w14:textId="77777777" w:rsidR="00713581" w:rsidRPr="00776C55" w:rsidRDefault="00713581" w:rsidP="00713581">
      <w:pPr>
        <w:rPr>
          <w:szCs w:val="22"/>
        </w:rPr>
      </w:pPr>
      <w:r w:rsidRPr="00776C55">
        <w:rPr>
          <w:b/>
          <w:szCs w:val="22"/>
          <w:lang w:val="eu-ES"/>
        </w:rPr>
        <w:t>Hamabost.</w:t>
      </w:r>
      <w:r w:rsidRPr="00776C55">
        <w:rPr>
          <w:bCs/>
          <w:szCs w:val="22"/>
          <w:lang w:val="eu-ES"/>
        </w:rPr>
        <w:t xml:space="preserve"> Berrogeigarren xedapen gehigarria gehitzen da; hona:</w:t>
      </w:r>
    </w:p>
    <w:p w14:paraId="24E1CB4F" w14:textId="77777777" w:rsidR="00713581" w:rsidRPr="00776C55" w:rsidRDefault="00713581" w:rsidP="00713581">
      <w:pPr>
        <w:rPr>
          <w:szCs w:val="22"/>
        </w:rPr>
      </w:pPr>
      <w:r w:rsidRPr="00776C55">
        <w:rPr>
          <w:szCs w:val="22"/>
          <w:lang w:val="eu-ES"/>
        </w:rPr>
        <w:t>“Berrogeigarrena. Borondatezko gizarte aurreikuspeneko sistemen eskubide ekonomikoen errentagarritasuna.</w:t>
      </w:r>
    </w:p>
    <w:p w14:paraId="05416ABF" w14:textId="77777777" w:rsidR="00713581" w:rsidRPr="00776C55" w:rsidRDefault="00713581" w:rsidP="00713581">
      <w:pPr>
        <w:rPr>
          <w:szCs w:val="22"/>
        </w:rPr>
      </w:pPr>
      <w:r w:rsidRPr="00776C55">
        <w:rPr>
          <w:szCs w:val="22"/>
          <w:lang w:val="eu-ES"/>
        </w:rPr>
        <w:t>1. Baldin eta aurreikuspen-sistemari lehen ekarpena 2025eko abenduaren 31 baino lehen egin bazaio eta behartutako erakundeek ez badute errentagarritasunarekin bat datorren gizarte-aurreikuspeneko sistemetan integratutako eskubide ekonomikoen zatiari buruzko informaziorik, eta, beraz, datu hori Zerga Administrazioaren esku uzten ez badute, errentagarritasun hori kalkulatzeko, prestazioen hartzaileak aurreikuspen-sisteman duen antzinatasun-urte bakoitzeko jasotako prestazioaren zenbatekoaren ehuneko 1eko ehunekoa aplikatuko da, ehuneko 35eko mugarekin.</w:t>
      </w:r>
    </w:p>
    <w:p w14:paraId="39A8DB15" w14:textId="77777777" w:rsidR="00713581" w:rsidRPr="00776C55" w:rsidRDefault="00713581" w:rsidP="00713581">
      <w:pPr>
        <w:rPr>
          <w:szCs w:val="22"/>
        </w:rPr>
      </w:pPr>
      <w:r w:rsidRPr="00776C55">
        <w:rPr>
          <w:szCs w:val="22"/>
          <w:lang w:val="eu-ES"/>
        </w:rPr>
        <w:t>Horretarako, aurreikuspen-sistemak prestazioak jasotzeko pertsonaren antzinatasuna zehazteko prestazioa errenta gisa jaso arteko urte-kopurua zenbatuko da.</w:t>
      </w:r>
    </w:p>
    <w:p w14:paraId="1DE9893A" w14:textId="77777777" w:rsidR="00713581" w:rsidRPr="00776C55" w:rsidRDefault="00713581" w:rsidP="00713581">
      <w:pPr>
        <w:rPr>
          <w:szCs w:val="22"/>
        </w:rPr>
      </w:pPr>
      <w:r w:rsidRPr="00776C55">
        <w:rPr>
          <w:szCs w:val="22"/>
          <w:lang w:val="eu-ES"/>
        </w:rPr>
        <w:t>Behartutako erakundeek ez badute jasotzailearen antzinatasunari buruzko informaziorik gizarte-aurreikuspeneko sisteman, eta, beraz, datu hori Zerga Administrazioaren esku uzten ez badute, jasotako prestazioaren zenbatekoari ehuneko 25eko ehunekoa aplikatzearen emaitza izango da errentagarritasuna.</w:t>
      </w:r>
    </w:p>
    <w:p w14:paraId="23422C52" w14:textId="77777777" w:rsidR="00713581" w:rsidRPr="00776C55" w:rsidRDefault="00713581" w:rsidP="00713581">
      <w:pPr>
        <w:rPr>
          <w:szCs w:val="22"/>
        </w:rPr>
      </w:pPr>
      <w:r w:rsidRPr="00776C55">
        <w:rPr>
          <w:szCs w:val="22"/>
          <w:lang w:val="eu-ES"/>
        </w:rPr>
        <w:lastRenderedPageBreak/>
        <w:t>2. Behartutako erakundeek errentagarritasunarekin bat datorren gizarte-aurreikuspeneko sistemetan integratutako eskubide ekonomikoei buruzko informazio guztia ez dutenean, eta, beraz, aurreko lerrokadan aurreikusitakoa ordaindutako prestazioaren zati bati aplikatzen zaionean, prestazioaren zati hori gizarte-aurreikuspeneko sisteman integratutako eskubide ekonomikoen proportzioaren arabera zehaztuko da, baldin eta horien errentagarritasuna ezezaguna bada prestazioa sorrarazten duen gizarte-aurreikuspeneko sistema osatzen duten eskubide ekonomikoen guztizko zenbatekoarekiko.</w:t>
      </w:r>
    </w:p>
    <w:p w14:paraId="3CAB0CBF" w14:textId="77777777" w:rsidR="00713581" w:rsidRPr="00776C55" w:rsidRDefault="00713581" w:rsidP="00713581">
      <w:pPr>
        <w:rPr>
          <w:szCs w:val="22"/>
        </w:rPr>
      </w:pPr>
      <w:r w:rsidRPr="00776C55">
        <w:rPr>
          <w:szCs w:val="22"/>
          <w:lang w:val="eu-ES"/>
        </w:rPr>
        <w:t xml:space="preserve">Prestazioa errenta gisa jasotzen bada, aurreko paragrafoan aipatzen den proportzioa prestazio hori onartzen den unean zehaztuko da, eta errenta jasotzen den bizitza osoan aplikatuko da. </w:t>
      </w:r>
    </w:p>
    <w:p w14:paraId="0914D5C1" w14:textId="77777777" w:rsidR="00713581" w:rsidRPr="00776C55" w:rsidRDefault="00713581" w:rsidP="00713581">
      <w:pPr>
        <w:rPr>
          <w:szCs w:val="22"/>
        </w:rPr>
      </w:pPr>
      <w:r w:rsidRPr="00776C55">
        <w:rPr>
          <w:szCs w:val="22"/>
          <w:lang w:val="eu-ES"/>
        </w:rPr>
        <w:t>3. Xedapen honetan ezarritakoa aplikatuko zaie, halaber, estalitako gertakizunak edo azaroaren 29ko 1/2002 Legegintzako Errege Dekretuak onartutako Pentsio Planak eta Funtsak Arautzeko Legearen testu bateginaren 8. artikuluaren 8. paragrafoan ezarritako egoerak gertatzeagatik jasotako zenbatekoei, bai eta beste arrazoi batzuengatik jasotakoei ere.”</w:t>
      </w:r>
    </w:p>
    <w:p w14:paraId="2163EB89" w14:textId="4E1DA71F" w:rsidR="002374DF" w:rsidRPr="00776C55" w:rsidRDefault="0078228B" w:rsidP="00741B4A">
      <w:pPr>
        <w:rPr>
          <w:szCs w:val="22"/>
          <w:lang w:val="eu-ES"/>
        </w:rPr>
      </w:pPr>
      <w:r w:rsidRPr="00776C55">
        <w:rPr>
          <w:b/>
          <w:bCs/>
          <w:szCs w:val="22"/>
          <w:lang w:val="eu-ES"/>
        </w:rPr>
        <w:t>Hamasei.</w:t>
      </w:r>
      <w:r w:rsidR="000F64CD" w:rsidRPr="00776C55">
        <w:rPr>
          <w:b/>
          <w:bCs/>
          <w:szCs w:val="22"/>
          <w:lang w:val="eu-ES"/>
        </w:rPr>
        <w:t xml:space="preserve"> </w:t>
      </w:r>
      <w:r w:rsidRPr="00776C55">
        <w:rPr>
          <w:szCs w:val="22"/>
          <w:lang w:val="eu-ES"/>
        </w:rPr>
        <w:t>Berrogeita batgarren xedapen gehigarria gehitzen da; hona:</w:t>
      </w:r>
    </w:p>
    <w:p w14:paraId="114FB812" w14:textId="0E9B0CEC" w:rsidR="002374DF" w:rsidRPr="00776C55" w:rsidRDefault="0078228B" w:rsidP="00741B4A">
      <w:pPr>
        <w:rPr>
          <w:szCs w:val="22"/>
          <w:lang w:val="eu-ES"/>
        </w:rPr>
      </w:pPr>
      <w:r w:rsidRPr="00776C55">
        <w:rPr>
          <w:szCs w:val="22"/>
          <w:lang w:val="eu-ES"/>
        </w:rPr>
        <w:t>“Berrogeita batgarren xedapen gehigarria: Entitate enplegatzaileak urtean ordaindutako soldata gordina.</w:t>
      </w:r>
    </w:p>
    <w:p w14:paraId="3A554116" w14:textId="06C6B4CE" w:rsidR="002374DF" w:rsidRPr="00776C55" w:rsidRDefault="0078228B" w:rsidP="00741B4A">
      <w:pPr>
        <w:rPr>
          <w:szCs w:val="22"/>
          <w:lang w:val="eu-ES"/>
        </w:rPr>
      </w:pPr>
      <w:r w:rsidRPr="00776C55">
        <w:rPr>
          <w:szCs w:val="22"/>
          <w:lang w:val="eu-ES"/>
        </w:rPr>
        <w:t>Gizarte aurreikuspeneko plan batzuetara egindako ekarpenegatik aplika daitezkeen kenkariak (foru arau honetan arautzen direnak) kalkulatzeko, araudian ezarriko dira urtean ordaindutako soldata gordina kalkulatzeko kontuan eduki beharreko parametroak</w:t>
      </w:r>
      <w:r w:rsidR="00172B9E" w:rsidRPr="00776C55">
        <w:rPr>
          <w:szCs w:val="22"/>
          <w:lang w:val="eu-ES"/>
        </w:rPr>
        <w:t>.</w:t>
      </w:r>
      <w:r w:rsidRPr="00776C55">
        <w:rPr>
          <w:szCs w:val="22"/>
          <w:lang w:val="eu-ES"/>
        </w:rPr>
        <w:t>”</w:t>
      </w:r>
    </w:p>
    <w:p w14:paraId="09325BB6" w14:textId="09F4AB2A" w:rsidR="00713581" w:rsidRPr="00776C55" w:rsidRDefault="00713581" w:rsidP="00713581">
      <w:pPr>
        <w:rPr>
          <w:szCs w:val="22"/>
        </w:rPr>
      </w:pPr>
      <w:r w:rsidRPr="00776C55">
        <w:rPr>
          <w:b/>
          <w:szCs w:val="22"/>
          <w:lang w:val="eu-ES"/>
        </w:rPr>
        <w:t>Hamazazpi.</w:t>
      </w:r>
      <w:r w:rsidRPr="00776C55">
        <w:rPr>
          <w:bCs/>
          <w:szCs w:val="22"/>
          <w:lang w:val="eu-ES"/>
        </w:rPr>
        <w:t xml:space="preserve"> Hogeita hamaikagarren xedapen iragankorra gehitzen da; hona:</w:t>
      </w:r>
    </w:p>
    <w:p w14:paraId="6BF50957" w14:textId="77777777" w:rsidR="00713581" w:rsidRPr="00776C55" w:rsidRDefault="00713581" w:rsidP="00713581">
      <w:pPr>
        <w:rPr>
          <w:szCs w:val="22"/>
        </w:rPr>
      </w:pPr>
      <w:r w:rsidRPr="00776C55">
        <w:rPr>
          <w:szCs w:val="22"/>
          <w:lang w:val="eu-ES"/>
        </w:rPr>
        <w:t>“Hogeita hamaikagarrena. Araubide iragankorra foru arau honen 18. artikuluaren a) letran aipatzen diren prestazioak, 6. zenbakikoak ez beste guztiak, kapital moduan jasotzen direnerako.</w:t>
      </w:r>
    </w:p>
    <w:p w14:paraId="221A155F" w14:textId="782FF735" w:rsidR="0027601B" w:rsidRPr="00776C55" w:rsidRDefault="0078228B" w:rsidP="00741B4A">
      <w:pPr>
        <w:rPr>
          <w:szCs w:val="22"/>
          <w:lang w:val="eu-ES"/>
        </w:rPr>
      </w:pPr>
      <w:r w:rsidRPr="00776C55">
        <w:rPr>
          <w:szCs w:val="22"/>
          <w:lang w:val="eu-ES"/>
        </w:rPr>
        <w:t>Zergadunek hautatu ahal izango dute foru arau honen 18. artikuluaren a) letran aipatzen diren prestazioetatik (6. zenbakikoak ez beste guztiak) kapital moduan jasotako zatiari 19. artikuluaren 2. apartatuaren b) letran ezartzen den araubidea aplikatzea (2025eko abenduaren 31n indarrean dagoen testua), baldin eta prestazio horiek 2025eko abenduaren 31 baino lehen egindako ekarpen eta kontribuzio enpresarialetatik badatoz.</w:t>
      </w:r>
    </w:p>
    <w:p w14:paraId="23995830" w14:textId="42778D1F" w:rsidR="0097523D" w:rsidRPr="00776C55" w:rsidRDefault="0078228B" w:rsidP="00741B4A">
      <w:pPr>
        <w:rPr>
          <w:szCs w:val="22"/>
          <w:lang w:val="eu-ES"/>
        </w:rPr>
      </w:pPr>
      <w:r w:rsidRPr="00776C55">
        <w:rPr>
          <w:szCs w:val="22"/>
          <w:lang w:val="eu-ES"/>
        </w:rPr>
        <w:t>Aurreko paragrafoko kasuetan ez da aplikatuko foru arau honen 37. artikuluaren e) letran eta 63. artikuluaren b) letran xedatzen dena</w:t>
      </w:r>
      <w:r w:rsidR="00172B9E" w:rsidRPr="00776C55">
        <w:rPr>
          <w:szCs w:val="22"/>
          <w:lang w:val="eu-ES"/>
        </w:rPr>
        <w:t>.</w:t>
      </w:r>
      <w:r w:rsidRPr="00776C55">
        <w:rPr>
          <w:szCs w:val="22"/>
          <w:lang w:val="eu-ES"/>
        </w:rPr>
        <w:t>”</w:t>
      </w:r>
    </w:p>
    <w:p w14:paraId="077F25B8" w14:textId="57355459" w:rsidR="00637630" w:rsidRPr="00776C55" w:rsidRDefault="0078228B" w:rsidP="00741B4A">
      <w:pPr>
        <w:pStyle w:val="Prrafodelista"/>
        <w:ind w:left="0"/>
        <w:rPr>
          <w:szCs w:val="22"/>
          <w:lang w:val="eu-ES"/>
        </w:rPr>
      </w:pPr>
      <w:r w:rsidRPr="00776C55">
        <w:rPr>
          <w:b/>
          <w:bCs/>
          <w:szCs w:val="22"/>
          <w:lang w:val="eu-ES"/>
        </w:rPr>
        <w:t>10. artikulua. Sozietateen gaineko zerga.</w:t>
      </w:r>
    </w:p>
    <w:p w14:paraId="50B35538" w14:textId="77777777" w:rsidR="00C83499" w:rsidRPr="00776C55" w:rsidRDefault="00C83499" w:rsidP="00741B4A">
      <w:pPr>
        <w:pStyle w:val="Prrafodelista"/>
        <w:ind w:left="0"/>
        <w:rPr>
          <w:szCs w:val="22"/>
          <w:lang w:val="eu-ES"/>
        </w:rPr>
      </w:pPr>
    </w:p>
    <w:p w14:paraId="33D6B273" w14:textId="48571AFE" w:rsidR="00637630" w:rsidRPr="00776C55" w:rsidRDefault="0078228B" w:rsidP="00741B4A">
      <w:pPr>
        <w:pStyle w:val="Prrafodelista"/>
        <w:ind w:left="0"/>
        <w:rPr>
          <w:szCs w:val="22"/>
          <w:lang w:val="eu-ES"/>
        </w:rPr>
      </w:pPr>
      <w:r w:rsidRPr="00776C55">
        <w:rPr>
          <w:szCs w:val="22"/>
          <w:lang w:val="eu-ES"/>
        </w:rPr>
        <w:t>Aldaketa hauek egiten dira Sozietateen gaineko zergari buruzko abenduaren 13ko 37/2013 Foru Arauan (2025eko urtarrilaren 1etik aurrera hasten diren zergaldietan sortuko dituzte ondorioak):</w:t>
      </w:r>
      <w:hyperlink r:id="rId13" w:tooltip="enlace" w:history="1"/>
    </w:p>
    <w:p w14:paraId="4F878715" w14:textId="77777777" w:rsidR="00637630" w:rsidRPr="00776C55" w:rsidRDefault="00637630" w:rsidP="00741B4A">
      <w:pPr>
        <w:pStyle w:val="Prrafodelista"/>
        <w:rPr>
          <w:szCs w:val="22"/>
          <w:lang w:val="eu-ES"/>
        </w:rPr>
      </w:pPr>
    </w:p>
    <w:p w14:paraId="13A62623" w14:textId="0E4A7306" w:rsidR="00637630" w:rsidRPr="00776C55" w:rsidRDefault="0078228B" w:rsidP="00741B4A">
      <w:pPr>
        <w:pStyle w:val="Prrafodelista"/>
        <w:ind w:left="0"/>
        <w:rPr>
          <w:szCs w:val="22"/>
          <w:lang w:val="eu-ES"/>
        </w:rPr>
      </w:pPr>
      <w:r w:rsidRPr="00776C55">
        <w:rPr>
          <w:b/>
          <w:bCs/>
          <w:szCs w:val="22"/>
          <w:lang w:val="eu-ES"/>
        </w:rPr>
        <w:t>Bat.</w:t>
      </w:r>
      <w:r w:rsidRPr="00776C55">
        <w:rPr>
          <w:szCs w:val="22"/>
          <w:lang w:val="eu-ES"/>
        </w:rPr>
        <w:t xml:space="preserve"> 66 sexies artikulua gehitzen da V. tituluaren III. kapituluan; hona testua:</w:t>
      </w:r>
    </w:p>
    <w:p w14:paraId="712C9D64" w14:textId="78323C64" w:rsidR="007B4879" w:rsidRPr="00776C55" w:rsidRDefault="0078228B" w:rsidP="00741B4A">
      <w:pPr>
        <w:rPr>
          <w:szCs w:val="22"/>
          <w:lang w:val="eu-ES"/>
        </w:rPr>
      </w:pPr>
      <w:r w:rsidRPr="00776C55">
        <w:rPr>
          <w:szCs w:val="22"/>
          <w:lang w:val="eu-ES"/>
        </w:rPr>
        <w:t>“66 sexies artikulua. Kenkaria borondatezko gizarte aurreikuspeneko entitateetako lehentasunezko gizarte aurreikuspeneko planetara enpresek egindako kontribuzioengatik.</w:t>
      </w:r>
    </w:p>
    <w:p w14:paraId="150670E4" w14:textId="25948B4C" w:rsidR="007B4879" w:rsidRPr="00776C55" w:rsidRDefault="0078228B" w:rsidP="00741B4A">
      <w:pPr>
        <w:pStyle w:val="Prrafodelista"/>
        <w:ind w:left="0"/>
        <w:rPr>
          <w:szCs w:val="22"/>
          <w:u w:val="single"/>
          <w:lang w:val="eu-ES"/>
        </w:rPr>
      </w:pPr>
      <w:r w:rsidRPr="00776C55">
        <w:rPr>
          <w:szCs w:val="22"/>
          <w:lang w:val="eu-ES"/>
        </w:rPr>
        <w:t>1. Borondatezko gizarte aurreikuspeneko entitateetako lehentasunezko gizarte aurreikuspeneko planetara enpresek egindako kontribuzioek kenkaria aplikatzeko eskubidea emango dute. Kenkari hori honela aplikatuko da:</w:t>
      </w:r>
    </w:p>
    <w:p w14:paraId="3325A11D" w14:textId="0BE41484" w:rsidR="007B4879" w:rsidRPr="00776C55" w:rsidRDefault="0078228B" w:rsidP="00741B4A">
      <w:pPr>
        <w:rPr>
          <w:szCs w:val="22"/>
          <w:lang w:val="eu-ES"/>
        </w:rPr>
      </w:pPr>
      <w:r w:rsidRPr="00776C55">
        <w:rPr>
          <w:szCs w:val="22"/>
          <w:lang w:val="eu-ES"/>
        </w:rPr>
        <w:lastRenderedPageBreak/>
        <w:t>a) Enpresek egindako eta langileei fiskalki egotzitako kontribuzio horiek entitate enplegatzaileak urtean ordaindutako soldata gordin osoaren ehuneko 1,5 edo gehiago eta ehuneko 2,5 baino gutxiago bada, kenkaria ehuneko 15ekoa izango da.</w:t>
      </w:r>
    </w:p>
    <w:p w14:paraId="099CB0AD" w14:textId="25A5572C" w:rsidR="007B4879" w:rsidRPr="00776C55" w:rsidRDefault="0078228B" w:rsidP="00741B4A">
      <w:pPr>
        <w:rPr>
          <w:szCs w:val="22"/>
          <w:lang w:val="eu-ES"/>
        </w:rPr>
      </w:pPr>
      <w:r w:rsidRPr="00776C55">
        <w:rPr>
          <w:szCs w:val="22"/>
          <w:lang w:val="eu-ES"/>
        </w:rPr>
        <w:t>b) Enpresek egindako eta langileei fiskalki egotzitako kontribuzio horiek entitate enplegatzaileak urtean ordaindutako soldata gordin osoaren ehuneko 2,5 edo gehiago eta ehuneko 4 baino gutxiago bada, kenkaria ehuneko 20koa izango da.</w:t>
      </w:r>
    </w:p>
    <w:p w14:paraId="4C69F7F7" w14:textId="0B69F566" w:rsidR="00713581" w:rsidRPr="00776C55" w:rsidRDefault="00713581" w:rsidP="00713581">
      <w:pPr>
        <w:rPr>
          <w:szCs w:val="22"/>
        </w:rPr>
      </w:pPr>
      <w:r w:rsidRPr="00776C55">
        <w:rPr>
          <w:szCs w:val="22"/>
          <w:lang w:val="eu-ES"/>
        </w:rPr>
        <w:t>c) Enpresek egindako eta langileei fiskalki egotzitako kontribuzio horiek entitate enplegatzaileak urtean ordaindutako soldata gordin osoaren ehuneko 4 edo gehiago bada, edo 36 urtetik beherakoen aldekoak badira, kenkaria ehuneko 25ekoa izango da.</w:t>
      </w:r>
    </w:p>
    <w:p w14:paraId="44F84B54" w14:textId="6A8D272D" w:rsidR="0049180E" w:rsidRPr="00776C55" w:rsidRDefault="0078228B" w:rsidP="00741B4A">
      <w:pPr>
        <w:pStyle w:val="Prrafodelista"/>
        <w:ind w:left="0"/>
        <w:rPr>
          <w:szCs w:val="22"/>
          <w:lang w:val="eu-ES"/>
        </w:rPr>
      </w:pPr>
      <w:r w:rsidRPr="00776C55">
        <w:rPr>
          <w:szCs w:val="22"/>
          <w:lang w:val="eu-ES"/>
        </w:rPr>
        <w:t>2. Kenkariaren oinarria negoziazio kolektiboaren ondorioz langileei zergan egotzitako kontribuzioen batura izango da.”</w:t>
      </w:r>
    </w:p>
    <w:p w14:paraId="67D94C9E" w14:textId="77777777" w:rsidR="00CF45E1" w:rsidRPr="00776C55" w:rsidRDefault="00CF45E1" w:rsidP="00741B4A">
      <w:pPr>
        <w:pStyle w:val="Prrafodelista"/>
        <w:rPr>
          <w:szCs w:val="22"/>
          <w:lang w:val="eu-ES"/>
        </w:rPr>
      </w:pPr>
    </w:p>
    <w:p w14:paraId="2C963CE7" w14:textId="7F6DC403" w:rsidR="00CF45E1" w:rsidRPr="00776C55" w:rsidRDefault="0078228B" w:rsidP="00741B4A">
      <w:pPr>
        <w:pStyle w:val="Prrafodelista"/>
        <w:ind w:left="0"/>
        <w:rPr>
          <w:szCs w:val="22"/>
          <w:lang w:val="eu-ES"/>
        </w:rPr>
      </w:pPr>
      <w:r w:rsidRPr="00776C55">
        <w:rPr>
          <w:b/>
          <w:bCs/>
          <w:szCs w:val="22"/>
          <w:lang w:val="eu-ES"/>
        </w:rPr>
        <w:t>Bi.</w:t>
      </w:r>
      <w:r w:rsidR="00172B9E" w:rsidRPr="00776C55">
        <w:rPr>
          <w:b/>
          <w:bCs/>
          <w:szCs w:val="22"/>
          <w:lang w:val="eu-ES"/>
        </w:rPr>
        <w:t xml:space="preserve"> </w:t>
      </w:r>
      <w:r w:rsidRPr="00776C55">
        <w:rPr>
          <w:szCs w:val="22"/>
          <w:lang w:val="eu-ES"/>
        </w:rPr>
        <w:t>66 septies artikulua gehitzen da V. tituluaren III. kapituluan; hona testua:</w:t>
      </w:r>
    </w:p>
    <w:p w14:paraId="7D0C81D2" w14:textId="3DA60DBA" w:rsidR="0049180E" w:rsidRPr="00776C55" w:rsidRDefault="0078228B" w:rsidP="00741B4A">
      <w:pPr>
        <w:rPr>
          <w:szCs w:val="22"/>
          <w:lang w:val="eu-ES"/>
        </w:rPr>
      </w:pPr>
      <w:r w:rsidRPr="00776C55">
        <w:rPr>
          <w:szCs w:val="22"/>
          <w:lang w:val="eu-ES"/>
        </w:rPr>
        <w:t>“66 septies artikulua. Kenkaria enpresek enpleguko gizarte aurreikuspeneko sistemetara egindako kontribuzioengatik.</w:t>
      </w:r>
    </w:p>
    <w:p w14:paraId="4B03A104" w14:textId="3D63364F" w:rsidR="002C2B18" w:rsidRPr="00776C55" w:rsidRDefault="0078228B" w:rsidP="00741B4A">
      <w:pPr>
        <w:rPr>
          <w:szCs w:val="22"/>
          <w:lang w:val="eu-ES"/>
        </w:rPr>
      </w:pPr>
      <w:r w:rsidRPr="00776C55">
        <w:rPr>
          <w:szCs w:val="22"/>
          <w:lang w:val="eu-ES"/>
        </w:rPr>
        <w:t>1. Enpresek foru arau honen 66 sexies artikuluan ezartzen direnak ez beste kontribuzio batzuk egiten badituzte enpleguko gizarte aurreikuspeneko sistemetara, kontribuzio horien ehuneko 10eko kenkaria aplikatu ahal izango da zergaren kuota likidoan, baldin eta haien zenbatekoa entitate enplegatzaileak urtean ordaindutako soldata gordin osoaren ehuneko 1,5 edo gehiago bada edo zerga sortzen denean 36 urte baino gutxiago dauzkan pertsona baten aldekoa bada.</w:t>
      </w:r>
    </w:p>
    <w:p w14:paraId="20D3CF2F" w14:textId="2227372A" w:rsidR="0049180E" w:rsidRPr="00776C55" w:rsidRDefault="0078228B" w:rsidP="00741B4A">
      <w:pPr>
        <w:rPr>
          <w:szCs w:val="22"/>
          <w:lang w:val="eu-ES"/>
        </w:rPr>
      </w:pPr>
      <w:r w:rsidRPr="00776C55">
        <w:rPr>
          <w:szCs w:val="22"/>
          <w:lang w:val="eu-ES"/>
        </w:rPr>
        <w:t>Artikulu honetan arautzen den kenkaria modu berean aplikatuko zaie Europar Batasuneko edo Europako Esparru Ekonomikoko beste estatu baten legeriaren arabera sortutako aurreikuspen sistemetara egindako kontribuzioei, baldin eta aurreko paragrafoan arautzen diren aurreikuspen sistemei aplikatzen zaien arautegiko baldintzak betetzen badituzte.</w:t>
      </w:r>
    </w:p>
    <w:p w14:paraId="62340041" w14:textId="3F070FFB" w:rsidR="0049180E" w:rsidRPr="00776C55" w:rsidRDefault="0078228B" w:rsidP="00741B4A">
      <w:pPr>
        <w:rPr>
          <w:szCs w:val="22"/>
          <w:lang w:val="eu-ES"/>
        </w:rPr>
      </w:pPr>
      <w:r w:rsidRPr="00776C55">
        <w:rPr>
          <w:szCs w:val="22"/>
          <w:lang w:val="eu-ES"/>
        </w:rPr>
        <w:t>2. Kenkariaren oinarria negoziazio kolektiboaren ondorioz langileei zergan egotzitako kontribuzioen batura izango da</w:t>
      </w:r>
      <w:r w:rsidR="00172B9E" w:rsidRPr="00776C55">
        <w:rPr>
          <w:szCs w:val="22"/>
          <w:lang w:val="eu-ES"/>
        </w:rPr>
        <w:t>.</w:t>
      </w:r>
      <w:r w:rsidRPr="00776C55">
        <w:rPr>
          <w:szCs w:val="22"/>
          <w:lang w:val="eu-ES"/>
        </w:rPr>
        <w:t>”</w:t>
      </w:r>
    </w:p>
    <w:p w14:paraId="1A13CC2F" w14:textId="4983B2C2" w:rsidR="005A4127" w:rsidRPr="00776C55" w:rsidRDefault="0078228B" w:rsidP="00741B4A">
      <w:pPr>
        <w:rPr>
          <w:szCs w:val="22"/>
          <w:lang w:val="eu-ES"/>
        </w:rPr>
      </w:pPr>
      <w:r w:rsidRPr="00776C55">
        <w:rPr>
          <w:b/>
          <w:bCs/>
          <w:szCs w:val="22"/>
          <w:lang w:val="eu-ES"/>
        </w:rPr>
        <w:t>Hiru.</w:t>
      </w:r>
      <w:r w:rsidRPr="00776C55">
        <w:rPr>
          <w:szCs w:val="22"/>
          <w:lang w:val="eu-ES"/>
        </w:rPr>
        <w:t xml:space="preserve"> 128. artikuluaren 1. apartatuaren v) letraren edukia honela finkatzen da:</w:t>
      </w:r>
    </w:p>
    <w:p w14:paraId="2DB7B44C" w14:textId="5A663F7C" w:rsidR="005A4127" w:rsidRPr="00776C55" w:rsidRDefault="0078228B" w:rsidP="00741B4A">
      <w:pPr>
        <w:rPr>
          <w:szCs w:val="22"/>
          <w:lang w:val="eu-ES"/>
        </w:rPr>
      </w:pPr>
      <w:r w:rsidRPr="00776C55">
        <w:rPr>
          <w:szCs w:val="22"/>
          <w:lang w:val="eu-ES"/>
        </w:rPr>
        <w:t>“v) Gizarte aurreikuspeneko planetara egiten diren kontribuzioak (hogeita zortzigarren eta hogeita bederatzigarren xedapen gehigarrietan arautzen direnak) egiteagatik aplika daitezkeen kenkariak</w:t>
      </w:r>
      <w:r w:rsidR="00172B9E" w:rsidRPr="00776C55">
        <w:rPr>
          <w:szCs w:val="22"/>
          <w:lang w:val="eu-ES"/>
        </w:rPr>
        <w:t>.</w:t>
      </w:r>
      <w:r w:rsidRPr="00776C55">
        <w:rPr>
          <w:szCs w:val="22"/>
          <w:lang w:val="eu-ES"/>
        </w:rPr>
        <w:t>”</w:t>
      </w:r>
    </w:p>
    <w:p w14:paraId="16EE62D0" w14:textId="519A847F" w:rsidR="007B4879" w:rsidRPr="00776C55" w:rsidRDefault="0078228B" w:rsidP="00741B4A">
      <w:pPr>
        <w:rPr>
          <w:szCs w:val="22"/>
          <w:lang w:val="eu-ES"/>
        </w:rPr>
      </w:pPr>
      <w:r w:rsidRPr="00776C55">
        <w:rPr>
          <w:b/>
          <w:bCs/>
          <w:szCs w:val="22"/>
          <w:lang w:val="eu-ES"/>
        </w:rPr>
        <w:t>Lau.</w:t>
      </w:r>
      <w:r w:rsidRPr="00776C55">
        <w:rPr>
          <w:szCs w:val="22"/>
          <w:lang w:val="eu-ES"/>
        </w:rPr>
        <w:t xml:space="preserve"> Hogeita zortzigarren xedapen gehigarria gehitzen da; hona:</w:t>
      </w:r>
    </w:p>
    <w:p w14:paraId="52517BF6" w14:textId="37D6DD99" w:rsidR="007B4879" w:rsidRPr="00776C55" w:rsidRDefault="0078228B" w:rsidP="00741B4A">
      <w:pPr>
        <w:rPr>
          <w:szCs w:val="22"/>
          <w:lang w:val="eu-ES"/>
        </w:rPr>
      </w:pPr>
      <w:r w:rsidRPr="00776C55">
        <w:rPr>
          <w:szCs w:val="22"/>
          <w:lang w:val="eu-ES"/>
        </w:rPr>
        <w:t>“Hogeita zortzigarrena. Borondatezko gizarte aurreikuspeneko entitateetako lehentasunezko gizarte aurreikuspeneko planetara egindako kontribuzioak.</w:t>
      </w:r>
    </w:p>
    <w:p w14:paraId="3742F92D" w14:textId="3912F982" w:rsidR="00CF45E1" w:rsidRPr="00776C55" w:rsidRDefault="0078228B" w:rsidP="00741B4A">
      <w:pPr>
        <w:rPr>
          <w:szCs w:val="22"/>
          <w:lang w:val="eu-ES"/>
        </w:rPr>
      </w:pPr>
      <w:r w:rsidRPr="00776C55">
        <w:rPr>
          <w:szCs w:val="22"/>
          <w:lang w:val="eu-ES"/>
        </w:rPr>
        <w:t>1. 2025eko urtarrilaren 1etik 2029ko abenduaren 31ra bitarteko zergaldietan zergadunek langileei egotzitako kontribuzioak egiten badituzte negoziazio kolektiboaren ondorioz 66 sexies artikuluan aipatzen diren lehentasunezko gizarte aurreikuspeneko planetara, ekarpen horiek eskubidea emango dute zergaren kuota likidoan ehuneko 10eko kenkaria aplikatzeko, baldin eta kontribuzio horien guztirako zenbatekoa entitate enplegatzaileak urtean ordaindutako soldata gordinaren ehuneko 1,5 baino gutxiago bada.</w:t>
      </w:r>
    </w:p>
    <w:p w14:paraId="5D107EA3" w14:textId="677A898C" w:rsidR="00CF45E1" w:rsidRPr="00776C55" w:rsidRDefault="0078228B" w:rsidP="00741B4A">
      <w:pPr>
        <w:rPr>
          <w:szCs w:val="22"/>
          <w:lang w:val="eu-ES"/>
        </w:rPr>
      </w:pPr>
      <w:r w:rsidRPr="00776C55">
        <w:rPr>
          <w:szCs w:val="22"/>
          <w:lang w:val="eu-ES"/>
        </w:rPr>
        <w:lastRenderedPageBreak/>
        <w:t xml:space="preserve">2. Kenkariaren oinarria negoziazio kolektiboaren ondorioz langileei zergan egotzitako kontribuzioen batura izango da. </w:t>
      </w:r>
    </w:p>
    <w:p w14:paraId="39BAD5EB" w14:textId="192552B7" w:rsidR="0049180E" w:rsidRPr="00776C55" w:rsidRDefault="0078228B" w:rsidP="00741B4A">
      <w:pPr>
        <w:rPr>
          <w:szCs w:val="22"/>
          <w:lang w:val="eu-ES"/>
        </w:rPr>
      </w:pPr>
      <w:r w:rsidRPr="00776C55">
        <w:rPr>
          <w:szCs w:val="22"/>
          <w:lang w:val="eu-ES"/>
        </w:rPr>
        <w:t>3. Kenkari honi foru arau honen 59. eta 67. artikuluetan ezartzen diren erregelak aplikatuko zaizkio</w:t>
      </w:r>
      <w:r w:rsidR="00172B9E" w:rsidRPr="00776C55">
        <w:rPr>
          <w:szCs w:val="22"/>
          <w:lang w:val="eu-ES"/>
        </w:rPr>
        <w:t>.</w:t>
      </w:r>
      <w:r w:rsidRPr="00776C55">
        <w:rPr>
          <w:szCs w:val="22"/>
          <w:lang w:val="eu-ES"/>
        </w:rPr>
        <w:t>”</w:t>
      </w:r>
    </w:p>
    <w:p w14:paraId="4210DE05" w14:textId="2F537A42" w:rsidR="007B4879" w:rsidRPr="00776C55" w:rsidRDefault="0078228B" w:rsidP="00741B4A">
      <w:pPr>
        <w:rPr>
          <w:szCs w:val="22"/>
          <w:lang w:val="eu-ES"/>
        </w:rPr>
      </w:pPr>
      <w:bookmarkStart w:id="18" w:name="_Hlk182572389"/>
      <w:r w:rsidRPr="00776C55">
        <w:rPr>
          <w:b/>
          <w:bCs/>
          <w:szCs w:val="22"/>
          <w:lang w:val="eu-ES"/>
        </w:rPr>
        <w:t>Bost.</w:t>
      </w:r>
      <w:r w:rsidR="00713581" w:rsidRPr="00776C55">
        <w:rPr>
          <w:b/>
          <w:bCs/>
          <w:szCs w:val="22"/>
          <w:lang w:val="eu-ES"/>
        </w:rPr>
        <w:t xml:space="preserve"> </w:t>
      </w:r>
      <w:r w:rsidRPr="00776C55">
        <w:rPr>
          <w:szCs w:val="22"/>
          <w:lang w:val="eu-ES"/>
        </w:rPr>
        <w:t>Hogeita bederatzigarren xedapen gehigarria gehitzen da; hona:</w:t>
      </w:r>
    </w:p>
    <w:bookmarkEnd w:id="18"/>
    <w:p w14:paraId="1C222D9A" w14:textId="3F709A78" w:rsidR="007B4879" w:rsidRPr="00776C55" w:rsidRDefault="0078228B" w:rsidP="00741B4A">
      <w:pPr>
        <w:rPr>
          <w:szCs w:val="22"/>
          <w:lang w:val="eu-ES"/>
        </w:rPr>
      </w:pPr>
      <w:r w:rsidRPr="00776C55">
        <w:rPr>
          <w:szCs w:val="22"/>
          <w:lang w:val="eu-ES"/>
        </w:rPr>
        <w:t>“Hogeita bederatzigarren xedapen gehigarria. Enpleguko gizarte aurreikuspeneko sistemetara egindako kontribuzioak.</w:t>
      </w:r>
    </w:p>
    <w:p w14:paraId="2BC5E022" w14:textId="553C5844" w:rsidR="007B4879" w:rsidRPr="00776C55" w:rsidRDefault="0078228B" w:rsidP="00741B4A">
      <w:pPr>
        <w:rPr>
          <w:szCs w:val="22"/>
          <w:lang w:val="eu-ES"/>
        </w:rPr>
      </w:pPr>
      <w:r w:rsidRPr="00776C55">
        <w:rPr>
          <w:szCs w:val="22"/>
          <w:lang w:val="eu-ES"/>
        </w:rPr>
        <w:t>1. 2025eko urtarrilaren 1etik 2029ko abenduaren 31ra bitarteko zergaldietan zergadunek langileei egotzitako kontribuzioak egiten badituzte negoziazio kolektiboaren ondorioz foru arau honen 66 septies artikuluan aipatzen diren enpleguko gizarte aurreikuspeneko sistemetara, ekarpen horiek eskubidea emango dute zergaren kuota likidoan ehuneko 5eko kenkaria aplikatzeko, baldin eta kontribuzio horien guztirako zenbatekoa entitate enplegatzaileak urtean ordaindutako soldata gordinaren ehuneko 1,5 baino gutxiago bada.</w:t>
      </w:r>
    </w:p>
    <w:p w14:paraId="176F886B" w14:textId="03C458B1" w:rsidR="00933A7B" w:rsidRPr="00776C55" w:rsidRDefault="0078228B" w:rsidP="00741B4A">
      <w:pPr>
        <w:rPr>
          <w:szCs w:val="22"/>
          <w:lang w:val="eu-ES"/>
        </w:rPr>
      </w:pPr>
      <w:r w:rsidRPr="00776C55">
        <w:rPr>
          <w:szCs w:val="22"/>
          <w:lang w:val="eu-ES"/>
        </w:rPr>
        <w:t>Kenkariaren oinarria negoziazio kolektiboaren ondorioz langileei zergan egotzitako kontribuzioen batura izango da.</w:t>
      </w:r>
    </w:p>
    <w:p w14:paraId="2309FC76" w14:textId="6932F6C8" w:rsidR="00222099" w:rsidRPr="00776C55" w:rsidRDefault="0078228B" w:rsidP="00741B4A">
      <w:pPr>
        <w:rPr>
          <w:szCs w:val="22"/>
          <w:lang w:val="eu-ES"/>
        </w:rPr>
      </w:pPr>
      <w:r w:rsidRPr="00776C55">
        <w:rPr>
          <w:szCs w:val="22"/>
          <w:lang w:val="eu-ES"/>
        </w:rPr>
        <w:t>2. Kenkari honi foru arau honen 59. eta 67. artikuluetan ezartzen diren erregelak aplikatuko zaizkio</w:t>
      </w:r>
      <w:r w:rsidR="00172B9E" w:rsidRPr="00776C55">
        <w:rPr>
          <w:szCs w:val="22"/>
          <w:lang w:val="eu-ES"/>
        </w:rPr>
        <w:t>.</w:t>
      </w:r>
      <w:r w:rsidRPr="00776C55">
        <w:rPr>
          <w:szCs w:val="22"/>
          <w:lang w:val="eu-ES"/>
        </w:rPr>
        <w:t xml:space="preserve">” </w:t>
      </w:r>
    </w:p>
    <w:p w14:paraId="5610D978" w14:textId="633255E2" w:rsidR="007A5F9C" w:rsidRPr="00776C55" w:rsidRDefault="0078228B" w:rsidP="00741B4A">
      <w:pPr>
        <w:rPr>
          <w:szCs w:val="22"/>
          <w:lang w:val="eu-ES"/>
        </w:rPr>
      </w:pPr>
      <w:r w:rsidRPr="00776C55">
        <w:rPr>
          <w:b/>
          <w:bCs/>
          <w:szCs w:val="22"/>
          <w:lang w:val="eu-ES"/>
        </w:rPr>
        <w:t>Sei.</w:t>
      </w:r>
      <w:r w:rsidR="00172B9E" w:rsidRPr="00776C55">
        <w:rPr>
          <w:b/>
          <w:bCs/>
          <w:szCs w:val="22"/>
          <w:lang w:val="eu-ES"/>
        </w:rPr>
        <w:t xml:space="preserve"> </w:t>
      </w:r>
      <w:r w:rsidRPr="00776C55">
        <w:rPr>
          <w:szCs w:val="22"/>
          <w:lang w:val="eu-ES"/>
        </w:rPr>
        <w:t>Hogeita hamargarren xedapen gehigarria gehitzen da; hona:</w:t>
      </w:r>
    </w:p>
    <w:p w14:paraId="2F1EE503" w14:textId="7F35C97C" w:rsidR="007A5F9C" w:rsidRPr="00776C55" w:rsidRDefault="0078228B" w:rsidP="00741B4A">
      <w:pPr>
        <w:rPr>
          <w:szCs w:val="22"/>
          <w:lang w:val="eu-ES"/>
        </w:rPr>
      </w:pPr>
      <w:r w:rsidRPr="00776C55">
        <w:rPr>
          <w:szCs w:val="22"/>
          <w:lang w:val="eu-ES"/>
        </w:rPr>
        <w:t>“Hogeita hamargarren xedapen iragankorra. Enpleguko aurreikuspen sistemetara, borondatezko gizarte aurreikuspeneko entitateetako lehentasunezko aurreikuspen planak ez beste batzuetara, egiten diren kontribuzioen araubidea.</w:t>
      </w:r>
    </w:p>
    <w:p w14:paraId="28D63635" w14:textId="630BCB07" w:rsidR="007A5F9C" w:rsidRPr="00776C55" w:rsidRDefault="0078228B" w:rsidP="00741B4A">
      <w:pPr>
        <w:rPr>
          <w:szCs w:val="22"/>
          <w:lang w:val="eu-ES"/>
        </w:rPr>
      </w:pPr>
      <w:r w:rsidRPr="00776C55">
        <w:rPr>
          <w:szCs w:val="22"/>
          <w:lang w:val="eu-ES"/>
        </w:rPr>
        <w:t>Foru arau honen 66 sexies artikuluan eta hogeita zortzigarren xedapen gehigarrian ezartzen dena borondatezko gizarte aurreikuspeneko entitateetako lehentasunezko aurreikuspen planak ez diren enpleguko aurreikuspen sistemetara egindako ekarpenei aplikatuko zaie, are Europar batasuneko eta Europako Esparru Ekonomikoko beste estatu batzuen legeriaren arabera sortutakoetara egindakoei ere, baldin eta, horien zehaztapenekin bat etorriz, borondatezko gizarte aurreikuspeneko entitateetako lehentasunezko aurreikuspen planei buruzko araudian ezartzen diren baldintzak betetzen badira</w:t>
      </w:r>
      <w:r w:rsidR="00172B9E" w:rsidRPr="00776C55">
        <w:rPr>
          <w:szCs w:val="22"/>
          <w:lang w:val="eu-ES"/>
        </w:rPr>
        <w:t>.</w:t>
      </w:r>
      <w:r w:rsidRPr="00776C55">
        <w:rPr>
          <w:szCs w:val="22"/>
          <w:lang w:val="eu-ES"/>
        </w:rPr>
        <w:t>”</w:t>
      </w:r>
    </w:p>
    <w:p w14:paraId="491A0657" w14:textId="33B64C97" w:rsidR="0004487E" w:rsidRPr="00776C55" w:rsidRDefault="0078228B" w:rsidP="00CF45E1">
      <w:pPr>
        <w:jc w:val="center"/>
        <w:rPr>
          <w:b/>
          <w:szCs w:val="22"/>
          <w:lang w:val="eu-ES"/>
        </w:rPr>
      </w:pPr>
      <w:r w:rsidRPr="00776C55">
        <w:rPr>
          <w:b/>
          <w:bCs/>
          <w:szCs w:val="22"/>
          <w:lang w:val="eu-ES"/>
        </w:rPr>
        <w:t>V. TITULUA</w:t>
      </w:r>
    </w:p>
    <w:p w14:paraId="0F3DCF2D" w14:textId="471E8133" w:rsidR="00133273" w:rsidRPr="00776C55" w:rsidRDefault="0078228B" w:rsidP="008A6C61">
      <w:pPr>
        <w:jc w:val="center"/>
        <w:rPr>
          <w:b/>
          <w:bCs/>
          <w:szCs w:val="22"/>
          <w:lang w:val="eu-ES"/>
        </w:rPr>
      </w:pPr>
      <w:r w:rsidRPr="00776C55">
        <w:rPr>
          <w:b/>
          <w:bCs/>
          <w:szCs w:val="22"/>
          <w:lang w:val="eu-ES"/>
        </w:rPr>
        <w:t>GEHIKORTASUNA ETA EKOIZPEN SAREA BULTZATZEA</w:t>
      </w:r>
    </w:p>
    <w:p w14:paraId="487A4637" w14:textId="62B42FF8" w:rsidR="00133273" w:rsidRPr="00776C55" w:rsidRDefault="0078228B" w:rsidP="00E20973">
      <w:pPr>
        <w:rPr>
          <w:b/>
          <w:szCs w:val="22"/>
          <w:lang w:val="eu-ES"/>
        </w:rPr>
      </w:pPr>
      <w:r w:rsidRPr="00776C55">
        <w:rPr>
          <w:b/>
          <w:bCs/>
          <w:szCs w:val="22"/>
          <w:lang w:val="eu-ES"/>
        </w:rPr>
        <w:t>11. artikulua. Pertsona fisikoen errentaren gaineko zerga.</w:t>
      </w:r>
    </w:p>
    <w:p w14:paraId="22B55238" w14:textId="77777777" w:rsidR="00940B93" w:rsidRPr="00776C55" w:rsidRDefault="0078228B" w:rsidP="00E20973">
      <w:pPr>
        <w:rPr>
          <w:bCs/>
          <w:szCs w:val="22"/>
          <w:lang w:val="eu-ES"/>
        </w:rPr>
      </w:pPr>
      <w:r w:rsidRPr="00776C55">
        <w:rPr>
          <w:bCs/>
          <w:szCs w:val="22"/>
          <w:lang w:val="eu-ES"/>
        </w:rPr>
        <w:t>Aldaketa hauek egiten dira Pertsona fisikoen errentaren gaineko zergaren azaroaren 27ko 33/2013 Foru Arauan (2025eko urtarrilaren 1etik aurrera sortuko dituzte ondorioak):</w:t>
      </w:r>
    </w:p>
    <w:p w14:paraId="08FD2F12" w14:textId="5217B571" w:rsidR="00F7469A" w:rsidRPr="00776C55" w:rsidRDefault="0078228B" w:rsidP="00E20973">
      <w:pPr>
        <w:rPr>
          <w:bCs/>
          <w:szCs w:val="22"/>
          <w:lang w:val="eu-ES"/>
        </w:rPr>
      </w:pPr>
      <w:r w:rsidRPr="00776C55">
        <w:rPr>
          <w:b/>
          <w:bCs/>
          <w:szCs w:val="22"/>
          <w:lang w:val="eu-ES"/>
        </w:rPr>
        <w:t>Bat.</w:t>
      </w:r>
      <w:r w:rsidRPr="00776C55">
        <w:rPr>
          <w:szCs w:val="22"/>
          <w:lang w:val="eu-ES"/>
        </w:rPr>
        <w:t xml:space="preserve"> 9. artikuluaren 5. apartatuaren azken paragrafoa aldatzen da eta honela geratzen da:</w:t>
      </w:r>
    </w:p>
    <w:p w14:paraId="7CB89EC4" w14:textId="70B4CC82" w:rsidR="00F7469A" w:rsidRPr="00776C55" w:rsidRDefault="0078228B" w:rsidP="00E20973">
      <w:pPr>
        <w:rPr>
          <w:bCs/>
          <w:szCs w:val="22"/>
          <w:lang w:val="eu-ES"/>
        </w:rPr>
      </w:pPr>
      <w:r w:rsidRPr="00776C55">
        <w:rPr>
          <w:bCs/>
          <w:szCs w:val="22"/>
          <w:lang w:val="eu-ES"/>
        </w:rPr>
        <w:t>“Zenbaki honetan ezarritako kalte-ordain salbuetsiaren zenbatekoa ezin da izan 183.600 euro baino gehiago</w:t>
      </w:r>
      <w:r w:rsidR="00172B9E" w:rsidRPr="00776C55">
        <w:rPr>
          <w:bCs/>
          <w:szCs w:val="22"/>
          <w:lang w:val="eu-ES"/>
        </w:rPr>
        <w:t>.</w:t>
      </w:r>
      <w:r w:rsidRPr="00776C55">
        <w:rPr>
          <w:bCs/>
          <w:szCs w:val="22"/>
          <w:lang w:val="eu-ES"/>
        </w:rPr>
        <w:t>”</w:t>
      </w:r>
    </w:p>
    <w:p w14:paraId="765E842A" w14:textId="7CC648CE" w:rsidR="00992500" w:rsidRPr="00776C55" w:rsidRDefault="0078228B" w:rsidP="00E20973">
      <w:pPr>
        <w:rPr>
          <w:bCs/>
          <w:szCs w:val="22"/>
          <w:lang w:val="eu-ES"/>
        </w:rPr>
      </w:pPr>
      <w:r w:rsidRPr="00776C55">
        <w:rPr>
          <w:b/>
          <w:bCs/>
          <w:szCs w:val="22"/>
          <w:lang w:val="eu-ES"/>
        </w:rPr>
        <w:t>Bi.</w:t>
      </w:r>
      <w:r w:rsidRPr="00776C55">
        <w:rPr>
          <w:szCs w:val="22"/>
          <w:lang w:val="eu-ES"/>
        </w:rPr>
        <w:t xml:space="preserve"> 23. artikuluaren 1., 2. eta 3. apartatuak aldatzen dira, eta honela gelditzen dira:</w:t>
      </w:r>
    </w:p>
    <w:p w14:paraId="230126F6" w14:textId="77777777" w:rsidR="00992500" w:rsidRPr="00776C55" w:rsidRDefault="0078228B" w:rsidP="00E20973">
      <w:pPr>
        <w:rPr>
          <w:bCs/>
          <w:szCs w:val="22"/>
          <w:lang w:val="eu-ES"/>
        </w:rPr>
      </w:pPr>
      <w:r w:rsidRPr="00776C55">
        <w:rPr>
          <w:bCs/>
          <w:szCs w:val="22"/>
          <w:lang w:val="eu-ES"/>
        </w:rPr>
        <w:lastRenderedPageBreak/>
        <w:t>“1. Lanaren etekin osoen guztirako zenbatekoaren eta gastu kengarrien arteko diferentzia positiboa bada, hobari hau aplikatuko da:</w:t>
      </w:r>
    </w:p>
    <w:p w14:paraId="7E406DD3" w14:textId="77777777" w:rsidR="00992500" w:rsidRPr="00776C55" w:rsidRDefault="0078228B" w:rsidP="00E20973">
      <w:pPr>
        <w:rPr>
          <w:bCs/>
          <w:szCs w:val="22"/>
          <w:lang w:val="eu-ES"/>
        </w:rPr>
      </w:pPr>
      <w:r w:rsidRPr="00776C55">
        <w:rPr>
          <w:bCs/>
          <w:szCs w:val="22"/>
          <w:lang w:val="eu-ES"/>
        </w:rPr>
        <w:t>a) Diferentzia 14.800 eurotik gorakoa ez bada, 8.000 euroko hobaria.</w:t>
      </w:r>
    </w:p>
    <w:p w14:paraId="08C23C47" w14:textId="77777777" w:rsidR="00992500" w:rsidRPr="00776C55" w:rsidRDefault="0078228B" w:rsidP="00E20973">
      <w:pPr>
        <w:rPr>
          <w:bCs/>
          <w:szCs w:val="22"/>
          <w:lang w:val="eu-ES"/>
        </w:rPr>
      </w:pPr>
      <w:r w:rsidRPr="00776C55">
        <w:rPr>
          <w:bCs/>
          <w:szCs w:val="22"/>
          <w:lang w:val="eu-ES"/>
        </w:rPr>
        <w:t>b) Diferentzia 14.800,01 - 23.000 euro artekoa bada, 8.000 euroko hobaria, honako hau kenduta: diferentziatik 14.800 euro kendu eta emaitzako zenbatekoa 0,6098az biderkatzearen emaitza.</w:t>
      </w:r>
    </w:p>
    <w:p w14:paraId="1E8F36C1" w14:textId="77777777" w:rsidR="00992500" w:rsidRPr="00776C55" w:rsidRDefault="0078228B" w:rsidP="00E20973">
      <w:pPr>
        <w:rPr>
          <w:bCs/>
          <w:szCs w:val="22"/>
          <w:lang w:val="eu-ES"/>
        </w:rPr>
      </w:pPr>
      <w:r w:rsidRPr="00776C55">
        <w:rPr>
          <w:bCs/>
          <w:szCs w:val="22"/>
          <w:lang w:val="eu-ES"/>
        </w:rPr>
        <w:t>c) Diferentzia 23.000 euro baino gehiago bada, 3.000 euroko hobaria.</w:t>
      </w:r>
    </w:p>
    <w:p w14:paraId="77343E1C" w14:textId="77777777" w:rsidR="00992500" w:rsidRPr="00776C55" w:rsidRDefault="0078228B" w:rsidP="00E20973">
      <w:pPr>
        <w:rPr>
          <w:bCs/>
          <w:szCs w:val="22"/>
          <w:lang w:val="eu-ES"/>
        </w:rPr>
      </w:pPr>
      <w:r w:rsidRPr="00776C55">
        <w:rPr>
          <w:bCs/>
          <w:szCs w:val="22"/>
          <w:lang w:val="eu-ES"/>
        </w:rPr>
        <w:t>2. Zerga oinarrian lanetik ez datozen errentak konputatzen badira eta horien zenbatekoa 7.500 euro baino gehiago bada, hobaria 3.000 eurokoa izango da.</w:t>
      </w:r>
    </w:p>
    <w:p w14:paraId="2A3FBAA0" w14:textId="77777777" w:rsidR="00992500" w:rsidRPr="00776C55" w:rsidRDefault="0078228B" w:rsidP="00E20973">
      <w:pPr>
        <w:rPr>
          <w:bCs/>
          <w:szCs w:val="22"/>
          <w:lang w:val="eu-ES"/>
        </w:rPr>
      </w:pPr>
      <w:r w:rsidRPr="00776C55">
        <w:rPr>
          <w:bCs/>
          <w:szCs w:val="22"/>
          <w:lang w:val="eu-ES"/>
        </w:rPr>
        <w:t>3. Aurreko apartatuetan aipatzen diren hobariak kasu hauetan gehituko dira:</w:t>
      </w:r>
    </w:p>
    <w:p w14:paraId="69E748BD" w14:textId="77777777" w:rsidR="00992500" w:rsidRPr="00776C55" w:rsidRDefault="0078228B" w:rsidP="00E20973">
      <w:pPr>
        <w:rPr>
          <w:bCs/>
          <w:szCs w:val="22"/>
          <w:lang w:val="eu-ES"/>
        </w:rPr>
      </w:pPr>
      <w:r w:rsidRPr="00776C55">
        <w:rPr>
          <w:bCs/>
          <w:szCs w:val="22"/>
          <w:lang w:val="eu-ES"/>
        </w:rPr>
        <w:t>a) Zergaduna aktibo dagoen langile desgaitua bada eta beraren desgaitasunaren gradua ehuneko 33 eta 65 bitartekoa bada, hobaria ehuneko 100 gehituko da.</w:t>
      </w:r>
    </w:p>
    <w:p w14:paraId="2E2FDFCB" w14:textId="728E81CB" w:rsidR="00992500" w:rsidRPr="00776C55" w:rsidRDefault="0078228B" w:rsidP="00E20973">
      <w:pPr>
        <w:rPr>
          <w:bCs/>
          <w:szCs w:val="22"/>
          <w:lang w:val="eu-ES"/>
        </w:rPr>
      </w:pPr>
      <w:r w:rsidRPr="00776C55">
        <w:rPr>
          <w:bCs/>
          <w:szCs w:val="22"/>
          <w:lang w:val="eu-ES"/>
        </w:rPr>
        <w:t>b) Zergaduna aktibo dagoen langile desgaitua bada, beraren desgaitasuna ehuneko 33 eta 65 bitartekoa bada eta mugitzeko gaitasuna murriztuta badauka, hobaria ehuneko 250 gehituko da. Halakotzat joko dira desgaitasunaren gradua aintzatesteko, adierazteko eta kalifikatzeko prozedura ezartzen duen urriaren 18ko 888/2022 Errege Dekretuaren mugikortasun-jardueren mugak ebaluatzeko azpibaremoaren arabera mugitzeko gaitasuna ehuneko 25 edo gehiago murriztuta daukaten pertsonak. Ehuneko bera aplikatuko zaie ehuneko 65eko desgaitasuna edo handiagoa daukaten langile aktibo desgaituei ere</w:t>
      </w:r>
      <w:r w:rsidR="00172B9E" w:rsidRPr="00776C55">
        <w:rPr>
          <w:bCs/>
          <w:szCs w:val="22"/>
          <w:lang w:val="eu-ES"/>
        </w:rPr>
        <w:t>.</w:t>
      </w:r>
      <w:r w:rsidRPr="00776C55">
        <w:rPr>
          <w:bCs/>
          <w:szCs w:val="22"/>
          <w:lang w:val="eu-ES"/>
        </w:rPr>
        <w:t>”</w:t>
      </w:r>
    </w:p>
    <w:p w14:paraId="4F4741C5" w14:textId="66C1051E" w:rsidR="00940B93" w:rsidRPr="00776C55" w:rsidRDefault="0078228B" w:rsidP="00E20973">
      <w:pPr>
        <w:rPr>
          <w:bCs/>
          <w:szCs w:val="22"/>
          <w:lang w:val="eu-ES"/>
        </w:rPr>
      </w:pPr>
      <w:r w:rsidRPr="00776C55">
        <w:rPr>
          <w:b/>
          <w:bCs/>
          <w:szCs w:val="22"/>
          <w:lang w:val="eu-ES"/>
        </w:rPr>
        <w:t>Hiru.</w:t>
      </w:r>
      <w:r w:rsidRPr="00776C55">
        <w:rPr>
          <w:szCs w:val="22"/>
          <w:lang w:val="eu-ES"/>
        </w:rPr>
        <w:t xml:space="preserve"> 41. artikuluaren 2. apartatuaren c) letrako bigarren baldintzaren lehen paragrafoa eta letra beraren azken paragrafoa aldatzen dira eta honela geratzen dira:</w:t>
      </w:r>
    </w:p>
    <w:p w14:paraId="7BB2F595" w14:textId="5207C34D" w:rsidR="00940B93" w:rsidRPr="00776C55" w:rsidRDefault="0078228B" w:rsidP="00E20973">
      <w:pPr>
        <w:rPr>
          <w:bCs/>
          <w:szCs w:val="22"/>
          <w:lang w:val="eu-ES"/>
        </w:rPr>
      </w:pPr>
      <w:r w:rsidRPr="00776C55">
        <w:rPr>
          <w:bCs/>
          <w:szCs w:val="22"/>
          <w:lang w:val="eu-ES"/>
        </w:rPr>
        <w:t>“Bigarrena. Eskualdatzaileak zuzendaritza lanak egin izan baditu, eskualdaketaren unetik bi urte igarotakoan lan horiek egiteari eta haien ordainsariak jasotzeari uztea</w:t>
      </w:r>
      <w:r w:rsidR="00172B9E" w:rsidRPr="00776C55">
        <w:rPr>
          <w:bCs/>
          <w:szCs w:val="22"/>
          <w:lang w:val="eu-ES"/>
        </w:rPr>
        <w:t>.</w:t>
      </w:r>
      <w:r w:rsidRPr="00776C55">
        <w:rPr>
          <w:bCs/>
          <w:szCs w:val="22"/>
          <w:lang w:val="eu-ES"/>
        </w:rPr>
        <w:t>”</w:t>
      </w:r>
    </w:p>
    <w:p w14:paraId="4045DE8E" w14:textId="3461115C" w:rsidR="00940B93" w:rsidRPr="00776C55" w:rsidRDefault="0078228B" w:rsidP="00E20973">
      <w:pPr>
        <w:rPr>
          <w:bCs/>
          <w:szCs w:val="22"/>
          <w:lang w:val="eu-ES"/>
        </w:rPr>
      </w:pPr>
      <w:r w:rsidRPr="00776C55">
        <w:rPr>
          <w:bCs/>
          <w:szCs w:val="22"/>
          <w:lang w:val="eu-ES"/>
        </w:rPr>
        <w:t>“c) letra honetan ezartzen dena zergaduna titularra, akzioduna edo partaidea den entitate bakoitzaren eskualdaketa bati bakarrik aplikatuko zaio; eskualdaketa egiten duen zergadunak eragiketaren datuak adierazi beharko ditu bere autolikidazioan</w:t>
      </w:r>
      <w:r w:rsidR="00172B9E" w:rsidRPr="00776C55">
        <w:rPr>
          <w:bCs/>
          <w:szCs w:val="22"/>
          <w:lang w:val="eu-ES"/>
        </w:rPr>
        <w:t>.</w:t>
      </w:r>
      <w:r w:rsidRPr="00776C55">
        <w:rPr>
          <w:bCs/>
          <w:szCs w:val="22"/>
          <w:lang w:val="eu-ES"/>
        </w:rPr>
        <w:t>”</w:t>
      </w:r>
    </w:p>
    <w:p w14:paraId="5377C70D" w14:textId="708CBDBF" w:rsidR="00940B93" w:rsidRPr="00776C55" w:rsidRDefault="0078228B" w:rsidP="00E20973">
      <w:pPr>
        <w:rPr>
          <w:bCs/>
          <w:szCs w:val="22"/>
          <w:lang w:val="eu-ES"/>
        </w:rPr>
      </w:pPr>
      <w:r w:rsidRPr="00776C55">
        <w:rPr>
          <w:b/>
          <w:bCs/>
          <w:szCs w:val="22"/>
          <w:lang w:val="eu-ES"/>
        </w:rPr>
        <w:t>Lau.</w:t>
      </w:r>
      <w:r w:rsidRPr="00776C55">
        <w:rPr>
          <w:szCs w:val="22"/>
          <w:lang w:val="eu-ES"/>
        </w:rPr>
        <w:t xml:space="preserve"> 76. artikuluaren 1. apartatua aldatzen da eta honela geratzen da:</w:t>
      </w:r>
    </w:p>
    <w:p w14:paraId="351C12EB" w14:textId="77777777" w:rsidR="00940B93" w:rsidRPr="00776C55" w:rsidRDefault="0078228B" w:rsidP="00E20973">
      <w:pPr>
        <w:rPr>
          <w:bCs/>
          <w:szCs w:val="22"/>
          <w:lang w:val="eu-ES"/>
        </w:rPr>
      </w:pPr>
      <w:r w:rsidRPr="00776C55">
        <w:rPr>
          <w:bCs/>
          <w:szCs w:val="22"/>
          <w:lang w:val="eu-ES"/>
        </w:rPr>
        <w:t>“1. Aurrezkiaren likidazio oinarriari eskala honetan adierazten diren karga tasak aplikatuko zaizkio:</w:t>
      </w:r>
    </w:p>
    <w:tbl>
      <w:tblPr>
        <w:tblStyle w:val="Tablaconcuadrcula"/>
        <w:tblW w:w="0" w:type="auto"/>
        <w:tblLook w:val="04A0" w:firstRow="1" w:lastRow="0" w:firstColumn="1" w:lastColumn="0" w:noHBand="0" w:noVBand="1"/>
      </w:tblPr>
      <w:tblGrid>
        <w:gridCol w:w="5240"/>
        <w:gridCol w:w="3254"/>
      </w:tblGrid>
      <w:tr w:rsidR="00776C55" w:rsidRPr="00776C55" w14:paraId="3156C4D8" w14:textId="77777777" w:rsidTr="000F62BD">
        <w:tc>
          <w:tcPr>
            <w:tcW w:w="5240" w:type="dxa"/>
            <w:vAlign w:val="center"/>
          </w:tcPr>
          <w:p w14:paraId="110E8901" w14:textId="169C849C" w:rsidR="00940B93" w:rsidRPr="00776C55" w:rsidRDefault="0078228B" w:rsidP="000F62BD">
            <w:pPr>
              <w:spacing w:before="60" w:after="60"/>
              <w:jc w:val="center"/>
              <w:rPr>
                <w:rFonts w:ascii="Times New Roman" w:hAnsi="Times New Roman"/>
                <w:b/>
                <w:bCs/>
                <w:lang w:val="eu-ES"/>
              </w:rPr>
            </w:pPr>
            <w:r w:rsidRPr="00776C55">
              <w:rPr>
                <w:rFonts w:ascii="Times New Roman" w:eastAsia="Times New Roman" w:hAnsi="Times New Roman"/>
                <w:b/>
                <w:bCs/>
                <w:lang w:val="eu-ES"/>
              </w:rPr>
              <w:t>Aurrezkiaren likidazio oinarriaren zatia (euroak)</w:t>
            </w:r>
          </w:p>
        </w:tc>
        <w:tc>
          <w:tcPr>
            <w:tcW w:w="3254" w:type="dxa"/>
            <w:vAlign w:val="center"/>
          </w:tcPr>
          <w:p w14:paraId="767F48A1" w14:textId="77777777" w:rsidR="0000463B" w:rsidRPr="00776C55" w:rsidRDefault="0078228B" w:rsidP="000F62BD">
            <w:pPr>
              <w:spacing w:before="60" w:after="60"/>
              <w:jc w:val="center"/>
              <w:rPr>
                <w:rFonts w:ascii="Times New Roman" w:hAnsi="Times New Roman"/>
                <w:b/>
                <w:bCs/>
                <w:lang w:val="eu-ES"/>
              </w:rPr>
            </w:pPr>
            <w:r w:rsidRPr="00776C55">
              <w:rPr>
                <w:rFonts w:ascii="Times New Roman" w:eastAsia="Times New Roman" w:hAnsi="Times New Roman"/>
                <w:b/>
                <w:bCs/>
                <w:lang w:val="eu-ES"/>
              </w:rPr>
              <w:t>Tasa</w:t>
            </w:r>
          </w:p>
          <w:p w14:paraId="75AAB7B6" w14:textId="5149DF81" w:rsidR="00940B93" w:rsidRPr="00776C55" w:rsidRDefault="0078228B" w:rsidP="000F62BD">
            <w:pPr>
              <w:spacing w:before="60" w:after="60"/>
              <w:jc w:val="center"/>
              <w:rPr>
                <w:rFonts w:ascii="Times New Roman" w:hAnsi="Times New Roman"/>
                <w:b/>
                <w:bCs/>
                <w:lang w:val="eu-ES"/>
              </w:rPr>
            </w:pPr>
            <w:r w:rsidRPr="00776C55">
              <w:rPr>
                <w:rFonts w:ascii="Times New Roman" w:eastAsia="Times New Roman" w:hAnsi="Times New Roman"/>
                <w:b/>
                <w:bCs/>
                <w:lang w:val="eu-ES"/>
              </w:rPr>
              <w:t>portzentajea</w:t>
            </w:r>
          </w:p>
        </w:tc>
      </w:tr>
      <w:tr w:rsidR="00776C55" w:rsidRPr="00776C55" w14:paraId="3A0C9F84" w14:textId="77777777" w:rsidTr="001F6162">
        <w:tc>
          <w:tcPr>
            <w:tcW w:w="5240" w:type="dxa"/>
          </w:tcPr>
          <w:p w14:paraId="68CA5288" w14:textId="77777777" w:rsidR="00940B93" w:rsidRPr="00776C55" w:rsidRDefault="0078228B" w:rsidP="008A6C61">
            <w:pPr>
              <w:spacing w:before="60" w:after="60"/>
              <w:rPr>
                <w:rFonts w:ascii="Times New Roman" w:hAnsi="Times New Roman"/>
                <w:bCs/>
                <w:lang w:val="eu-ES"/>
              </w:rPr>
            </w:pPr>
            <w:r w:rsidRPr="00776C55">
              <w:rPr>
                <w:rFonts w:ascii="Times New Roman" w:eastAsia="Times New Roman" w:hAnsi="Times New Roman"/>
                <w:bCs/>
                <w:lang w:val="eu-ES"/>
              </w:rPr>
              <w:t>15.000,00 gehienez</w:t>
            </w:r>
          </w:p>
        </w:tc>
        <w:tc>
          <w:tcPr>
            <w:tcW w:w="3254" w:type="dxa"/>
          </w:tcPr>
          <w:p w14:paraId="34CD10DC" w14:textId="77777777" w:rsidR="00940B93" w:rsidRPr="00776C55" w:rsidRDefault="0078228B" w:rsidP="008A6C61">
            <w:pPr>
              <w:spacing w:before="60" w:after="60"/>
              <w:jc w:val="center"/>
              <w:rPr>
                <w:rFonts w:ascii="Times New Roman" w:hAnsi="Times New Roman"/>
                <w:bCs/>
                <w:lang w:val="eu-ES"/>
              </w:rPr>
            </w:pPr>
            <w:r w:rsidRPr="00776C55">
              <w:rPr>
                <w:rFonts w:ascii="Times New Roman" w:eastAsia="Times New Roman" w:hAnsi="Times New Roman"/>
                <w:bCs/>
                <w:lang w:val="eu-ES"/>
              </w:rPr>
              <w:t>20,00</w:t>
            </w:r>
          </w:p>
        </w:tc>
      </w:tr>
      <w:tr w:rsidR="00776C55" w:rsidRPr="00776C55" w14:paraId="6B945653" w14:textId="77777777" w:rsidTr="001F6162">
        <w:tc>
          <w:tcPr>
            <w:tcW w:w="5240" w:type="dxa"/>
          </w:tcPr>
          <w:p w14:paraId="11504B65" w14:textId="77777777" w:rsidR="00940B93" w:rsidRPr="00776C55" w:rsidRDefault="0078228B" w:rsidP="008A6C61">
            <w:pPr>
              <w:spacing w:before="60" w:after="60"/>
              <w:rPr>
                <w:rFonts w:ascii="Times New Roman" w:hAnsi="Times New Roman"/>
                <w:bCs/>
                <w:lang w:val="eu-ES"/>
              </w:rPr>
            </w:pPr>
            <w:r w:rsidRPr="00776C55">
              <w:rPr>
                <w:rFonts w:ascii="Times New Roman" w:eastAsia="Times New Roman" w:hAnsi="Times New Roman"/>
                <w:bCs/>
                <w:lang w:val="eu-ES"/>
              </w:rPr>
              <w:t>15.000,01 - 30.000,00</w:t>
            </w:r>
          </w:p>
        </w:tc>
        <w:tc>
          <w:tcPr>
            <w:tcW w:w="3254" w:type="dxa"/>
          </w:tcPr>
          <w:p w14:paraId="50691D42" w14:textId="77777777" w:rsidR="00940B93" w:rsidRPr="00776C55" w:rsidRDefault="0078228B" w:rsidP="008A6C61">
            <w:pPr>
              <w:spacing w:before="60" w:after="60"/>
              <w:jc w:val="center"/>
              <w:rPr>
                <w:rFonts w:ascii="Times New Roman" w:hAnsi="Times New Roman"/>
                <w:bCs/>
                <w:lang w:val="eu-ES"/>
              </w:rPr>
            </w:pPr>
            <w:r w:rsidRPr="00776C55">
              <w:rPr>
                <w:rFonts w:ascii="Times New Roman" w:eastAsia="Times New Roman" w:hAnsi="Times New Roman"/>
                <w:bCs/>
                <w:lang w:val="eu-ES"/>
              </w:rPr>
              <w:t>22,00</w:t>
            </w:r>
          </w:p>
        </w:tc>
      </w:tr>
      <w:tr w:rsidR="00776C55" w:rsidRPr="00776C55" w14:paraId="1C609F87" w14:textId="77777777" w:rsidTr="001F6162">
        <w:tc>
          <w:tcPr>
            <w:tcW w:w="5240" w:type="dxa"/>
          </w:tcPr>
          <w:p w14:paraId="34C096D4" w14:textId="77777777" w:rsidR="00940B93" w:rsidRPr="00776C55" w:rsidRDefault="0078228B" w:rsidP="008A6C61">
            <w:pPr>
              <w:spacing w:before="60" w:after="60"/>
              <w:rPr>
                <w:rFonts w:ascii="Times New Roman" w:hAnsi="Times New Roman"/>
                <w:bCs/>
                <w:lang w:val="eu-ES"/>
              </w:rPr>
            </w:pPr>
            <w:r w:rsidRPr="00776C55">
              <w:rPr>
                <w:rFonts w:ascii="Times New Roman" w:eastAsia="Times New Roman" w:hAnsi="Times New Roman"/>
                <w:bCs/>
                <w:lang w:val="eu-ES"/>
              </w:rPr>
              <w:t>30.000,01 - 60.000,00</w:t>
            </w:r>
          </w:p>
        </w:tc>
        <w:tc>
          <w:tcPr>
            <w:tcW w:w="3254" w:type="dxa"/>
          </w:tcPr>
          <w:p w14:paraId="5B67136A" w14:textId="77777777" w:rsidR="00940B93" w:rsidRPr="00776C55" w:rsidRDefault="0078228B" w:rsidP="008A6C61">
            <w:pPr>
              <w:spacing w:before="60" w:after="60"/>
              <w:jc w:val="center"/>
              <w:rPr>
                <w:rFonts w:ascii="Times New Roman" w:hAnsi="Times New Roman"/>
                <w:bCs/>
                <w:lang w:val="eu-ES"/>
              </w:rPr>
            </w:pPr>
            <w:r w:rsidRPr="00776C55">
              <w:rPr>
                <w:rFonts w:ascii="Times New Roman" w:eastAsia="Times New Roman" w:hAnsi="Times New Roman"/>
                <w:bCs/>
                <w:lang w:val="eu-ES"/>
              </w:rPr>
              <w:t>23,00</w:t>
            </w:r>
          </w:p>
        </w:tc>
      </w:tr>
      <w:tr w:rsidR="00776C55" w:rsidRPr="00776C55" w14:paraId="09D4FA00" w14:textId="77777777" w:rsidTr="001F6162">
        <w:tc>
          <w:tcPr>
            <w:tcW w:w="5240" w:type="dxa"/>
          </w:tcPr>
          <w:p w14:paraId="41D4C59A" w14:textId="77777777" w:rsidR="00940B93" w:rsidRPr="00776C55" w:rsidRDefault="0078228B" w:rsidP="008A6C61">
            <w:pPr>
              <w:spacing w:before="60" w:after="60"/>
              <w:rPr>
                <w:rFonts w:ascii="Times New Roman" w:hAnsi="Times New Roman"/>
                <w:bCs/>
                <w:lang w:val="eu-ES"/>
              </w:rPr>
            </w:pPr>
            <w:r w:rsidRPr="00776C55">
              <w:rPr>
                <w:rFonts w:ascii="Times New Roman" w:eastAsia="Times New Roman" w:hAnsi="Times New Roman"/>
                <w:bCs/>
                <w:lang w:val="eu-ES"/>
              </w:rPr>
              <w:t>60.000,01 - 120.000,00</w:t>
            </w:r>
          </w:p>
        </w:tc>
        <w:tc>
          <w:tcPr>
            <w:tcW w:w="3254" w:type="dxa"/>
          </w:tcPr>
          <w:p w14:paraId="1AAD6A55" w14:textId="77777777" w:rsidR="00940B93" w:rsidRPr="00776C55" w:rsidRDefault="0078228B" w:rsidP="008A6C61">
            <w:pPr>
              <w:spacing w:before="60" w:after="60"/>
              <w:jc w:val="center"/>
              <w:rPr>
                <w:rFonts w:ascii="Times New Roman" w:hAnsi="Times New Roman"/>
                <w:bCs/>
                <w:lang w:val="eu-ES"/>
              </w:rPr>
            </w:pPr>
            <w:r w:rsidRPr="00776C55">
              <w:rPr>
                <w:rFonts w:ascii="Times New Roman" w:eastAsia="Times New Roman" w:hAnsi="Times New Roman"/>
                <w:bCs/>
                <w:lang w:val="eu-ES"/>
              </w:rPr>
              <w:t>25,00</w:t>
            </w:r>
          </w:p>
        </w:tc>
      </w:tr>
      <w:tr w:rsidR="00776C55" w:rsidRPr="00776C55" w14:paraId="3A16040F" w14:textId="77777777" w:rsidTr="001F6162">
        <w:tc>
          <w:tcPr>
            <w:tcW w:w="5240" w:type="dxa"/>
          </w:tcPr>
          <w:p w14:paraId="4A87918A" w14:textId="77777777" w:rsidR="00940B93" w:rsidRPr="00776C55" w:rsidRDefault="0078228B" w:rsidP="008A6C61">
            <w:pPr>
              <w:spacing w:before="60" w:after="60"/>
              <w:rPr>
                <w:rFonts w:ascii="Times New Roman" w:hAnsi="Times New Roman"/>
                <w:bCs/>
                <w:lang w:val="eu-ES"/>
              </w:rPr>
            </w:pPr>
            <w:r w:rsidRPr="00776C55">
              <w:rPr>
                <w:rFonts w:ascii="Times New Roman" w:eastAsia="Times New Roman" w:hAnsi="Times New Roman"/>
                <w:bCs/>
                <w:lang w:val="eu-ES"/>
              </w:rPr>
              <w:lastRenderedPageBreak/>
              <w:t>120.000,01 - 240.000,00</w:t>
            </w:r>
          </w:p>
        </w:tc>
        <w:tc>
          <w:tcPr>
            <w:tcW w:w="3254" w:type="dxa"/>
          </w:tcPr>
          <w:p w14:paraId="4DE7362C" w14:textId="77777777" w:rsidR="00940B93" w:rsidRPr="00776C55" w:rsidRDefault="0078228B" w:rsidP="008A6C61">
            <w:pPr>
              <w:spacing w:before="60" w:after="60"/>
              <w:jc w:val="center"/>
              <w:rPr>
                <w:rFonts w:ascii="Times New Roman" w:hAnsi="Times New Roman"/>
                <w:bCs/>
                <w:lang w:val="eu-ES"/>
              </w:rPr>
            </w:pPr>
            <w:r w:rsidRPr="00776C55">
              <w:rPr>
                <w:rFonts w:ascii="Times New Roman" w:eastAsia="Times New Roman" w:hAnsi="Times New Roman"/>
                <w:bCs/>
                <w:lang w:val="eu-ES"/>
              </w:rPr>
              <w:t>26,00</w:t>
            </w:r>
          </w:p>
        </w:tc>
      </w:tr>
      <w:tr w:rsidR="00776C55" w:rsidRPr="00776C55" w14:paraId="1E1432E4" w14:textId="77777777" w:rsidTr="001F6162">
        <w:tc>
          <w:tcPr>
            <w:tcW w:w="5240" w:type="dxa"/>
          </w:tcPr>
          <w:p w14:paraId="79A697A0" w14:textId="77777777" w:rsidR="00940B93" w:rsidRPr="00776C55" w:rsidRDefault="0078228B" w:rsidP="008A6C61">
            <w:pPr>
              <w:spacing w:before="60" w:after="60"/>
              <w:rPr>
                <w:rFonts w:ascii="Times New Roman" w:hAnsi="Times New Roman"/>
                <w:bCs/>
                <w:lang w:val="eu-ES"/>
              </w:rPr>
            </w:pPr>
            <w:r w:rsidRPr="00776C55">
              <w:rPr>
                <w:rFonts w:ascii="Times New Roman" w:eastAsia="Times New Roman" w:hAnsi="Times New Roman"/>
                <w:bCs/>
                <w:lang w:val="eu-ES"/>
              </w:rPr>
              <w:t>240.000,01etik gora</w:t>
            </w:r>
          </w:p>
        </w:tc>
        <w:tc>
          <w:tcPr>
            <w:tcW w:w="3254" w:type="dxa"/>
          </w:tcPr>
          <w:p w14:paraId="0713CFB6" w14:textId="4DBF6A26" w:rsidR="00940B93" w:rsidRPr="00776C55" w:rsidRDefault="0078228B" w:rsidP="008A6C61">
            <w:pPr>
              <w:spacing w:before="60" w:after="60"/>
              <w:jc w:val="center"/>
              <w:rPr>
                <w:rFonts w:ascii="Times New Roman" w:hAnsi="Times New Roman"/>
                <w:bCs/>
                <w:lang w:val="eu-ES"/>
              </w:rPr>
            </w:pPr>
            <w:r w:rsidRPr="00776C55">
              <w:rPr>
                <w:rFonts w:ascii="Times New Roman" w:eastAsia="Times New Roman" w:hAnsi="Times New Roman"/>
                <w:bCs/>
                <w:lang w:val="eu-ES"/>
              </w:rPr>
              <w:t>27,00</w:t>
            </w:r>
          </w:p>
        </w:tc>
      </w:tr>
    </w:tbl>
    <w:p w14:paraId="07F10A08" w14:textId="0B12644E" w:rsidR="00940B93" w:rsidRPr="00776C55" w:rsidRDefault="0078228B" w:rsidP="00940B93">
      <w:pPr>
        <w:rPr>
          <w:bCs/>
          <w:szCs w:val="22"/>
          <w:lang w:val="eu-ES"/>
        </w:rPr>
      </w:pPr>
      <w:r w:rsidRPr="00776C55">
        <w:rPr>
          <w:bCs/>
          <w:szCs w:val="22"/>
          <w:lang w:val="eu-ES"/>
        </w:rPr>
        <w:tab/>
      </w:r>
      <w:r w:rsidRPr="00776C55">
        <w:rPr>
          <w:bCs/>
          <w:szCs w:val="22"/>
          <w:lang w:val="eu-ES"/>
        </w:rPr>
        <w:tab/>
      </w:r>
      <w:r w:rsidRPr="00776C55">
        <w:rPr>
          <w:bCs/>
          <w:szCs w:val="22"/>
          <w:lang w:val="eu-ES"/>
        </w:rPr>
        <w:tab/>
        <w:t xml:space="preserve">                                                                                                                                                            ”</w:t>
      </w:r>
    </w:p>
    <w:p w14:paraId="451A8709" w14:textId="39B7ADF3" w:rsidR="00940B93" w:rsidRPr="00776C55" w:rsidRDefault="0078228B" w:rsidP="00E20973">
      <w:pPr>
        <w:rPr>
          <w:bCs/>
          <w:szCs w:val="22"/>
          <w:lang w:val="eu-ES"/>
        </w:rPr>
      </w:pPr>
      <w:r w:rsidRPr="00776C55">
        <w:rPr>
          <w:b/>
          <w:bCs/>
          <w:szCs w:val="22"/>
          <w:lang w:val="eu-ES"/>
        </w:rPr>
        <w:t>Bost.</w:t>
      </w:r>
      <w:r w:rsidRPr="00776C55">
        <w:rPr>
          <w:szCs w:val="22"/>
          <w:lang w:val="eu-ES"/>
        </w:rPr>
        <w:t xml:space="preserve"> 89. artikuluaren 4. apartatuari f) letra gehitzen zaio; hona testua:</w:t>
      </w:r>
    </w:p>
    <w:p w14:paraId="25BB2B9A" w14:textId="61B94080" w:rsidR="00940B93" w:rsidRPr="00776C55" w:rsidRDefault="0078228B" w:rsidP="00E20973">
      <w:pPr>
        <w:rPr>
          <w:bCs/>
          <w:szCs w:val="22"/>
          <w:lang w:val="eu-ES"/>
        </w:rPr>
      </w:pPr>
      <w:r w:rsidRPr="00776C55">
        <w:rPr>
          <w:bCs/>
          <w:szCs w:val="22"/>
          <w:lang w:val="eu-ES"/>
        </w:rPr>
        <w:t>“f) Kooperatiben kapital sozialera egiten diren ekarpenak nahitaezkoak izan behar dira Euskadiko kooperatibei buruzko abenduaren 20ko 11/2019 Legean xedatzen denaren arabera</w:t>
      </w:r>
      <w:r w:rsidR="00172B9E" w:rsidRPr="00776C55">
        <w:rPr>
          <w:bCs/>
          <w:szCs w:val="22"/>
          <w:lang w:val="eu-ES"/>
        </w:rPr>
        <w:t>.</w:t>
      </w:r>
      <w:r w:rsidRPr="00776C55">
        <w:rPr>
          <w:bCs/>
          <w:szCs w:val="22"/>
          <w:lang w:val="eu-ES"/>
        </w:rPr>
        <w:t>”</w:t>
      </w:r>
    </w:p>
    <w:p w14:paraId="55F9ABE8" w14:textId="757CBC9D" w:rsidR="005E4CDE" w:rsidRPr="00776C55" w:rsidRDefault="0078228B" w:rsidP="00E20973">
      <w:pPr>
        <w:rPr>
          <w:bCs/>
          <w:szCs w:val="22"/>
          <w:lang w:val="eu-ES"/>
        </w:rPr>
      </w:pPr>
      <w:r w:rsidRPr="00776C55">
        <w:rPr>
          <w:b/>
          <w:bCs/>
          <w:szCs w:val="22"/>
          <w:lang w:val="eu-ES"/>
        </w:rPr>
        <w:t>Sei.</w:t>
      </w:r>
      <w:r w:rsidRPr="00776C55">
        <w:rPr>
          <w:szCs w:val="22"/>
          <w:lang w:val="eu-ES"/>
        </w:rPr>
        <w:t>102. artikulua aldatzen da eta honela geratzen da:</w:t>
      </w:r>
    </w:p>
    <w:p w14:paraId="6644C237" w14:textId="77777777" w:rsidR="005E4CDE" w:rsidRPr="00776C55" w:rsidRDefault="0078228B" w:rsidP="00E20973">
      <w:pPr>
        <w:rPr>
          <w:bCs/>
          <w:szCs w:val="22"/>
          <w:lang w:val="eu-ES"/>
        </w:rPr>
      </w:pPr>
      <w:r w:rsidRPr="00776C55">
        <w:rPr>
          <w:bCs/>
          <w:iCs/>
          <w:szCs w:val="22"/>
          <w:lang w:val="eu-ES"/>
        </w:rPr>
        <w:t>“102. artikulua. Autolikidazioa egin beharra.</w:t>
      </w:r>
    </w:p>
    <w:p w14:paraId="76DB9723" w14:textId="77777777" w:rsidR="005E4CDE" w:rsidRPr="00776C55" w:rsidRDefault="0078228B" w:rsidP="00E20973">
      <w:pPr>
        <w:rPr>
          <w:bCs/>
          <w:szCs w:val="22"/>
          <w:lang w:val="eu-ES"/>
        </w:rPr>
      </w:pPr>
      <w:r w:rsidRPr="00776C55">
        <w:rPr>
          <w:bCs/>
          <w:szCs w:val="22"/>
          <w:lang w:val="eu-ES"/>
        </w:rPr>
        <w:t>1. Zergadunek zerga honen autolikidazioa aurkeztu eta sinatu beharko dute. Arau bidez finkatuko dira mugak eta baldintzak.</w:t>
      </w:r>
    </w:p>
    <w:p w14:paraId="61420DC7" w14:textId="305D0858" w:rsidR="005E4CDE" w:rsidRPr="00776C55" w:rsidRDefault="0078228B" w:rsidP="00E20973">
      <w:pPr>
        <w:rPr>
          <w:bCs/>
          <w:szCs w:val="22"/>
          <w:lang w:val="eu-ES"/>
        </w:rPr>
      </w:pPr>
      <w:r w:rsidRPr="00776C55">
        <w:rPr>
          <w:bCs/>
          <w:szCs w:val="22"/>
          <w:lang w:val="eu-ES"/>
        </w:rPr>
        <w:t>2. Hala ere, errentak honako iturri hauetatik soilik lortzen dituzten zergadunek ez dute autolikidaziorik egin beharko:</w:t>
      </w:r>
    </w:p>
    <w:p w14:paraId="3E177312" w14:textId="7C15D8C7" w:rsidR="005E4CDE" w:rsidRPr="00776C55" w:rsidRDefault="0078228B" w:rsidP="00E20973">
      <w:pPr>
        <w:rPr>
          <w:bCs/>
          <w:szCs w:val="22"/>
          <w:lang w:val="eu-ES"/>
        </w:rPr>
      </w:pPr>
      <w:r w:rsidRPr="00776C55">
        <w:rPr>
          <w:bCs/>
          <w:szCs w:val="22"/>
          <w:lang w:val="eu-ES"/>
        </w:rPr>
        <w:t>a) Lanaren etekin gordinak, urteko 19.000 euroko mugarekin banakako zerga ordainketan. Baterako tributazioan, muga hori horrelako etekinak izan dituen zergadun bakoitzari aplikatuko zaio.</w:t>
      </w:r>
    </w:p>
    <w:p w14:paraId="24A642F9" w14:textId="77777777" w:rsidR="005E4CDE" w:rsidRPr="00776C55" w:rsidRDefault="0078228B" w:rsidP="00E20973">
      <w:pPr>
        <w:rPr>
          <w:bCs/>
          <w:szCs w:val="22"/>
          <w:lang w:val="eu-ES"/>
        </w:rPr>
      </w:pPr>
      <w:r w:rsidRPr="00776C55">
        <w:rPr>
          <w:bCs/>
          <w:szCs w:val="22"/>
          <w:lang w:val="eu-ES"/>
        </w:rPr>
        <w:t>b) Kapitalaren etekin gordinak eta ondare gehikuntzak, salbuetsitakoak barne, urteko guztiak bat eginda 1.600 euro baino gehiago izan ez badira.</w:t>
      </w:r>
    </w:p>
    <w:p w14:paraId="1963FE3C" w14:textId="77777777" w:rsidR="005E4CDE" w:rsidRPr="00776C55" w:rsidRDefault="0078228B" w:rsidP="00E20973">
      <w:pPr>
        <w:rPr>
          <w:bCs/>
          <w:szCs w:val="22"/>
          <w:lang w:val="eu-ES"/>
        </w:rPr>
      </w:pPr>
      <w:r w:rsidRPr="00776C55">
        <w:rPr>
          <w:bCs/>
          <w:szCs w:val="22"/>
          <w:lang w:val="eu-ES"/>
        </w:rPr>
        <w:t>Letra honetan xedatzen dena ez zaie aplikatuko inbertsio kolektiboko entitateen akzioen edo partaidetzen eskualdaketek edo itzulketek sortzen dituzten ondare irabaziei, baldin eta arauz ezarritakoaren arabera atxikipen oinarria ez bada zehaztu behar zerga oinarrian integratu beharreko zenbatekoa aintzat hartuta.</w:t>
      </w:r>
    </w:p>
    <w:p w14:paraId="7BDDB6EC" w14:textId="67D88F3B" w:rsidR="00040763" w:rsidRPr="00776C55" w:rsidRDefault="0078228B" w:rsidP="00E20973">
      <w:pPr>
        <w:rPr>
          <w:bCs/>
          <w:szCs w:val="22"/>
          <w:lang w:val="eu-ES"/>
        </w:rPr>
      </w:pPr>
      <w:r w:rsidRPr="00776C55">
        <w:rPr>
          <w:bCs/>
          <w:szCs w:val="22"/>
          <w:lang w:val="eu-ES"/>
        </w:rPr>
        <w:t>3. Autolikidazioa nahitaez aurkeztu beharko dute kasu guztietan zerga ordainketan salbuespen, hobari, murrizketa, kenkari edo onuraren bati heltzeko eskubidea edukitzeko ezarritako baldintza, epe edo gainerako inguruabarretako bat, zerga administrazioari jakinarazi beharra edo erregularizazio edo sarreraren bat egin beharra dakarrena, betetzen ez duten zergadunek.</w:t>
      </w:r>
    </w:p>
    <w:p w14:paraId="09507AD7" w14:textId="593A3625" w:rsidR="00040763" w:rsidRPr="00776C55" w:rsidRDefault="0078228B" w:rsidP="00E20973">
      <w:pPr>
        <w:rPr>
          <w:szCs w:val="22"/>
          <w:lang w:val="eu-ES"/>
        </w:rPr>
      </w:pPr>
      <w:r w:rsidRPr="00776C55">
        <w:rPr>
          <w:szCs w:val="22"/>
          <w:lang w:val="eu-ES"/>
        </w:rPr>
        <w:t>4. Zergadunek eragiten dieten autolikidazioko datu guztiak adierazi behar dituzte. Gainera, ezarritako eta ezartzen diren dokumentuak eta frogagiriak aurkeztu behar dituzte.</w:t>
      </w:r>
    </w:p>
    <w:p w14:paraId="6F852CB8" w14:textId="3120105A" w:rsidR="00040763" w:rsidRPr="00776C55" w:rsidRDefault="0078228B" w:rsidP="00E20973">
      <w:pPr>
        <w:rPr>
          <w:szCs w:val="22"/>
          <w:lang w:val="eu-ES"/>
        </w:rPr>
      </w:pPr>
      <w:r w:rsidRPr="00776C55">
        <w:rPr>
          <w:szCs w:val="22"/>
          <w:lang w:val="eu-ES"/>
        </w:rPr>
        <w:t>5. Kausatzailearen oinordekoek falta diren zerga honen autolikidazioak aurkeztu eta sinatu beharko dituzte, zehapenak bazter utzita, Arabako Zergei buruzko Foru Arau Orokorraren 39. artikuluarekin bat etorriz.</w:t>
      </w:r>
    </w:p>
    <w:p w14:paraId="63118BE6" w14:textId="6C668D4F" w:rsidR="00040763" w:rsidRPr="00776C55" w:rsidRDefault="0078228B" w:rsidP="00E20973">
      <w:pPr>
        <w:rPr>
          <w:szCs w:val="22"/>
          <w:lang w:val="eu-ES"/>
        </w:rPr>
      </w:pPr>
      <w:r w:rsidRPr="00776C55">
        <w:rPr>
          <w:szCs w:val="22"/>
          <w:lang w:val="eu-ES"/>
        </w:rPr>
        <w:t>6. Zergadunek egoitza aldatzen badute eta horrek zerga eskatzeko eskumenean aldaketak eragiten baditu, horren berri eman beharko diote zerga administrazioari.</w:t>
      </w:r>
    </w:p>
    <w:p w14:paraId="3330D68A" w14:textId="032E5513" w:rsidR="00040763" w:rsidRPr="00776C55" w:rsidRDefault="0078228B" w:rsidP="00E20973">
      <w:pPr>
        <w:rPr>
          <w:szCs w:val="22"/>
          <w:lang w:val="eu-ES"/>
        </w:rPr>
      </w:pPr>
      <w:r w:rsidRPr="00776C55">
        <w:rPr>
          <w:szCs w:val="22"/>
          <w:lang w:val="eu-ES"/>
        </w:rPr>
        <w:t>7. Autolikidazio ereduak Ogasun, Finantza eta Aurrekontu Saileko foru diputatuak onartuko ditu, bai eta autolikidaziorako modalitate erraztuak edo bereziak erabiltzea ere. Foru diputatu horrek berak zehaztuko du autolikidazioa nola eta noiz aurkeztu behar den, eta autolikidazioak baliabide telematikoen bidez nolako kasuetan eta nola aurkez daitezkeen finkatuko du.</w:t>
      </w:r>
    </w:p>
    <w:p w14:paraId="72A93545" w14:textId="781586F4" w:rsidR="00040763" w:rsidRPr="00776C55" w:rsidRDefault="0078228B" w:rsidP="00E20973">
      <w:pPr>
        <w:rPr>
          <w:szCs w:val="22"/>
          <w:lang w:val="eu-ES"/>
        </w:rPr>
      </w:pPr>
      <w:r w:rsidRPr="00776C55">
        <w:rPr>
          <w:szCs w:val="22"/>
          <w:lang w:val="eu-ES"/>
        </w:rPr>
        <w:lastRenderedPageBreak/>
        <w:t>8. Foru Aldundiak ezarritako baliabideak, prozesu informatikoak edo bestelakoak edo zerbitzuak erabiliz edo horietaz baliatuz egin daitezke zerga honen autolikidazioak, arau bidez finkatzen denaren arabera</w:t>
      </w:r>
      <w:r w:rsidR="00172B9E" w:rsidRPr="00776C55">
        <w:rPr>
          <w:szCs w:val="22"/>
          <w:lang w:val="eu-ES"/>
        </w:rPr>
        <w:t>.</w:t>
      </w:r>
      <w:r w:rsidRPr="00776C55">
        <w:rPr>
          <w:szCs w:val="22"/>
          <w:lang w:val="eu-ES"/>
        </w:rPr>
        <w:t>”</w:t>
      </w:r>
    </w:p>
    <w:p w14:paraId="713B0816" w14:textId="0B2813EC" w:rsidR="005E4CDE" w:rsidRPr="00776C55" w:rsidRDefault="0078228B" w:rsidP="00E20973">
      <w:pPr>
        <w:rPr>
          <w:bCs/>
          <w:szCs w:val="22"/>
          <w:lang w:val="eu-ES"/>
        </w:rPr>
      </w:pPr>
      <w:r w:rsidRPr="00776C55">
        <w:rPr>
          <w:b/>
          <w:bCs/>
          <w:szCs w:val="22"/>
          <w:lang w:val="eu-ES"/>
        </w:rPr>
        <w:t>Zazpi</w:t>
      </w:r>
      <w:r w:rsidRPr="00776C55">
        <w:rPr>
          <w:szCs w:val="22"/>
          <w:lang w:val="eu-ES"/>
        </w:rPr>
        <w:t>. Hemeretzigarren xedapen gehigarriaren 8. apartatua aldatzen da eta honela geratzen da:</w:t>
      </w:r>
    </w:p>
    <w:p w14:paraId="2981C266" w14:textId="7B4C39B4" w:rsidR="005E4CDE" w:rsidRPr="00776C55" w:rsidRDefault="0078228B" w:rsidP="00E20973">
      <w:pPr>
        <w:rPr>
          <w:bCs/>
          <w:szCs w:val="22"/>
          <w:lang w:val="eu-ES"/>
        </w:rPr>
      </w:pPr>
      <w:r w:rsidRPr="00776C55">
        <w:rPr>
          <w:bCs/>
          <w:szCs w:val="22"/>
          <w:lang w:val="eu-ES"/>
        </w:rPr>
        <w:t>“8. Zergaren zerga oinarrian ez dira sartuko xedapen gehigarri honetan zehazten diren sariak, eta haien zenbatekoa ez da kontuan hartuko foru arau honen 102. artikuluaren 2. apartatuaren b) letran xedatzen diren ondorioetarako. Foru arau honetan xedatzen denarekin bat etorriz aplikatzen diren atxikipenek edo konturako sarrerek ez dute murriztuko zergaren kuota likido osoa, eta ez dira kontuan hartuko foru arau honen 112. artikuluan xedatzen diren ondorioetarako</w:t>
      </w:r>
      <w:r w:rsidR="00172B9E" w:rsidRPr="00776C55">
        <w:rPr>
          <w:bCs/>
          <w:szCs w:val="22"/>
          <w:lang w:val="eu-ES"/>
        </w:rPr>
        <w:t>.</w:t>
      </w:r>
      <w:r w:rsidRPr="00776C55">
        <w:rPr>
          <w:bCs/>
          <w:szCs w:val="22"/>
          <w:lang w:val="eu-ES"/>
        </w:rPr>
        <w:t>”</w:t>
      </w:r>
    </w:p>
    <w:p w14:paraId="188489CA" w14:textId="4BB6D14B" w:rsidR="00940B93" w:rsidRPr="00776C55" w:rsidRDefault="0078228B" w:rsidP="00E20973">
      <w:pPr>
        <w:rPr>
          <w:bCs/>
          <w:szCs w:val="22"/>
          <w:lang w:val="eu-ES"/>
        </w:rPr>
      </w:pPr>
      <w:r w:rsidRPr="00776C55">
        <w:rPr>
          <w:b/>
          <w:bCs/>
          <w:szCs w:val="22"/>
          <w:lang w:val="eu-ES"/>
        </w:rPr>
        <w:t>12. artikulua. Sozietateen gaineko zerga.</w:t>
      </w:r>
    </w:p>
    <w:p w14:paraId="2FA6D1DE" w14:textId="77777777" w:rsidR="00940B93" w:rsidRPr="00776C55" w:rsidRDefault="0078228B" w:rsidP="00E20973">
      <w:pPr>
        <w:rPr>
          <w:bCs/>
          <w:szCs w:val="22"/>
          <w:lang w:val="eu-ES"/>
        </w:rPr>
      </w:pPr>
      <w:r w:rsidRPr="00776C55">
        <w:rPr>
          <w:bCs/>
          <w:szCs w:val="22"/>
          <w:lang w:val="eu-ES"/>
        </w:rPr>
        <w:t>Aldaketa hauek egiten dira Sozietateen gaineko zergari buruzko abenduaren 13ko 37/2013 Foru Arauan (2025eko urtarrilaren 1etik aurrera hasten diren zergaldietan sortuko dituzte ondorioak):</w:t>
      </w:r>
      <w:hyperlink r:id="rId14" w:tooltip="enlace" w:history="1"/>
    </w:p>
    <w:p w14:paraId="2C1A5D2E" w14:textId="15F2CEFB" w:rsidR="00A21C13" w:rsidRPr="00776C55" w:rsidRDefault="0078228B" w:rsidP="00E20973">
      <w:pPr>
        <w:rPr>
          <w:bCs/>
          <w:szCs w:val="22"/>
          <w:lang w:val="eu-ES"/>
        </w:rPr>
      </w:pPr>
      <w:r w:rsidRPr="00776C55">
        <w:rPr>
          <w:b/>
          <w:bCs/>
          <w:szCs w:val="22"/>
          <w:lang w:val="eu-ES"/>
        </w:rPr>
        <w:t>Bat.</w:t>
      </w:r>
      <w:r w:rsidRPr="00776C55">
        <w:rPr>
          <w:szCs w:val="22"/>
          <w:lang w:val="eu-ES"/>
        </w:rPr>
        <w:t xml:space="preserve"> 32. artikuluaren 4. apartatuaren lehenengoa paragrafoa aldatzen da eta honela geratzen da:</w:t>
      </w:r>
    </w:p>
    <w:p w14:paraId="2DCDF011" w14:textId="2E6F4D7E" w:rsidR="00940B93" w:rsidRPr="00776C55" w:rsidRDefault="00515834" w:rsidP="00E20973">
      <w:pPr>
        <w:rPr>
          <w:bCs/>
          <w:szCs w:val="22"/>
          <w:lang w:val="eu-ES"/>
        </w:rPr>
      </w:pPr>
      <w:r w:rsidRPr="00776C55">
        <w:rPr>
          <w:szCs w:val="22"/>
          <w:lang w:val="eu-ES"/>
        </w:rPr>
        <w:t>“</w:t>
      </w:r>
      <w:r w:rsidR="0078228B" w:rsidRPr="00776C55">
        <w:rPr>
          <w:szCs w:val="22"/>
          <w:lang w:val="eu-ES"/>
        </w:rPr>
        <w:t>4. Foru arau honen 13. artikuluaren 1. apartatuan aipatutako mikroenpresek zerga oinarritik zerga oinarri positiboaren ehuneko 15 kengarritzat jo ahalko dute, aldez aurretik apartatu honetan ezartzen dena aplikatuz, foru arau honen 48. artikuluak edo foru arau honen hogeita bigarren xedapen gehigarrian aipatzen diren errenta positiboak aplikatu aurretik, VI. tituluaren III. kapituluan ezartzen denaren ondorioen aurretik eta foru arau honen 55. artikuluan arautzen diren zerga oinarri negatiboak konpentsatu aurretik, dimentsioa dela eta berez dituen zailtasunen zerga konpentsazio gisa</w:t>
      </w:r>
      <w:r w:rsidRPr="00776C55">
        <w:rPr>
          <w:szCs w:val="22"/>
          <w:lang w:val="eu-ES"/>
        </w:rPr>
        <w:t>.</w:t>
      </w:r>
      <w:r w:rsidR="0078228B" w:rsidRPr="00776C55">
        <w:rPr>
          <w:szCs w:val="22"/>
          <w:lang w:val="eu-ES"/>
        </w:rPr>
        <w:t>”</w:t>
      </w:r>
    </w:p>
    <w:p w14:paraId="7783E089" w14:textId="6D91B739" w:rsidR="00EB440F" w:rsidRPr="00776C55" w:rsidRDefault="0078228B" w:rsidP="00E20973">
      <w:pPr>
        <w:rPr>
          <w:bCs/>
          <w:szCs w:val="22"/>
          <w:lang w:val="eu-ES"/>
        </w:rPr>
      </w:pPr>
      <w:r w:rsidRPr="00776C55">
        <w:rPr>
          <w:b/>
          <w:bCs/>
          <w:szCs w:val="22"/>
          <w:lang w:val="eu-ES"/>
        </w:rPr>
        <w:t>Bi.</w:t>
      </w:r>
      <w:r w:rsidRPr="00776C55">
        <w:rPr>
          <w:szCs w:val="22"/>
          <w:lang w:val="eu-ES"/>
        </w:rPr>
        <w:t xml:space="preserve"> 55. artikuluaren 1. apartatua aldatzen da eta honela geratzen da:</w:t>
      </w:r>
    </w:p>
    <w:p w14:paraId="5DC17078" w14:textId="2612E452" w:rsidR="009F7199" w:rsidRPr="00776C55" w:rsidRDefault="0078228B" w:rsidP="00E20973">
      <w:pPr>
        <w:rPr>
          <w:bCs/>
          <w:szCs w:val="22"/>
          <w:lang w:val="eu-ES"/>
        </w:rPr>
      </w:pPr>
      <w:r w:rsidRPr="00776C55">
        <w:rPr>
          <w:bCs/>
          <w:szCs w:val="22"/>
          <w:lang w:val="eu-ES"/>
        </w:rPr>
        <w:t>“1. Likidatu edo autolikidatu diren zerga oinarri negatiboak hurrengo hogeita hamar urteetan amaitzen diren zergaldietako errenta positiboekin konpentsatu ahal izango dira, muga honekin: konpentsazioa egin aurreko zerga oinarri positiboaren ehuneko 50. Muga ez zaie aplikatuko foru arau honen 13. artikuluan zehazten diren mikroenpresei eta enpresa txikiei, honako kasu honetan izan ezik: foru arau honen VI. tituluaren VI. kapituluan aipatzen den araubide berezian daudenean.</w:t>
      </w:r>
    </w:p>
    <w:p w14:paraId="225563AC" w14:textId="3E403A79" w:rsidR="009F7199" w:rsidRPr="00776C55" w:rsidRDefault="0078228B" w:rsidP="00E20973">
      <w:pPr>
        <w:rPr>
          <w:bCs/>
          <w:szCs w:val="22"/>
          <w:lang w:val="eu-ES"/>
        </w:rPr>
      </w:pPr>
      <w:r w:rsidRPr="00776C55">
        <w:rPr>
          <w:bCs/>
          <w:szCs w:val="22"/>
          <w:lang w:val="eu-ES"/>
        </w:rPr>
        <w:t>Aurreko paragrafoan aipatzen den zerga oinarri negatiboen konpentsazioaren muga ez zaio aplikatuko zergadunaren hartzekodunekiko akordioen ondoriozko kita edo itxaronaldiei dagozkien errenten zenbatekoari.</w:t>
      </w:r>
    </w:p>
    <w:p w14:paraId="40DD8F75" w14:textId="21347214" w:rsidR="009F7199" w:rsidRPr="00776C55" w:rsidRDefault="0078228B" w:rsidP="00E20973">
      <w:pPr>
        <w:rPr>
          <w:bCs/>
          <w:szCs w:val="22"/>
          <w:lang w:val="eu-ES"/>
        </w:rPr>
      </w:pPr>
      <w:r w:rsidRPr="00776C55">
        <w:rPr>
          <w:bCs/>
          <w:szCs w:val="22"/>
          <w:lang w:val="eu-ES"/>
        </w:rPr>
        <w:t>Apartatu honetan ezartzen den muga ez da aplikatuko entitatea iraungitzen den zergaldian, iraungitze horri foru arau honen VI. tituluaren VII. kapituluan zehaztutako araubide fiskalean jasotako berregituratze eragiketa bat aplikatu behar zaionean salbu.</w:t>
      </w:r>
    </w:p>
    <w:p w14:paraId="7BCC65D5" w14:textId="3DC3F290" w:rsidR="00EB440F" w:rsidRPr="00776C55" w:rsidRDefault="0078228B" w:rsidP="00E20973">
      <w:pPr>
        <w:rPr>
          <w:bCs/>
          <w:szCs w:val="22"/>
          <w:lang w:val="eu-ES"/>
        </w:rPr>
      </w:pPr>
      <w:r w:rsidRPr="00776C55">
        <w:rPr>
          <w:bCs/>
          <w:szCs w:val="22"/>
          <w:lang w:val="eu-ES"/>
        </w:rPr>
        <w:t>Oraintsu sortutako entitateek zerga oinarri positiboa duten lehen zergalditik aurrera zenbatu ahal izango dute apartatu honetan aipatzen den konpentsazio aldia. Arau hori bera aplikatuko zaie ordaindu beharreko autopista, tunel eta bide berrien kontzesioa lortzen duten sozietateek horien ustiapenaren ondorioz dituzten zerga oinarri negatiboei ere</w:t>
      </w:r>
      <w:r w:rsidR="00515834" w:rsidRPr="00776C55">
        <w:rPr>
          <w:bCs/>
          <w:szCs w:val="22"/>
          <w:lang w:val="eu-ES"/>
        </w:rPr>
        <w:t>.</w:t>
      </w:r>
      <w:r w:rsidRPr="00776C55">
        <w:rPr>
          <w:bCs/>
          <w:szCs w:val="22"/>
          <w:lang w:val="eu-ES"/>
        </w:rPr>
        <w:t>”</w:t>
      </w:r>
    </w:p>
    <w:p w14:paraId="507F7B6A" w14:textId="6A0FA949" w:rsidR="00940B93" w:rsidRPr="00776C55" w:rsidRDefault="0078228B" w:rsidP="00E20973">
      <w:pPr>
        <w:rPr>
          <w:bCs/>
          <w:szCs w:val="22"/>
          <w:lang w:val="eu-ES"/>
        </w:rPr>
      </w:pPr>
      <w:r w:rsidRPr="00776C55">
        <w:rPr>
          <w:b/>
          <w:bCs/>
          <w:szCs w:val="22"/>
          <w:lang w:val="eu-ES"/>
        </w:rPr>
        <w:t>Hiru.</w:t>
      </w:r>
      <w:r w:rsidRPr="00776C55">
        <w:rPr>
          <w:szCs w:val="22"/>
          <w:lang w:val="eu-ES"/>
        </w:rPr>
        <w:t xml:space="preserve"> 56. artikuluaren 2. apartatua aldatzen da eta honela geratzen da:</w:t>
      </w:r>
    </w:p>
    <w:p w14:paraId="45AE7709" w14:textId="77777777" w:rsidR="00940B93" w:rsidRPr="00776C55" w:rsidRDefault="0078228B" w:rsidP="00E20973">
      <w:pPr>
        <w:rPr>
          <w:bCs/>
          <w:szCs w:val="22"/>
          <w:lang w:val="eu-ES"/>
        </w:rPr>
      </w:pPr>
      <w:r w:rsidRPr="00776C55">
        <w:rPr>
          <w:bCs/>
          <w:szCs w:val="22"/>
          <w:lang w:val="eu-ES"/>
        </w:rPr>
        <w:t>“2. Foru arau honen 14. artikuluan aipatzen diren ondare sozietateei eskala hau aplikatuko zaie:</w:t>
      </w:r>
    </w:p>
    <w:tbl>
      <w:tblPr>
        <w:tblStyle w:val="Tablaconcuadrcula"/>
        <w:tblW w:w="0" w:type="auto"/>
        <w:tblLook w:val="04A0" w:firstRow="1" w:lastRow="0" w:firstColumn="1" w:lastColumn="0" w:noHBand="0" w:noVBand="1"/>
      </w:tblPr>
      <w:tblGrid>
        <w:gridCol w:w="5240"/>
        <w:gridCol w:w="3254"/>
      </w:tblGrid>
      <w:tr w:rsidR="00776C55" w:rsidRPr="00776C55" w14:paraId="1F4EBBF9" w14:textId="77777777" w:rsidTr="001F6162">
        <w:tc>
          <w:tcPr>
            <w:tcW w:w="5240" w:type="dxa"/>
          </w:tcPr>
          <w:p w14:paraId="511972D4" w14:textId="679AB24C" w:rsidR="00940B93" w:rsidRPr="00776C55" w:rsidRDefault="0078228B" w:rsidP="00645070">
            <w:pPr>
              <w:spacing w:before="60" w:after="60"/>
              <w:rPr>
                <w:rFonts w:ascii="Times New Roman" w:hAnsi="Times New Roman"/>
                <w:b/>
                <w:bCs/>
                <w:lang w:val="eu-ES"/>
              </w:rPr>
            </w:pPr>
            <w:r w:rsidRPr="00776C55">
              <w:rPr>
                <w:rFonts w:ascii="Times New Roman" w:eastAsia="Times New Roman" w:hAnsi="Times New Roman"/>
                <w:b/>
                <w:bCs/>
                <w:lang w:val="eu-ES"/>
              </w:rPr>
              <w:lastRenderedPageBreak/>
              <w:t>Likidazio oinarria (euroak)</w:t>
            </w:r>
          </w:p>
        </w:tc>
        <w:tc>
          <w:tcPr>
            <w:tcW w:w="3254" w:type="dxa"/>
          </w:tcPr>
          <w:p w14:paraId="585711B2" w14:textId="0FCAB351" w:rsidR="00940B93" w:rsidRPr="00776C55" w:rsidRDefault="0078228B" w:rsidP="00645070">
            <w:pPr>
              <w:spacing w:before="60" w:after="60"/>
              <w:jc w:val="center"/>
              <w:rPr>
                <w:rFonts w:ascii="Times New Roman" w:hAnsi="Times New Roman"/>
                <w:b/>
                <w:bCs/>
                <w:lang w:val="eu-ES"/>
              </w:rPr>
            </w:pPr>
            <w:r w:rsidRPr="00776C55">
              <w:rPr>
                <w:rFonts w:ascii="Times New Roman" w:eastAsia="Times New Roman" w:hAnsi="Times New Roman"/>
                <w:b/>
                <w:bCs/>
                <w:lang w:val="eu-ES"/>
              </w:rPr>
              <w:t>Karga tasa</w:t>
            </w:r>
          </w:p>
        </w:tc>
      </w:tr>
      <w:tr w:rsidR="00776C55" w:rsidRPr="00776C55" w14:paraId="62F5EC08" w14:textId="77777777" w:rsidTr="001F6162">
        <w:tc>
          <w:tcPr>
            <w:tcW w:w="5240" w:type="dxa"/>
          </w:tcPr>
          <w:p w14:paraId="2A8DFEEC" w14:textId="77777777" w:rsidR="00940B93" w:rsidRPr="00776C55" w:rsidRDefault="0078228B" w:rsidP="00645070">
            <w:pPr>
              <w:spacing w:before="60" w:after="60"/>
              <w:rPr>
                <w:rFonts w:ascii="Times New Roman" w:hAnsi="Times New Roman"/>
                <w:bCs/>
                <w:lang w:val="eu-ES"/>
              </w:rPr>
            </w:pPr>
            <w:r w:rsidRPr="00776C55">
              <w:rPr>
                <w:rFonts w:ascii="Times New Roman" w:eastAsia="Times New Roman" w:hAnsi="Times New Roman"/>
                <w:bCs/>
                <w:lang w:val="eu-ES"/>
              </w:rPr>
              <w:t>0,00 - 15.000,00</w:t>
            </w:r>
          </w:p>
        </w:tc>
        <w:tc>
          <w:tcPr>
            <w:tcW w:w="3254" w:type="dxa"/>
          </w:tcPr>
          <w:p w14:paraId="247977CE" w14:textId="77777777" w:rsidR="00940B93" w:rsidRPr="00776C55" w:rsidRDefault="0078228B" w:rsidP="00645070">
            <w:pPr>
              <w:spacing w:before="60" w:after="60"/>
              <w:jc w:val="center"/>
              <w:rPr>
                <w:rFonts w:ascii="Times New Roman" w:hAnsi="Times New Roman"/>
                <w:bCs/>
                <w:lang w:val="eu-ES"/>
              </w:rPr>
            </w:pPr>
            <w:r w:rsidRPr="00776C55">
              <w:rPr>
                <w:rFonts w:ascii="Times New Roman" w:eastAsia="Times New Roman" w:hAnsi="Times New Roman"/>
                <w:bCs/>
                <w:lang w:val="eu-ES"/>
              </w:rPr>
              <w:t>% 20</w:t>
            </w:r>
          </w:p>
        </w:tc>
      </w:tr>
      <w:tr w:rsidR="00776C55" w:rsidRPr="00776C55" w14:paraId="0E89314D" w14:textId="77777777" w:rsidTr="001F6162">
        <w:tc>
          <w:tcPr>
            <w:tcW w:w="5240" w:type="dxa"/>
          </w:tcPr>
          <w:p w14:paraId="0F6CD2B7" w14:textId="77777777" w:rsidR="00940B93" w:rsidRPr="00776C55" w:rsidRDefault="0078228B" w:rsidP="00645070">
            <w:pPr>
              <w:spacing w:before="60" w:after="60"/>
              <w:rPr>
                <w:rFonts w:ascii="Times New Roman" w:hAnsi="Times New Roman"/>
                <w:bCs/>
                <w:lang w:val="eu-ES"/>
              </w:rPr>
            </w:pPr>
            <w:r w:rsidRPr="00776C55">
              <w:rPr>
                <w:rFonts w:ascii="Times New Roman" w:eastAsia="Times New Roman" w:hAnsi="Times New Roman"/>
                <w:bCs/>
                <w:lang w:val="eu-ES"/>
              </w:rPr>
              <w:t>15.000,01 - 30.000,00</w:t>
            </w:r>
          </w:p>
        </w:tc>
        <w:tc>
          <w:tcPr>
            <w:tcW w:w="3254" w:type="dxa"/>
          </w:tcPr>
          <w:p w14:paraId="5CDC67DB" w14:textId="77777777" w:rsidR="00940B93" w:rsidRPr="00776C55" w:rsidRDefault="0078228B" w:rsidP="00645070">
            <w:pPr>
              <w:spacing w:before="60" w:after="60"/>
              <w:jc w:val="center"/>
              <w:rPr>
                <w:rFonts w:ascii="Times New Roman" w:hAnsi="Times New Roman"/>
                <w:bCs/>
                <w:lang w:val="eu-ES"/>
              </w:rPr>
            </w:pPr>
            <w:r w:rsidRPr="00776C55">
              <w:rPr>
                <w:rFonts w:ascii="Times New Roman" w:eastAsia="Times New Roman" w:hAnsi="Times New Roman"/>
                <w:bCs/>
                <w:lang w:val="eu-ES"/>
              </w:rPr>
              <w:t>% 22</w:t>
            </w:r>
          </w:p>
        </w:tc>
      </w:tr>
      <w:tr w:rsidR="00776C55" w:rsidRPr="00776C55" w14:paraId="1670D463" w14:textId="77777777" w:rsidTr="001F6162">
        <w:tc>
          <w:tcPr>
            <w:tcW w:w="5240" w:type="dxa"/>
          </w:tcPr>
          <w:p w14:paraId="40350A4D" w14:textId="77777777" w:rsidR="00940B93" w:rsidRPr="00776C55" w:rsidRDefault="0078228B" w:rsidP="00645070">
            <w:pPr>
              <w:spacing w:before="60" w:after="60"/>
              <w:rPr>
                <w:rFonts w:ascii="Times New Roman" w:hAnsi="Times New Roman"/>
                <w:bCs/>
                <w:lang w:val="eu-ES"/>
              </w:rPr>
            </w:pPr>
            <w:r w:rsidRPr="00776C55">
              <w:rPr>
                <w:rFonts w:ascii="Times New Roman" w:eastAsia="Times New Roman" w:hAnsi="Times New Roman"/>
                <w:bCs/>
                <w:lang w:val="eu-ES"/>
              </w:rPr>
              <w:t>30.000,01 - 60.000,00</w:t>
            </w:r>
          </w:p>
        </w:tc>
        <w:tc>
          <w:tcPr>
            <w:tcW w:w="3254" w:type="dxa"/>
          </w:tcPr>
          <w:p w14:paraId="4DD8EFB5" w14:textId="77777777" w:rsidR="00940B93" w:rsidRPr="00776C55" w:rsidRDefault="0078228B" w:rsidP="00645070">
            <w:pPr>
              <w:spacing w:before="60" w:after="60"/>
              <w:jc w:val="center"/>
              <w:rPr>
                <w:rFonts w:ascii="Times New Roman" w:hAnsi="Times New Roman"/>
                <w:bCs/>
                <w:lang w:val="eu-ES"/>
              </w:rPr>
            </w:pPr>
            <w:r w:rsidRPr="00776C55">
              <w:rPr>
                <w:rFonts w:ascii="Times New Roman" w:eastAsia="Times New Roman" w:hAnsi="Times New Roman"/>
                <w:bCs/>
                <w:lang w:val="eu-ES"/>
              </w:rPr>
              <w:t>% 23</w:t>
            </w:r>
          </w:p>
        </w:tc>
      </w:tr>
      <w:tr w:rsidR="00776C55" w:rsidRPr="00776C55" w14:paraId="7E808FA7" w14:textId="77777777" w:rsidTr="001F6162">
        <w:tc>
          <w:tcPr>
            <w:tcW w:w="5240" w:type="dxa"/>
          </w:tcPr>
          <w:p w14:paraId="0190A772" w14:textId="77777777" w:rsidR="00940B93" w:rsidRPr="00776C55" w:rsidRDefault="0078228B" w:rsidP="00645070">
            <w:pPr>
              <w:spacing w:before="60" w:after="60"/>
              <w:rPr>
                <w:rFonts w:ascii="Times New Roman" w:hAnsi="Times New Roman"/>
                <w:bCs/>
                <w:lang w:val="eu-ES"/>
              </w:rPr>
            </w:pPr>
            <w:r w:rsidRPr="00776C55">
              <w:rPr>
                <w:rFonts w:ascii="Times New Roman" w:eastAsia="Times New Roman" w:hAnsi="Times New Roman"/>
                <w:bCs/>
                <w:lang w:val="eu-ES"/>
              </w:rPr>
              <w:t>60.000,01 - 120.000,00</w:t>
            </w:r>
          </w:p>
        </w:tc>
        <w:tc>
          <w:tcPr>
            <w:tcW w:w="3254" w:type="dxa"/>
          </w:tcPr>
          <w:p w14:paraId="25746CD9" w14:textId="77777777" w:rsidR="00940B93" w:rsidRPr="00776C55" w:rsidRDefault="0078228B" w:rsidP="00645070">
            <w:pPr>
              <w:spacing w:before="60" w:after="60"/>
              <w:jc w:val="center"/>
              <w:rPr>
                <w:rFonts w:ascii="Times New Roman" w:hAnsi="Times New Roman"/>
                <w:bCs/>
                <w:lang w:val="eu-ES"/>
              </w:rPr>
            </w:pPr>
            <w:r w:rsidRPr="00776C55">
              <w:rPr>
                <w:rFonts w:ascii="Times New Roman" w:eastAsia="Times New Roman" w:hAnsi="Times New Roman"/>
                <w:bCs/>
                <w:lang w:val="eu-ES"/>
              </w:rPr>
              <w:t>% 25</w:t>
            </w:r>
          </w:p>
        </w:tc>
      </w:tr>
      <w:tr w:rsidR="00776C55" w:rsidRPr="00776C55" w14:paraId="0DB5612E" w14:textId="77777777" w:rsidTr="001F6162">
        <w:tc>
          <w:tcPr>
            <w:tcW w:w="5240" w:type="dxa"/>
          </w:tcPr>
          <w:p w14:paraId="251408AC" w14:textId="77777777" w:rsidR="00940B93" w:rsidRPr="00776C55" w:rsidRDefault="0078228B" w:rsidP="00645070">
            <w:pPr>
              <w:spacing w:before="60" w:after="60"/>
              <w:rPr>
                <w:rFonts w:ascii="Times New Roman" w:hAnsi="Times New Roman"/>
                <w:bCs/>
                <w:lang w:val="eu-ES"/>
              </w:rPr>
            </w:pPr>
            <w:r w:rsidRPr="00776C55">
              <w:rPr>
                <w:rFonts w:ascii="Times New Roman" w:eastAsia="Times New Roman" w:hAnsi="Times New Roman"/>
                <w:bCs/>
                <w:lang w:val="eu-ES"/>
              </w:rPr>
              <w:t>120.000,01 - 240.000,00</w:t>
            </w:r>
          </w:p>
        </w:tc>
        <w:tc>
          <w:tcPr>
            <w:tcW w:w="3254" w:type="dxa"/>
          </w:tcPr>
          <w:p w14:paraId="0C9D6842" w14:textId="77777777" w:rsidR="00940B93" w:rsidRPr="00776C55" w:rsidRDefault="0078228B" w:rsidP="00645070">
            <w:pPr>
              <w:spacing w:before="60" w:after="60"/>
              <w:jc w:val="center"/>
              <w:rPr>
                <w:rFonts w:ascii="Times New Roman" w:hAnsi="Times New Roman"/>
                <w:bCs/>
                <w:lang w:val="eu-ES"/>
              </w:rPr>
            </w:pPr>
            <w:r w:rsidRPr="00776C55">
              <w:rPr>
                <w:rFonts w:ascii="Times New Roman" w:eastAsia="Times New Roman" w:hAnsi="Times New Roman"/>
                <w:bCs/>
                <w:lang w:val="eu-ES"/>
              </w:rPr>
              <w:t>% 26</w:t>
            </w:r>
          </w:p>
        </w:tc>
      </w:tr>
      <w:tr w:rsidR="00776C55" w:rsidRPr="00776C55" w14:paraId="35C1ED88" w14:textId="77777777" w:rsidTr="001F6162">
        <w:tc>
          <w:tcPr>
            <w:tcW w:w="5240" w:type="dxa"/>
          </w:tcPr>
          <w:p w14:paraId="025DD3D8" w14:textId="77777777" w:rsidR="00940B93" w:rsidRPr="00776C55" w:rsidRDefault="0078228B" w:rsidP="00645070">
            <w:pPr>
              <w:spacing w:before="60" w:after="60"/>
              <w:rPr>
                <w:rFonts w:ascii="Times New Roman" w:hAnsi="Times New Roman"/>
                <w:bCs/>
                <w:lang w:val="eu-ES"/>
              </w:rPr>
            </w:pPr>
            <w:r w:rsidRPr="00776C55">
              <w:rPr>
                <w:rFonts w:ascii="Times New Roman" w:eastAsia="Times New Roman" w:hAnsi="Times New Roman"/>
                <w:bCs/>
                <w:lang w:val="eu-ES"/>
              </w:rPr>
              <w:t>240.000,01etik gora</w:t>
            </w:r>
          </w:p>
        </w:tc>
        <w:tc>
          <w:tcPr>
            <w:tcW w:w="3254" w:type="dxa"/>
          </w:tcPr>
          <w:p w14:paraId="6494A66F" w14:textId="5261DF92" w:rsidR="00940B93" w:rsidRPr="00776C55" w:rsidRDefault="0078228B" w:rsidP="00645070">
            <w:pPr>
              <w:spacing w:before="60" w:after="60"/>
              <w:jc w:val="center"/>
              <w:rPr>
                <w:rFonts w:ascii="Times New Roman" w:hAnsi="Times New Roman"/>
                <w:bCs/>
                <w:lang w:val="eu-ES"/>
              </w:rPr>
            </w:pPr>
            <w:r w:rsidRPr="00776C55">
              <w:rPr>
                <w:rFonts w:ascii="Times New Roman" w:eastAsia="Times New Roman" w:hAnsi="Times New Roman"/>
                <w:bCs/>
                <w:lang w:val="eu-ES"/>
              </w:rPr>
              <w:t>% 27</w:t>
            </w:r>
          </w:p>
        </w:tc>
      </w:tr>
    </w:tbl>
    <w:p w14:paraId="193E66F8" w14:textId="3D585DEB" w:rsidR="00EE3C3C" w:rsidRPr="00776C55" w:rsidRDefault="0078228B" w:rsidP="00940B93">
      <w:pPr>
        <w:rPr>
          <w:bCs/>
          <w:szCs w:val="22"/>
          <w:lang w:val="eu-ES"/>
        </w:rPr>
      </w:pPr>
      <w:r w:rsidRPr="00776C55">
        <w:rPr>
          <w:bCs/>
          <w:szCs w:val="22"/>
          <w:lang w:val="eu-ES"/>
        </w:rPr>
        <w:t xml:space="preserve">                                                                                                                                                            ”</w:t>
      </w:r>
    </w:p>
    <w:p w14:paraId="20B86B9B" w14:textId="688A35CA" w:rsidR="00940B93" w:rsidRPr="00776C55" w:rsidRDefault="0078228B" w:rsidP="00E20973">
      <w:pPr>
        <w:rPr>
          <w:bCs/>
          <w:szCs w:val="22"/>
          <w:lang w:val="eu-ES"/>
        </w:rPr>
      </w:pPr>
      <w:r w:rsidRPr="00776C55">
        <w:rPr>
          <w:b/>
          <w:bCs/>
          <w:szCs w:val="22"/>
          <w:lang w:val="eu-ES"/>
        </w:rPr>
        <w:t>Lau.</w:t>
      </w:r>
      <w:r w:rsidRPr="00776C55">
        <w:rPr>
          <w:szCs w:val="22"/>
          <w:lang w:val="eu-ES"/>
        </w:rPr>
        <w:t xml:space="preserve"> 59. artikuluaren 4. apartatua aldatzen da eta honela geratzen da:</w:t>
      </w:r>
    </w:p>
    <w:p w14:paraId="5E04DBEB" w14:textId="4A405845" w:rsidR="00940B93" w:rsidRPr="00776C55" w:rsidRDefault="0078228B" w:rsidP="00E20973">
      <w:pPr>
        <w:rPr>
          <w:bCs/>
          <w:szCs w:val="22"/>
          <w:lang w:val="eu-ES"/>
        </w:rPr>
      </w:pPr>
      <w:r w:rsidRPr="00776C55">
        <w:rPr>
          <w:bCs/>
          <w:szCs w:val="22"/>
          <w:lang w:val="eu-ES"/>
        </w:rPr>
        <w:t>“4. Aurreko apartatuan ezartzen diren portzentajeak ehuneko 15, ehuneko 11, ehuneko 13, ehuneko 9,75 eta ehuneko 18,25 izango dira, hurrenez hurren, baldin eta entitatearen plantillan kontratu mugagabea duten laneratzeko eragozpen handiko langileen batez besteko kopurua mantentzen edo gehitzen bada, aurreko zergaldiarekin alderatuta (laneratzeko eragozpen handiko pertsonak foru arau honen 66. artikuluaren 1. apartatuaren hirugarren paragrafoan zehazten dira)</w:t>
      </w:r>
      <w:r w:rsidR="00515834" w:rsidRPr="00776C55">
        <w:rPr>
          <w:bCs/>
          <w:szCs w:val="22"/>
          <w:lang w:val="eu-ES"/>
        </w:rPr>
        <w:t>.</w:t>
      </w:r>
      <w:r w:rsidRPr="00776C55">
        <w:rPr>
          <w:bCs/>
          <w:szCs w:val="22"/>
          <w:lang w:val="eu-ES"/>
        </w:rPr>
        <w:t>”</w:t>
      </w:r>
    </w:p>
    <w:p w14:paraId="7B75B290" w14:textId="6DADEA53" w:rsidR="00940B93" w:rsidRPr="00776C55" w:rsidRDefault="0078228B" w:rsidP="00E20973">
      <w:pPr>
        <w:rPr>
          <w:b/>
          <w:bCs/>
          <w:szCs w:val="22"/>
          <w:lang w:val="eu-ES"/>
        </w:rPr>
      </w:pPr>
      <w:r w:rsidRPr="00776C55">
        <w:rPr>
          <w:b/>
          <w:bCs/>
          <w:szCs w:val="22"/>
          <w:lang w:val="eu-ES"/>
        </w:rPr>
        <w:t>13. artikulua. Kooperatiben araubide fiskala.</w:t>
      </w:r>
    </w:p>
    <w:p w14:paraId="6D50499A" w14:textId="77777777" w:rsidR="00940B93" w:rsidRPr="00776C55" w:rsidRDefault="0078228B" w:rsidP="00E20973">
      <w:pPr>
        <w:rPr>
          <w:szCs w:val="22"/>
          <w:lang w:val="eu-ES"/>
        </w:rPr>
      </w:pPr>
      <w:r w:rsidRPr="00776C55">
        <w:rPr>
          <w:szCs w:val="22"/>
          <w:lang w:val="eu-ES"/>
        </w:rPr>
        <w:t>Aldaketa hauek egiten dira Kooperatiben zerga araubideari buruzko ekainaren 9ko 16/1997 Foru Arauan (2025eko urtarrilaren 1az gero hasten diren zergaldietan sortuko dituzte ondorioak):</w:t>
      </w:r>
      <w:hyperlink r:id="rId15" w:tooltip="enlace" w:history="1"/>
    </w:p>
    <w:p w14:paraId="79D2537F" w14:textId="44CABFA8" w:rsidR="0058791E" w:rsidRPr="00776C55" w:rsidRDefault="0078228B" w:rsidP="00E20973">
      <w:pPr>
        <w:rPr>
          <w:szCs w:val="22"/>
          <w:lang w:val="eu-ES"/>
        </w:rPr>
      </w:pPr>
      <w:r w:rsidRPr="00776C55">
        <w:rPr>
          <w:b/>
          <w:bCs/>
          <w:szCs w:val="22"/>
          <w:lang w:val="eu-ES"/>
        </w:rPr>
        <w:t>Bat.</w:t>
      </w:r>
      <w:r w:rsidRPr="00776C55">
        <w:rPr>
          <w:szCs w:val="22"/>
          <w:lang w:val="eu-ES"/>
        </w:rPr>
        <w:t xml:space="preserve"> 10 bis artikulua aldatzen da eta honela geratzen da:</w:t>
      </w:r>
    </w:p>
    <w:p w14:paraId="14DA37BC" w14:textId="77777777" w:rsidR="0058791E" w:rsidRPr="00776C55" w:rsidRDefault="0078228B" w:rsidP="00E20973">
      <w:pPr>
        <w:rPr>
          <w:szCs w:val="22"/>
          <w:lang w:val="eu-ES"/>
        </w:rPr>
      </w:pPr>
      <w:r w:rsidRPr="00776C55">
        <w:rPr>
          <w:szCs w:val="22"/>
          <w:lang w:val="eu-ES"/>
        </w:rPr>
        <w:t>“10 bis artikulua. Etxebizitzen kooperatibak.</w:t>
      </w:r>
    </w:p>
    <w:p w14:paraId="1298DFDF" w14:textId="77777777" w:rsidR="0058791E" w:rsidRPr="00776C55" w:rsidRDefault="0078228B" w:rsidP="00E20973">
      <w:pPr>
        <w:rPr>
          <w:szCs w:val="22"/>
          <w:lang w:val="eu-ES"/>
        </w:rPr>
      </w:pPr>
      <w:r w:rsidRPr="00776C55">
        <w:rPr>
          <w:szCs w:val="22"/>
          <w:lang w:val="eu-ES"/>
        </w:rPr>
        <w:t xml:space="preserve">Etxebizitzen kooperatibak babes berezikotzat joko dira, baldintza hauek betetzen badituzte: </w:t>
      </w:r>
    </w:p>
    <w:p w14:paraId="0DD126D0" w14:textId="77777777" w:rsidR="0058791E" w:rsidRPr="00776C55" w:rsidRDefault="0078228B" w:rsidP="00E20973">
      <w:pPr>
        <w:rPr>
          <w:szCs w:val="22"/>
          <w:lang w:val="eu-ES"/>
        </w:rPr>
      </w:pPr>
      <w:r w:rsidRPr="00776C55">
        <w:rPr>
          <w:szCs w:val="22"/>
          <w:lang w:val="eu-ES"/>
        </w:rPr>
        <w:t>a) Kooperatibaren helburua izan behar da bazkideen esku jartzea etxebizitza merkeak, bai jabetza adjudikatuta, bai erabilera eta gozamena lagata.</w:t>
      </w:r>
    </w:p>
    <w:p w14:paraId="2BCAA0E7" w14:textId="05CB5E56" w:rsidR="0058791E" w:rsidRPr="00776C55" w:rsidRDefault="0078228B" w:rsidP="00E20973">
      <w:pPr>
        <w:rPr>
          <w:szCs w:val="22"/>
          <w:lang w:val="eu-ES"/>
        </w:rPr>
      </w:pPr>
      <w:r w:rsidRPr="00776C55">
        <w:rPr>
          <w:szCs w:val="22"/>
          <w:lang w:val="eu-ES"/>
        </w:rPr>
        <w:t xml:space="preserve">Horri dagokionez, etxebizitzak merketzat joko dira baldin eta gehienez 120 metro koadroko azalera badute eta, gainera, haien eraikuntza kostua (egotzi beharreko lurzoruaren kostua gehituta) ez bada Euskal Autonomia Erkidegoko babes publikoko etxebizitzetarako ezarritako gehieneko prezioa 1,8 koefizienteaz biderkatzearen emaitzako kopurua baino gehiago. </w:t>
      </w:r>
    </w:p>
    <w:p w14:paraId="178B7F42" w14:textId="77777777" w:rsidR="0058791E" w:rsidRPr="00776C55" w:rsidRDefault="0078228B" w:rsidP="00E20973">
      <w:pPr>
        <w:rPr>
          <w:szCs w:val="22"/>
          <w:lang w:val="eu-ES"/>
        </w:rPr>
      </w:pPr>
      <w:r w:rsidRPr="00776C55">
        <w:rPr>
          <w:szCs w:val="22"/>
          <w:lang w:val="eu-ES"/>
        </w:rPr>
        <w:t xml:space="preserve">Hala ere, etxebizitzok ez diote babespekoak izateari utziko horiekin batera negozioetarako lokalak, zerbitzu osagarriak eta urbanizazio obrak egiten direnean, baldin eta babes publikoko etxebizitzei buruzko legerian ezarritako mugen barruan egiten badira, nahiz eta kooperatibek eraikitako etxebizitzak babes ofizialekoak ez izan. </w:t>
      </w:r>
    </w:p>
    <w:p w14:paraId="5D9DC970" w14:textId="57DB2FC9" w:rsidR="0058791E" w:rsidRPr="00776C55" w:rsidRDefault="0078228B" w:rsidP="00E20973">
      <w:pPr>
        <w:rPr>
          <w:szCs w:val="22"/>
          <w:lang w:val="eu-ES"/>
        </w:rPr>
      </w:pPr>
      <w:r w:rsidRPr="00776C55">
        <w:rPr>
          <w:szCs w:val="22"/>
          <w:lang w:val="eu-ES"/>
        </w:rPr>
        <w:t xml:space="preserve">b) Kooperatibak eraikitzen dituen etxebizitzak bazkideen ohiko etxebizitzak izan behar dira. Bazkideek horren berri eman behar dute nahitaez etxebizitzaren adjudikazioari edo haren erabileraren eta gozamenaren lagapenari buruzko dokumentuan. Hala ere, bazkideak ez diren hirugarrenei besterendu ahal izango dizkiete sustatutako etxebizitzak, baldin eta hori beharrezkoa bada kooperatiba-sustapena </w:t>
      </w:r>
      <w:r w:rsidRPr="00776C55">
        <w:rPr>
          <w:szCs w:val="22"/>
          <w:lang w:val="eu-ES"/>
        </w:rPr>
        <w:lastRenderedPageBreak/>
        <w:t xml:space="preserve">finantzatzeko, Euskadiko Kooperatiben abenduaren 20ko 11/2019 Legearen 117. artikuluaren 2. apartatuan arautzen den bezala. </w:t>
      </w:r>
    </w:p>
    <w:p w14:paraId="0945ABF3" w14:textId="58C92CEF" w:rsidR="0058791E" w:rsidRPr="00776C55" w:rsidRDefault="0078228B" w:rsidP="00E20973">
      <w:pPr>
        <w:rPr>
          <w:szCs w:val="22"/>
          <w:lang w:val="eu-ES"/>
        </w:rPr>
      </w:pPr>
      <w:r w:rsidRPr="00776C55">
        <w:rPr>
          <w:szCs w:val="22"/>
          <w:lang w:val="eu-ES"/>
        </w:rPr>
        <w:t xml:space="preserve">Ondorio horietarako, ohiko etxebizitzatzat hartuko da Pertsona fisikoen errentaren gaineko zergaren Foru Arauak 87. artikuluaren 8. apartatuan zehazten duena. </w:t>
      </w:r>
    </w:p>
    <w:p w14:paraId="50E25015" w14:textId="77777777" w:rsidR="0058791E" w:rsidRPr="00776C55" w:rsidRDefault="0078228B" w:rsidP="00E20973">
      <w:pPr>
        <w:rPr>
          <w:szCs w:val="22"/>
          <w:lang w:val="eu-ES"/>
        </w:rPr>
      </w:pPr>
      <w:r w:rsidRPr="00776C55">
        <w:rPr>
          <w:szCs w:val="22"/>
          <w:lang w:val="eu-ES"/>
        </w:rPr>
        <w:t xml:space="preserve">c) Bazkideei etxebizitza jabetzan ematea helburutzat duten etxebizitzen kooperatiben kasuan, kooperatiba ezin da desegin eraikitako etxebizitzak adjudikatzen edo eskualdatzen diren egunetik bost urte igaro baino lehen, honako kasu honetan izan ezik: berme aldiak eta entitate sustatzaile gisa ezkutatutako akatsei erantzuteko aurreikusitako legezko epealdiak, adjudikazioaren edo eskualdatzearen egunetik zenbatu beharrekoak, edo erakunde publikoekin sinatutako estatutuek edo lankidetza hitzarmenek epealdi luzeagoa ezartzen dutenean, epealdi hori hartuko da kontuan. </w:t>
      </w:r>
    </w:p>
    <w:p w14:paraId="1527286C" w14:textId="77777777" w:rsidR="0058791E" w:rsidRPr="00776C55" w:rsidRDefault="0078228B" w:rsidP="00E20973">
      <w:pPr>
        <w:rPr>
          <w:szCs w:val="22"/>
          <w:lang w:val="eu-ES"/>
        </w:rPr>
      </w:pPr>
      <w:r w:rsidRPr="00776C55">
        <w:rPr>
          <w:szCs w:val="22"/>
          <w:lang w:val="eu-ES"/>
        </w:rPr>
        <w:t>d) Kooperatibaren estatutuetan beren beregi adierazi behar da etxebizitzaren jabetza adjudikatzen zaien edo haren edo erabilera eta gozamena lagatzen zaizkien bazkide guztiek zergen legerian ohiko etxebizitzatzat jotzeko ezarritako baldintzak bete beharko dituztela, eta berariaz ezarri behar da betebehar hori betetzen ez duten bazkideek kalte ordaina eman beharko diotela kooperatibari, etxebizitzaren balioaren ehuneko 10 gutxienez.</w:t>
      </w:r>
    </w:p>
    <w:p w14:paraId="1A467534" w14:textId="0A00F0BE" w:rsidR="0058791E" w:rsidRPr="00776C55" w:rsidRDefault="0078228B" w:rsidP="00E20973">
      <w:pPr>
        <w:rPr>
          <w:szCs w:val="22"/>
          <w:lang w:val="eu-ES"/>
        </w:rPr>
      </w:pPr>
      <w:r w:rsidRPr="00776C55">
        <w:rPr>
          <w:szCs w:val="22"/>
          <w:lang w:val="eu-ES"/>
        </w:rPr>
        <w:t xml:space="preserve">e) Bazkideei etxebizitza baten erabilera eta gozamena lagatzea helburutzat duten etxebizitzen kooperatiben kasuan, kooperatibak ezin die eman bazkideei ostalaritzako berezko zerbitzu osagarririk (jatetxe zerbitzua, garbiketa, arropa ikuzketa...), ez eta gizarte arretako laguntzarik ez osasun zerbitzurik ere. </w:t>
      </w:r>
    </w:p>
    <w:p w14:paraId="0AF39697" w14:textId="59729B5E" w:rsidR="0058791E" w:rsidRPr="00776C55" w:rsidRDefault="0078228B" w:rsidP="00E20973">
      <w:pPr>
        <w:rPr>
          <w:szCs w:val="22"/>
          <w:lang w:val="eu-ES"/>
        </w:rPr>
      </w:pPr>
      <w:r w:rsidRPr="00776C55">
        <w:rPr>
          <w:szCs w:val="22"/>
          <w:lang w:val="eu-ES"/>
        </w:rPr>
        <w:t>2. Babes bereziko kooperatibatzat jotzeko funtsezko baldintza (etxebizitza ohiko bizilekua izatea) betetzen denez egiaztatzeko eskubidearen preskripzio epealdia Pertsona fisikoen errentaren gaineko zergari buruzko azaroaren 27ko 33/2013 Foru Arauaren 87. artikuluaren 8. apartatuan aipatzen den hiru urteko aldia amaitutakoan hasiko da zenbatzen</w:t>
      </w:r>
      <w:r w:rsidR="00515834" w:rsidRPr="00776C55">
        <w:rPr>
          <w:szCs w:val="22"/>
          <w:lang w:val="eu-ES"/>
        </w:rPr>
        <w:t>.</w:t>
      </w:r>
      <w:r w:rsidRPr="00776C55">
        <w:rPr>
          <w:szCs w:val="22"/>
          <w:lang w:val="eu-ES"/>
        </w:rPr>
        <w:t>”</w:t>
      </w:r>
    </w:p>
    <w:p w14:paraId="3C248C8F" w14:textId="4817700C" w:rsidR="00940B93" w:rsidRPr="00776C55" w:rsidRDefault="0078228B" w:rsidP="00E20973">
      <w:pPr>
        <w:rPr>
          <w:szCs w:val="22"/>
          <w:lang w:val="eu-ES"/>
        </w:rPr>
      </w:pPr>
      <w:r w:rsidRPr="00776C55">
        <w:rPr>
          <w:b/>
          <w:bCs/>
          <w:szCs w:val="22"/>
          <w:lang w:val="eu-ES"/>
        </w:rPr>
        <w:t>Bi.</w:t>
      </w:r>
      <w:r w:rsidRPr="00776C55">
        <w:rPr>
          <w:szCs w:val="22"/>
          <w:lang w:val="eu-ES"/>
        </w:rPr>
        <w:t xml:space="preserve"> 43. artikuluaren 2. apartatua aldatzen da eta honela geratzen da:</w:t>
      </w:r>
    </w:p>
    <w:p w14:paraId="61312E47" w14:textId="011A7A2B" w:rsidR="00940B93" w:rsidRPr="00776C55" w:rsidRDefault="0078228B" w:rsidP="00E20973">
      <w:pPr>
        <w:rPr>
          <w:b/>
          <w:bCs/>
          <w:szCs w:val="22"/>
          <w:lang w:val="eu-ES"/>
        </w:rPr>
      </w:pPr>
      <w:r w:rsidRPr="00776C55">
        <w:rPr>
          <w:szCs w:val="22"/>
          <w:lang w:val="eu-ES"/>
        </w:rPr>
        <w:t>“2. Sozietateen gaineko zergan, herri onurako kooperatibei eta ekimen sozialeko kooperatibei aplikatuko zaien zerga araubidea Irabazikoak ez diren erakundeen eta mezenasgorako zerga pizgarrien zerga araubideari buruzko abenduaren 23ko 35/2021 Foru Arauaren 7-17 bitarteko artikuluetan ezarritakoa izango da. Halaber, pertsona juridikoek egiten dituzten dohaintza eta ekarpenei eta herri onurako kooperatiben eta gizarte ekimeneko kooperatiben alde egiten diren enpresa arloko lankidetzako hitzarmenei foru arau horren III. tituluaren II. kapituluaren artikuluak eta, gainera, 28. artikulua aplikatuko zaizkie.</w:t>
      </w:r>
    </w:p>
    <w:p w14:paraId="36C93BF3" w14:textId="36B2DF7C" w:rsidR="00940B93" w:rsidRPr="00776C55" w:rsidRDefault="0078228B" w:rsidP="00E20973">
      <w:pPr>
        <w:rPr>
          <w:b/>
          <w:bCs/>
          <w:strike/>
          <w:szCs w:val="22"/>
          <w:lang w:val="eu-ES"/>
        </w:rPr>
      </w:pPr>
      <w:r w:rsidRPr="00776C55">
        <w:rPr>
          <w:szCs w:val="22"/>
          <w:lang w:val="eu-ES"/>
        </w:rPr>
        <w:t>Halaber, Irabazteko xederik gabeko entitateen zerga araubideari eta mezenasgorako zerga pizgarriei buruzko abenduaren 23ko 35/2021 Foru Arauaren III. tituluaren II. kapituluko bidezko artikuluak eta 28. artikulua aplikatuko zaizkie pertsona fisikoek herri onurako kooperatibei eta gizarte ekimeneko kooperatibei egiten dizkieten dohaintzei eta ekarpenei</w:t>
      </w:r>
      <w:r w:rsidR="00515834" w:rsidRPr="00776C55">
        <w:rPr>
          <w:szCs w:val="22"/>
          <w:lang w:val="eu-ES"/>
        </w:rPr>
        <w:t>.</w:t>
      </w:r>
      <w:r w:rsidRPr="00776C55">
        <w:rPr>
          <w:szCs w:val="22"/>
          <w:lang w:val="eu-ES"/>
        </w:rPr>
        <w:t>”</w:t>
      </w:r>
    </w:p>
    <w:p w14:paraId="1ACFFA07" w14:textId="16835E89" w:rsidR="00940B93" w:rsidRPr="00776C55" w:rsidRDefault="0078228B" w:rsidP="00E20973">
      <w:pPr>
        <w:rPr>
          <w:b/>
          <w:bCs/>
          <w:szCs w:val="22"/>
          <w:lang w:val="eu-ES"/>
        </w:rPr>
      </w:pPr>
      <w:r w:rsidRPr="00776C55">
        <w:rPr>
          <w:b/>
          <w:bCs/>
          <w:szCs w:val="22"/>
          <w:lang w:val="eu-ES"/>
        </w:rPr>
        <w:t>14. artikulua. Oinordetza eta dohaintzen gaineko zerga.</w:t>
      </w:r>
    </w:p>
    <w:p w14:paraId="37B7A221" w14:textId="77777777" w:rsidR="00940B93" w:rsidRPr="00776C55" w:rsidRDefault="0078228B" w:rsidP="00E20973">
      <w:pPr>
        <w:rPr>
          <w:szCs w:val="22"/>
          <w:lang w:val="eu-ES"/>
        </w:rPr>
      </w:pPr>
      <w:r w:rsidRPr="00776C55">
        <w:rPr>
          <w:szCs w:val="22"/>
          <w:lang w:val="eu-ES"/>
        </w:rPr>
        <w:t xml:space="preserve">Oinordetzen eta dohaintzen gaineko zergari buruzko maiatzaren 16ko 11/2005 Foru Arauaren 22. artikuluaren 7. apartatuaren b) letra aldatzen da eta honela geratzen da (foru arau hau indarrean sartzen denetik aurrera izango ditu ondorioak): </w:t>
      </w:r>
    </w:p>
    <w:p w14:paraId="49FA40F7" w14:textId="77777777" w:rsidR="00DB52ED" w:rsidRPr="00776C55" w:rsidRDefault="0078228B" w:rsidP="00E20973">
      <w:pPr>
        <w:rPr>
          <w:szCs w:val="22"/>
          <w:lang w:val="eu-ES"/>
        </w:rPr>
      </w:pPr>
      <w:r w:rsidRPr="00776C55">
        <w:rPr>
          <w:szCs w:val="22"/>
          <w:lang w:val="eu-ES"/>
        </w:rPr>
        <w:lastRenderedPageBreak/>
        <w:t>“b) Dohaintza emaileak zuzendaritza lanak egin izan baditu, eskualdaketaren unetik bi urte igarotakoan lan horiek egiteari eta haien ordainsariak jasotzeari uztea.</w:t>
      </w:r>
    </w:p>
    <w:p w14:paraId="43A1D24B" w14:textId="016C69DE" w:rsidR="00940B93" w:rsidRPr="00776C55" w:rsidRDefault="0078228B" w:rsidP="00E20973">
      <w:pPr>
        <w:rPr>
          <w:szCs w:val="22"/>
          <w:lang w:val="eu-ES"/>
        </w:rPr>
      </w:pPr>
      <w:r w:rsidRPr="00776C55">
        <w:rPr>
          <w:szCs w:val="22"/>
          <w:lang w:val="eu-ES"/>
        </w:rPr>
        <w:t>Horretarako, sozietatearen administrazio kontseiluko kidea izate hutsa ez da zuzendaritza funtzioen barruan sartuko</w:t>
      </w:r>
      <w:r w:rsidR="00515834" w:rsidRPr="00776C55">
        <w:rPr>
          <w:szCs w:val="22"/>
          <w:lang w:val="eu-ES"/>
        </w:rPr>
        <w:t>.</w:t>
      </w:r>
      <w:r w:rsidRPr="00776C55">
        <w:rPr>
          <w:szCs w:val="22"/>
          <w:lang w:val="eu-ES"/>
        </w:rPr>
        <w:t>”</w:t>
      </w:r>
    </w:p>
    <w:p w14:paraId="74A74A98" w14:textId="37260CCA" w:rsidR="000D232F" w:rsidRPr="00776C55" w:rsidRDefault="0078228B" w:rsidP="00E20973">
      <w:pPr>
        <w:jc w:val="center"/>
        <w:rPr>
          <w:b/>
          <w:bCs/>
          <w:szCs w:val="22"/>
          <w:lang w:val="eu-ES"/>
        </w:rPr>
      </w:pPr>
      <w:r w:rsidRPr="00776C55">
        <w:rPr>
          <w:b/>
          <w:bCs/>
          <w:szCs w:val="22"/>
          <w:lang w:val="eu-ES"/>
        </w:rPr>
        <w:t>VI. TITULUA</w:t>
      </w:r>
    </w:p>
    <w:p w14:paraId="6AC8087C" w14:textId="7BAFAA7B" w:rsidR="000D232F" w:rsidRPr="00776C55" w:rsidRDefault="0078228B" w:rsidP="00741B4A">
      <w:pPr>
        <w:jc w:val="center"/>
        <w:rPr>
          <w:b/>
          <w:bCs/>
          <w:szCs w:val="22"/>
          <w:lang w:val="eu-ES"/>
        </w:rPr>
      </w:pPr>
      <w:r w:rsidRPr="00776C55">
        <w:rPr>
          <w:b/>
          <w:bCs/>
          <w:szCs w:val="22"/>
          <w:lang w:val="eu-ES"/>
        </w:rPr>
        <w:t>BESTE NEURRI BATZUK</w:t>
      </w:r>
    </w:p>
    <w:p w14:paraId="380212B5" w14:textId="77777777" w:rsidR="002374DF" w:rsidRPr="00776C55" w:rsidRDefault="0078228B" w:rsidP="00741B4A">
      <w:pPr>
        <w:rPr>
          <w:b/>
          <w:bCs/>
          <w:szCs w:val="22"/>
          <w:lang w:val="eu-ES"/>
        </w:rPr>
      </w:pPr>
      <w:r w:rsidRPr="00776C55">
        <w:rPr>
          <w:b/>
          <w:bCs/>
          <w:szCs w:val="22"/>
          <w:lang w:val="eu-ES"/>
        </w:rPr>
        <w:t>15. artikulua. Arabako Zergen Foru Arau Orokorra.</w:t>
      </w:r>
    </w:p>
    <w:p w14:paraId="42948BFC" w14:textId="2C2EF85C" w:rsidR="002374DF" w:rsidRPr="00776C55" w:rsidRDefault="0078228B" w:rsidP="00741B4A">
      <w:pPr>
        <w:rPr>
          <w:szCs w:val="22"/>
          <w:lang w:val="eu-ES"/>
        </w:rPr>
      </w:pPr>
      <w:r w:rsidRPr="00776C55">
        <w:rPr>
          <w:szCs w:val="22"/>
          <w:lang w:val="eu-ES"/>
        </w:rPr>
        <w:t>Arabako zergei buruzko otsailaren 28ko 6/2005 Foru Arau Orokorraren 1. artikuluari 3. apartatua gehitzen zaio (foru arau hau indarrean sartzen denetik aurrera sortuko ditu ondorioak). Hona testua:</w:t>
      </w:r>
    </w:p>
    <w:p w14:paraId="57CB2168" w14:textId="77777777" w:rsidR="002374DF" w:rsidRPr="00776C55" w:rsidRDefault="0078228B" w:rsidP="00741B4A">
      <w:pPr>
        <w:rPr>
          <w:szCs w:val="22"/>
          <w:lang w:val="eu-ES"/>
        </w:rPr>
      </w:pPr>
      <w:r w:rsidRPr="00776C55">
        <w:rPr>
          <w:szCs w:val="22"/>
          <w:lang w:val="eu-ES"/>
        </w:rPr>
        <w:t>“3. Elkarren laguntzari buruzko araudiaren itzalpean Zerga Administrazioak beste estatu batzuei edo nazioarteko zein nazioz gaindiko beste erakunde batzuei ematen dien laguntzak araudi horretan ezartzen diren mugak edukiko ditu.</w:t>
      </w:r>
    </w:p>
    <w:p w14:paraId="72C62EE6" w14:textId="392BEA4D" w:rsidR="002374DF" w:rsidRPr="00776C55" w:rsidRDefault="0078228B" w:rsidP="00741B4A">
      <w:pPr>
        <w:rPr>
          <w:szCs w:val="22"/>
          <w:lang w:val="eu-ES"/>
        </w:rPr>
      </w:pPr>
      <w:r w:rsidRPr="00776C55">
        <w:rPr>
          <w:szCs w:val="22"/>
          <w:lang w:val="eu-ES"/>
        </w:rPr>
        <w:t>Hain zuzen ere, Batasuneko estatuen arteko laguntza dela eta, Zerga Administrazioak honako hauetan ezartzen diren betebehar prozesalak eta materialak edukiko ditu: 2010/24/EB Zuzentaraua, Kontseiluarena, 2010eko martxoaren 16koa, zerga, eskubide eta beste neurri batzuei dagozkien kredituen kobrantzaren arloko elkarrekiko laguntzari buruzkoa; 2011/16/EB Zuzentaraua, Kontseiluarena, 2011ko otsailaren 15ekoa, fiskalitatearen arloko administrazioen arteko lankidetzari buruzkoa eta 77/799/EEE Zuzentaraua aldatzen duena</w:t>
      </w:r>
      <w:r w:rsidR="00515834" w:rsidRPr="00776C55">
        <w:rPr>
          <w:szCs w:val="22"/>
          <w:lang w:val="eu-ES"/>
        </w:rPr>
        <w:t>.</w:t>
      </w:r>
      <w:r w:rsidRPr="00776C55">
        <w:rPr>
          <w:szCs w:val="22"/>
          <w:lang w:val="eu-ES"/>
        </w:rPr>
        <w:t>”</w:t>
      </w:r>
    </w:p>
    <w:p w14:paraId="2BFEB8D7" w14:textId="7CFC5303" w:rsidR="002374DF" w:rsidRPr="00776C55" w:rsidRDefault="0078228B" w:rsidP="00741B4A">
      <w:pPr>
        <w:rPr>
          <w:b/>
          <w:bCs/>
          <w:szCs w:val="22"/>
          <w:lang w:val="eu-ES"/>
        </w:rPr>
      </w:pPr>
      <w:r w:rsidRPr="00776C55">
        <w:rPr>
          <w:b/>
          <w:bCs/>
          <w:szCs w:val="22"/>
          <w:lang w:val="eu-ES"/>
        </w:rPr>
        <w:t>16. artikulua. Pertsona fisikoen errentaren gaineko zerga.</w:t>
      </w:r>
    </w:p>
    <w:p w14:paraId="6605D1F7" w14:textId="64C84D3C" w:rsidR="002374DF" w:rsidRPr="00776C55" w:rsidRDefault="0078228B" w:rsidP="00741B4A">
      <w:pPr>
        <w:rPr>
          <w:bCs/>
          <w:szCs w:val="22"/>
          <w:lang w:val="eu-ES"/>
        </w:rPr>
      </w:pPr>
      <w:r w:rsidRPr="00776C55">
        <w:rPr>
          <w:b/>
          <w:bCs/>
          <w:szCs w:val="22"/>
          <w:lang w:val="eu-ES"/>
        </w:rPr>
        <w:t>Lehenengoa.</w:t>
      </w:r>
      <w:r w:rsidR="00515834" w:rsidRPr="00776C55">
        <w:rPr>
          <w:b/>
          <w:bCs/>
          <w:szCs w:val="22"/>
          <w:lang w:val="eu-ES"/>
        </w:rPr>
        <w:t xml:space="preserve"> </w:t>
      </w:r>
      <w:r w:rsidRPr="00776C55">
        <w:rPr>
          <w:szCs w:val="22"/>
          <w:lang w:val="eu-ES"/>
        </w:rPr>
        <w:t>Pertsona fisikoen errentaren gaineko zergari buruzko abenduaren 27ko 33/2013 Foru Arauaren 9. artikuluaren 43. apartatua aldatzen da eta honela geratzen da (aldaketak 2024ko urtarrilaren 1etik aurrera sortuko ditu ondorioak):</w:t>
      </w:r>
    </w:p>
    <w:p w14:paraId="0854E3F9" w14:textId="77777777" w:rsidR="002374DF" w:rsidRPr="00776C55" w:rsidRDefault="0078228B" w:rsidP="00741B4A">
      <w:pPr>
        <w:rPr>
          <w:bCs/>
          <w:szCs w:val="22"/>
          <w:lang w:val="eu-ES"/>
        </w:rPr>
      </w:pPr>
      <w:r w:rsidRPr="00776C55">
        <w:rPr>
          <w:bCs/>
          <w:szCs w:val="22"/>
          <w:lang w:val="eu-ES"/>
        </w:rPr>
        <w:t xml:space="preserve">“43. Biziraupenaren ziozko prestazioen ondoriozko etekinak, kapital edo erreskate moduan emandakoak, 65 urtetik gorako zergadunek jasotakoak, baldin eta lortutako zenbatekoa beren aldeko biziarteko errenta aseguratua eratzeko erabiltzen bada prestazioa jasotzen denetik sei hilabete igaro baino lehen, araudian ezartzen denarekin bat etorriz. Biziarteko errenta aseguratuak eratzeko bideratu daitekeen gehieneko zenbatekoa 240.000 eurokoa da. </w:t>
      </w:r>
    </w:p>
    <w:p w14:paraId="3BBA88DF" w14:textId="77777777" w:rsidR="002374DF" w:rsidRPr="00776C55" w:rsidRDefault="0078228B" w:rsidP="00741B4A">
      <w:pPr>
        <w:rPr>
          <w:bCs/>
          <w:szCs w:val="22"/>
          <w:lang w:val="eu-ES"/>
        </w:rPr>
      </w:pPr>
      <w:r w:rsidRPr="00776C55">
        <w:rPr>
          <w:bCs/>
          <w:szCs w:val="22"/>
          <w:lang w:val="eu-ES"/>
        </w:rPr>
        <w:t>Berrinbertitutako zenbatekoa jasotako prestazioa baino gutxiago bada, berrinbertitutako zenbatekoari dagokion lortutako kapital higigarriaren etekinen zati proportzionala soilik geratuko da zergapetu gabe.</w:t>
      </w:r>
    </w:p>
    <w:p w14:paraId="7E219C70" w14:textId="77777777" w:rsidR="002374DF" w:rsidRPr="00776C55" w:rsidRDefault="0078228B" w:rsidP="00741B4A">
      <w:pPr>
        <w:rPr>
          <w:bCs/>
          <w:szCs w:val="22"/>
          <w:lang w:val="eu-ES"/>
        </w:rPr>
      </w:pPr>
      <w:r w:rsidRPr="00776C55">
        <w:rPr>
          <w:bCs/>
          <w:szCs w:val="22"/>
          <w:lang w:val="eu-ES"/>
        </w:rPr>
        <w:t>Zergadunak foru arau honen 42. artikuluaren f) letran xedatzen dena aplikatzen badu, artikulu honen lehen paragrafoan aipatzen den gehieneko kopurua 42. artikuluaren f) letraren lehen paragrafoan ezartzen denarekin batera aplikatuko da.</w:t>
      </w:r>
    </w:p>
    <w:p w14:paraId="6A7B7530" w14:textId="264F610D" w:rsidR="002374DF" w:rsidRPr="00776C55" w:rsidRDefault="0078228B" w:rsidP="00741B4A">
      <w:pPr>
        <w:rPr>
          <w:bCs/>
          <w:szCs w:val="22"/>
          <w:lang w:val="eu-ES"/>
        </w:rPr>
      </w:pPr>
      <w:r w:rsidRPr="00776C55">
        <w:rPr>
          <w:bCs/>
          <w:szCs w:val="22"/>
          <w:lang w:val="eu-ES"/>
        </w:rPr>
        <w:t>Eratutako biziarteko errentaren ondoriozko eskubide ekonomikoak (osorik edo zati bat) aurreratuz gero, kapital higigarriaren etekina zergapetuko da</w:t>
      </w:r>
      <w:r w:rsidR="00515834" w:rsidRPr="00776C55">
        <w:rPr>
          <w:bCs/>
          <w:szCs w:val="22"/>
          <w:lang w:val="eu-ES"/>
        </w:rPr>
        <w:t>.</w:t>
      </w:r>
      <w:r w:rsidRPr="00776C55">
        <w:rPr>
          <w:bCs/>
          <w:szCs w:val="22"/>
          <w:lang w:val="eu-ES"/>
        </w:rPr>
        <w:t>”</w:t>
      </w:r>
    </w:p>
    <w:p w14:paraId="1D4BA00F" w14:textId="77777777" w:rsidR="002374DF" w:rsidRPr="00776C55" w:rsidRDefault="0078228B" w:rsidP="00741B4A">
      <w:pPr>
        <w:rPr>
          <w:bCs/>
          <w:szCs w:val="22"/>
          <w:lang w:val="eu-ES"/>
        </w:rPr>
      </w:pPr>
      <w:r w:rsidRPr="00776C55">
        <w:rPr>
          <w:b/>
          <w:bCs/>
          <w:szCs w:val="22"/>
          <w:lang w:val="eu-ES"/>
        </w:rPr>
        <w:t>Bigarrena.</w:t>
      </w:r>
      <w:r w:rsidRPr="00776C55">
        <w:rPr>
          <w:szCs w:val="22"/>
          <w:lang w:val="eu-ES"/>
        </w:rPr>
        <w:t xml:space="preserve"> Aldaketa hauek egiten dira Pertsona fisikoen errentaren gaineko zergaren azaroaren 27ko 33/2013 Foru Arauan (2025eko urtarrilaren 1etik aurrera sortuko dituzte ondorioak):</w:t>
      </w:r>
    </w:p>
    <w:p w14:paraId="79482F52" w14:textId="77777777" w:rsidR="002374DF" w:rsidRPr="00776C55" w:rsidRDefault="0078228B" w:rsidP="00741B4A">
      <w:pPr>
        <w:rPr>
          <w:bCs/>
          <w:szCs w:val="22"/>
          <w:lang w:val="eu-ES"/>
        </w:rPr>
      </w:pPr>
      <w:r w:rsidRPr="00776C55">
        <w:rPr>
          <w:b/>
          <w:bCs/>
          <w:szCs w:val="22"/>
          <w:lang w:val="eu-ES"/>
        </w:rPr>
        <w:lastRenderedPageBreak/>
        <w:t>Bat.</w:t>
      </w:r>
      <w:r w:rsidRPr="00776C55">
        <w:rPr>
          <w:szCs w:val="22"/>
          <w:lang w:val="eu-ES"/>
        </w:rPr>
        <w:t xml:space="preserve"> 26. artikuluaren 4. apartatuaren a) letra aldatzen da eta honela geratzen da:</w:t>
      </w:r>
    </w:p>
    <w:p w14:paraId="614C4EC1" w14:textId="2CD50C5A" w:rsidR="002374DF" w:rsidRPr="00776C55" w:rsidRDefault="0078228B" w:rsidP="00741B4A">
      <w:pPr>
        <w:rPr>
          <w:bCs/>
          <w:szCs w:val="22"/>
          <w:lang w:val="eu-ES"/>
        </w:rPr>
      </w:pPr>
      <w:r w:rsidRPr="00776C55">
        <w:rPr>
          <w:bCs/>
          <w:szCs w:val="22"/>
          <w:lang w:val="eu-ES"/>
        </w:rPr>
        <w:t>“a) Etekin garbia kalkulatzeko zuzeneko zenbatespenaren metodoaren modalitate arrunta erabiltzen bada, atxikipena kentzen zaienean duten balio fiskal garbia</w:t>
      </w:r>
      <w:r w:rsidR="00515834" w:rsidRPr="00776C55">
        <w:rPr>
          <w:bCs/>
          <w:szCs w:val="22"/>
          <w:lang w:val="eu-ES"/>
        </w:rPr>
        <w:t>.</w:t>
      </w:r>
      <w:r w:rsidRPr="00776C55">
        <w:rPr>
          <w:bCs/>
          <w:szCs w:val="22"/>
          <w:lang w:val="eu-ES"/>
        </w:rPr>
        <w:t>”</w:t>
      </w:r>
    </w:p>
    <w:p w14:paraId="087DE280" w14:textId="50441DE5" w:rsidR="000D232F" w:rsidRPr="00776C55" w:rsidRDefault="0078228B" w:rsidP="00741B4A">
      <w:pPr>
        <w:rPr>
          <w:bCs/>
          <w:szCs w:val="22"/>
          <w:lang w:val="eu-ES"/>
        </w:rPr>
      </w:pPr>
      <w:r w:rsidRPr="00776C55">
        <w:rPr>
          <w:b/>
          <w:bCs/>
          <w:szCs w:val="22"/>
          <w:lang w:val="eu-ES"/>
        </w:rPr>
        <w:t>Bi.</w:t>
      </w:r>
      <w:r w:rsidR="005F7571">
        <w:rPr>
          <w:b/>
          <w:bCs/>
          <w:szCs w:val="22"/>
          <w:lang w:val="eu-ES"/>
        </w:rPr>
        <w:t xml:space="preserve"> </w:t>
      </w:r>
      <w:r w:rsidRPr="00776C55">
        <w:rPr>
          <w:szCs w:val="22"/>
          <w:lang w:val="eu-ES"/>
        </w:rPr>
        <w:t>27. artikuluaren 5. arauaren bigarren eta hirugarren apartatuak aldatzen dira eta honela geratzen dira:</w:t>
      </w:r>
    </w:p>
    <w:p w14:paraId="60670B7C" w14:textId="5282D729" w:rsidR="000D232F" w:rsidRPr="00776C55" w:rsidRDefault="0078228B" w:rsidP="00741B4A">
      <w:pPr>
        <w:rPr>
          <w:bCs/>
          <w:szCs w:val="22"/>
          <w:lang w:val="eu-ES"/>
        </w:rPr>
      </w:pPr>
      <w:r w:rsidRPr="00776C55">
        <w:rPr>
          <w:bCs/>
          <w:szCs w:val="22"/>
          <w:lang w:val="eu-ES"/>
        </w:rPr>
        <w:t>“Bi. Zergadunak frogatzen badu jardueraren berezko ezaugarriak direla eta ibilgailua oso garrantzitsua dela sarrerak lortzeko eta horretarako erabili ohi duela, gastu horien ehuneko 50 kendu ahal izango du ibilgailuko, muga hauekin:</w:t>
      </w:r>
    </w:p>
    <w:p w14:paraId="6C307CB8" w14:textId="1AD65328" w:rsidR="000D232F" w:rsidRPr="00776C55" w:rsidRDefault="0078228B" w:rsidP="00741B4A">
      <w:pPr>
        <w:rPr>
          <w:bCs/>
          <w:szCs w:val="22"/>
          <w:lang w:val="eu-ES"/>
        </w:rPr>
      </w:pPr>
      <w:r w:rsidRPr="00776C55">
        <w:rPr>
          <w:bCs/>
          <w:szCs w:val="22"/>
          <w:lang w:val="eu-ES"/>
        </w:rPr>
        <w:t>a) 3.000 euro edo zergadunak erabilitako amortizazio ehunekoa 30.000 euroko kopuruari aplikatzearen emaitzako zenbatekoaren ehuneko 50, hura baino gutxiago bada eta amortizazioa ondare elementu baten errentamenduagatik, lagapenagatik edo balio galeragatik aplikatu bada.</w:t>
      </w:r>
    </w:p>
    <w:p w14:paraId="1B2D9588" w14:textId="77777777" w:rsidR="000D232F" w:rsidRPr="00776C55" w:rsidRDefault="0078228B" w:rsidP="00741B4A">
      <w:pPr>
        <w:rPr>
          <w:bCs/>
          <w:szCs w:val="22"/>
          <w:lang w:val="eu-ES"/>
        </w:rPr>
      </w:pPr>
      <w:r w:rsidRPr="00776C55">
        <w:rPr>
          <w:bCs/>
          <w:szCs w:val="22"/>
          <w:lang w:val="eu-ES"/>
        </w:rPr>
        <w:t>b) Ibilgailuaren eskuraketa prezioa 30.000 euro baino gehiago izanez gero, kopuru horren zati proportzionala ibilgailuaren eskuraketak eragindako finantza gastuekiko.</w:t>
      </w:r>
    </w:p>
    <w:p w14:paraId="3ECE5175" w14:textId="77777777" w:rsidR="000D232F" w:rsidRPr="00776C55" w:rsidRDefault="0078228B" w:rsidP="00741B4A">
      <w:pPr>
        <w:rPr>
          <w:bCs/>
          <w:szCs w:val="22"/>
          <w:lang w:val="eu-ES"/>
        </w:rPr>
      </w:pPr>
      <w:r w:rsidRPr="00776C55">
        <w:rPr>
          <w:bCs/>
          <w:szCs w:val="22"/>
          <w:lang w:val="eu-ES"/>
        </w:rPr>
        <w:t>c) 3.600 euro urtean ibilgailuaren erabileraren inguruko gainerako kontzeptu guztiengatik.</w:t>
      </w:r>
    </w:p>
    <w:p w14:paraId="0C17C12F" w14:textId="113E687B" w:rsidR="000D232F" w:rsidRPr="00776C55" w:rsidRDefault="0078228B" w:rsidP="00741B4A">
      <w:pPr>
        <w:rPr>
          <w:bCs/>
          <w:szCs w:val="22"/>
          <w:lang w:val="eu-ES"/>
        </w:rPr>
      </w:pPr>
      <w:r w:rsidRPr="00776C55">
        <w:rPr>
          <w:bCs/>
          <w:szCs w:val="22"/>
          <w:lang w:val="eu-ES"/>
        </w:rPr>
        <w:t xml:space="preserve">Hiru. Zergadunak modu sinesgarrian egiaztatzen badu ibilgailua soil-soilik jarduera ekonomikoari lotuta dagoela, kengarriak izango dira gastu horiek, muga hauekin: </w:t>
      </w:r>
    </w:p>
    <w:p w14:paraId="065AED16" w14:textId="77777777" w:rsidR="000D232F" w:rsidRPr="00776C55" w:rsidRDefault="0078228B" w:rsidP="00741B4A">
      <w:pPr>
        <w:rPr>
          <w:szCs w:val="22"/>
          <w:lang w:val="eu-ES"/>
        </w:rPr>
      </w:pPr>
      <w:r w:rsidRPr="00776C55">
        <w:rPr>
          <w:szCs w:val="22"/>
          <w:lang w:val="eu-ES"/>
        </w:rPr>
        <w:t>a) Errentamendu, lagapen edo balio galera gisa:</w:t>
      </w:r>
      <w:r w:rsidRPr="00776C55">
        <w:rPr>
          <w:szCs w:val="22"/>
          <w:lang w:val="eu-ES"/>
        </w:rPr>
        <w:tab/>
      </w:r>
    </w:p>
    <w:p w14:paraId="694623A1" w14:textId="292AAC25" w:rsidR="000D232F" w:rsidRPr="00776C55" w:rsidRDefault="0078228B" w:rsidP="00741B4A">
      <w:pPr>
        <w:rPr>
          <w:bCs/>
          <w:szCs w:val="22"/>
          <w:lang w:val="eu-ES"/>
        </w:rPr>
      </w:pPr>
      <w:r w:rsidRPr="00776C55">
        <w:rPr>
          <w:szCs w:val="22"/>
          <w:lang w:val="eu-ES"/>
        </w:rPr>
        <w:t>Zenbateko hauetatik txikiena: 6.000 euro edo zergadunak erabilitako amortizazio ehunekoa bider 30.000 euro eginda ateratzen den zenbatekoa, hura baino gutxiago bada eta ondare elementua amortizatzen bada.</w:t>
      </w:r>
      <w:r w:rsidRPr="00776C55">
        <w:rPr>
          <w:szCs w:val="22"/>
          <w:lang w:val="eu-ES"/>
        </w:rPr>
        <w:tab/>
      </w:r>
    </w:p>
    <w:p w14:paraId="42D1D1FF" w14:textId="2D8447F0" w:rsidR="000D232F" w:rsidRPr="00776C55" w:rsidRDefault="0078228B" w:rsidP="00741B4A">
      <w:pPr>
        <w:rPr>
          <w:bCs/>
          <w:szCs w:val="22"/>
          <w:lang w:val="eu-ES"/>
        </w:rPr>
      </w:pPr>
      <w:r w:rsidRPr="00776C55">
        <w:rPr>
          <w:bCs/>
          <w:szCs w:val="22"/>
          <w:lang w:val="eu-ES"/>
        </w:rPr>
        <w:t>Ibilgailua bateriadun ibilgailu elektrikoa (BEV), autonomia hedatuko ibilgailu elektrikoa (REEV), erregai-piladun ibilgailu elektrikoa (FCV) edo erregai-piladun ibilgailu elektriko hibridoa (FCHV) izanez gero, aurrean adierazitakoa gabe zenbateko hauetatik txikiena aplikatuko da: 8.000 euro edo zergadunak erabilitako amortizazio ehunekoa bider 40.000 euro eginda ateratzen den zenbatekoa, hura baino gutxiago bada eta ondare elementua amortizatzen bada.</w:t>
      </w:r>
    </w:p>
    <w:p w14:paraId="23CC42A7" w14:textId="77777777" w:rsidR="000766FA" w:rsidRPr="00776C55" w:rsidRDefault="0078228B" w:rsidP="00741B4A">
      <w:pPr>
        <w:rPr>
          <w:bCs/>
          <w:szCs w:val="22"/>
          <w:lang w:val="eu-ES"/>
        </w:rPr>
      </w:pPr>
      <w:r w:rsidRPr="00776C55">
        <w:rPr>
          <w:szCs w:val="22"/>
          <w:lang w:val="eu-ES"/>
        </w:rPr>
        <w:t>b) Ibilgailuaren eskuraketaren ondoriozko finantza gastuengatik:</w:t>
      </w:r>
    </w:p>
    <w:p w14:paraId="0671FCCE" w14:textId="6E25BB42" w:rsidR="000D232F" w:rsidRPr="00776C55" w:rsidRDefault="0078228B" w:rsidP="00741B4A">
      <w:pPr>
        <w:rPr>
          <w:bCs/>
          <w:szCs w:val="22"/>
          <w:lang w:val="eu-ES"/>
        </w:rPr>
      </w:pPr>
      <w:r w:rsidRPr="00776C55">
        <w:rPr>
          <w:bCs/>
          <w:szCs w:val="22"/>
          <w:lang w:val="eu-ES"/>
        </w:rPr>
        <w:t>Ibilgailuaren prezioa 30.000 eurotik gorakoa denean, zenbateko horri dagokion zati proportzionala.</w:t>
      </w:r>
      <w:r w:rsidRPr="00776C55">
        <w:rPr>
          <w:bCs/>
          <w:szCs w:val="22"/>
          <w:lang w:val="eu-ES"/>
        </w:rPr>
        <w:tab/>
      </w:r>
    </w:p>
    <w:p w14:paraId="5DFC2428" w14:textId="7AD28381" w:rsidR="000D232F" w:rsidRPr="00776C55" w:rsidRDefault="0078228B" w:rsidP="00741B4A">
      <w:pPr>
        <w:rPr>
          <w:bCs/>
          <w:szCs w:val="22"/>
          <w:lang w:val="eu-ES"/>
        </w:rPr>
      </w:pPr>
      <w:r w:rsidRPr="00776C55">
        <w:rPr>
          <w:bCs/>
          <w:szCs w:val="22"/>
          <w:lang w:val="eu-ES"/>
        </w:rPr>
        <w:t>Ibilgailua bateriadun ibilgailu elektrikoa (BEV), autonomia hedatuko ibilgailu elektrikoa (REEV), erregai-piladun ibilgailu elektrikoa (FCV) edo erregai-piladun ibilgailu elektriko hibridoa (FCHV) izanez gero, aurrean adierazitakoa gabe honako zenbateko hau aplikatuko da: ibilgailuaren prezioa 40.000 eurotik gorakoa denean, zenbateko horri dagokion zati proportzionala.</w:t>
      </w:r>
    </w:p>
    <w:p w14:paraId="2D03EAA6" w14:textId="77777777" w:rsidR="000D232F" w:rsidRPr="00776C55" w:rsidRDefault="0078228B" w:rsidP="00741B4A">
      <w:pPr>
        <w:rPr>
          <w:bCs/>
          <w:szCs w:val="22"/>
          <w:lang w:val="eu-ES"/>
        </w:rPr>
      </w:pPr>
      <w:r w:rsidRPr="00776C55">
        <w:rPr>
          <w:bCs/>
          <w:szCs w:val="22"/>
          <w:lang w:val="eu-ES"/>
        </w:rPr>
        <w:t xml:space="preserve">c) 7.200 euro erabileraren inguruko gaineko kontzeptu guztiengatik. </w:t>
      </w:r>
    </w:p>
    <w:p w14:paraId="0A4DAD29" w14:textId="4BE41719" w:rsidR="000D232F" w:rsidRPr="00776C55" w:rsidRDefault="0078228B" w:rsidP="00741B4A">
      <w:pPr>
        <w:rPr>
          <w:bCs/>
          <w:szCs w:val="22"/>
          <w:lang w:val="eu-ES"/>
        </w:rPr>
      </w:pPr>
      <w:r w:rsidRPr="00776C55">
        <w:rPr>
          <w:bCs/>
          <w:szCs w:val="22"/>
          <w:lang w:val="eu-ES"/>
        </w:rPr>
        <w:t>Zergadunak ez badu urteko aldi batean ibilgailu hori erabiltzen, erabili duen denboraren arabera kalkulatuko dira goiko zenbakietan aipaturiko mugak</w:t>
      </w:r>
      <w:r w:rsidR="00515834" w:rsidRPr="00776C55">
        <w:rPr>
          <w:bCs/>
          <w:szCs w:val="22"/>
          <w:lang w:val="eu-ES"/>
        </w:rPr>
        <w:t>.</w:t>
      </w:r>
      <w:r w:rsidRPr="00776C55">
        <w:rPr>
          <w:bCs/>
          <w:szCs w:val="22"/>
          <w:lang w:val="eu-ES"/>
        </w:rPr>
        <w:t>”</w:t>
      </w:r>
    </w:p>
    <w:p w14:paraId="3BA74BE5" w14:textId="22B0CB4E" w:rsidR="00B10900" w:rsidRPr="00776C55" w:rsidRDefault="0078228B" w:rsidP="00741B4A">
      <w:pPr>
        <w:rPr>
          <w:bCs/>
          <w:szCs w:val="22"/>
          <w:lang w:val="eu-ES"/>
        </w:rPr>
      </w:pPr>
      <w:r w:rsidRPr="00776C55">
        <w:rPr>
          <w:b/>
          <w:bCs/>
          <w:szCs w:val="22"/>
          <w:lang w:val="eu-ES"/>
        </w:rPr>
        <w:t>Hiru.</w:t>
      </w:r>
      <w:r w:rsidRPr="00776C55">
        <w:rPr>
          <w:szCs w:val="22"/>
          <w:lang w:val="eu-ES"/>
        </w:rPr>
        <w:t xml:space="preserve"> 42. artikuluari bi paragrafo gehitzen zaizkio amaieran; hona: </w:t>
      </w:r>
    </w:p>
    <w:p w14:paraId="1C17555A" w14:textId="7F620E90" w:rsidR="00B10900" w:rsidRPr="00776C55" w:rsidRDefault="0078228B" w:rsidP="00741B4A">
      <w:pPr>
        <w:rPr>
          <w:bCs/>
          <w:szCs w:val="22"/>
          <w:lang w:val="eu-ES"/>
        </w:rPr>
      </w:pPr>
      <w:r w:rsidRPr="00776C55">
        <w:rPr>
          <w:bCs/>
          <w:szCs w:val="22"/>
          <w:lang w:val="eu-ES"/>
        </w:rPr>
        <w:lastRenderedPageBreak/>
        <w:t>“Artikulu honen b), c), e) eta f) letretan xedatzen dena eskualdaketa egin aurretik zergadunaren ohiko etxebizitza izan den familia etxebizitza eskualdatzean lortutako ondare irabaziei ere aplikatuko zaie, baldin eta zergadunak etxebizitza horretan bizitzeari utzi badio erabaki judizial baten ondorioz, ezkontideak banantzeko edo izatezko bikotea azkentzeko prozedura batean.</w:t>
      </w:r>
    </w:p>
    <w:p w14:paraId="46322A46" w14:textId="0CAA2175" w:rsidR="00B10900" w:rsidRPr="00776C55" w:rsidRDefault="0078228B" w:rsidP="00741B4A">
      <w:pPr>
        <w:rPr>
          <w:bCs/>
          <w:szCs w:val="22"/>
          <w:lang w:val="eu-ES"/>
        </w:rPr>
      </w:pPr>
      <w:r w:rsidRPr="00776C55">
        <w:rPr>
          <w:bCs/>
          <w:szCs w:val="22"/>
          <w:lang w:val="eu-ES"/>
        </w:rPr>
        <w:t>Araudian baldintza gehiago ezarri ahal izango dira aurreko apartatuan xedatzen dena aplikatzeko</w:t>
      </w:r>
      <w:r w:rsidR="00515834" w:rsidRPr="00776C55">
        <w:rPr>
          <w:bCs/>
          <w:szCs w:val="22"/>
          <w:lang w:val="eu-ES"/>
        </w:rPr>
        <w:t>.</w:t>
      </w:r>
      <w:r w:rsidRPr="00776C55">
        <w:rPr>
          <w:bCs/>
          <w:szCs w:val="22"/>
          <w:lang w:val="eu-ES"/>
        </w:rPr>
        <w:t>”</w:t>
      </w:r>
    </w:p>
    <w:p w14:paraId="0D8C8B56" w14:textId="1F68B775" w:rsidR="00B10900" w:rsidRPr="00776C55" w:rsidRDefault="0078228B" w:rsidP="00741B4A">
      <w:pPr>
        <w:rPr>
          <w:bCs/>
          <w:szCs w:val="22"/>
          <w:lang w:val="eu-ES"/>
        </w:rPr>
      </w:pPr>
      <w:r w:rsidRPr="00776C55">
        <w:rPr>
          <w:b/>
          <w:bCs/>
          <w:szCs w:val="22"/>
          <w:lang w:val="eu-ES"/>
        </w:rPr>
        <w:t>Lau.</w:t>
      </w:r>
      <w:r w:rsidRPr="00776C55">
        <w:rPr>
          <w:szCs w:val="22"/>
          <w:lang w:val="eu-ES"/>
        </w:rPr>
        <w:t xml:space="preserve"> Hamargarren xedapen gehigarriaren 6. eta 7. apartatuak aldatzen dira eta honela geratzen dira:</w:t>
      </w:r>
    </w:p>
    <w:p w14:paraId="63CA15CA" w14:textId="77777777" w:rsidR="00B10900" w:rsidRPr="00776C55" w:rsidRDefault="0078228B" w:rsidP="00741B4A">
      <w:pPr>
        <w:rPr>
          <w:bCs/>
          <w:szCs w:val="22"/>
          <w:lang w:val="eu-ES"/>
        </w:rPr>
      </w:pPr>
      <w:r w:rsidRPr="00776C55">
        <w:rPr>
          <w:bCs/>
          <w:szCs w:val="22"/>
          <w:lang w:val="eu-ES"/>
        </w:rPr>
        <w:t>“6. Espainian egoitza duten pertsonek eta entitateek eta atzerrian egoitza duten pertsonek edo entitateek Espainian dituzten establezimendu iraunkorrek, baldin eta hirugarrenen izenean gako kriptografiko pribatuak gordetzeko, kriptoaktiboak mantentzeko, biltegiratzeko eta transferitzeko zerbitzuak ematen badituzte, eta zerbitzu hori nagusiki edo beste jarduera bati lotuta ematen badute, Zerga Administrazioari eman beharko diote mantentzen dituzten kriptoaktibo guztiei buruzko informazioa, betiere erregelamenduan ezartzen denarekin bat etorriz. Hornidura horretan, kriptoaktibo bakoitzeko saldoei buruzko informazioa jasoko da, eta, behar denean, legezko erabilerako diruari buruzkoa, bai eta saldo horien titularren edo onuradunen identifikazioa ere.</w:t>
      </w:r>
    </w:p>
    <w:p w14:paraId="5AB2E563" w14:textId="77777777" w:rsidR="00B10900" w:rsidRPr="00776C55" w:rsidRDefault="0078228B" w:rsidP="00741B4A">
      <w:pPr>
        <w:rPr>
          <w:bCs/>
          <w:szCs w:val="22"/>
          <w:lang w:val="eu-ES"/>
        </w:rPr>
      </w:pPr>
      <w:r w:rsidRPr="00776C55">
        <w:rPr>
          <w:bCs/>
          <w:szCs w:val="22"/>
          <w:lang w:val="eu-ES"/>
        </w:rPr>
        <w:t>7. Espainian egoitza duten pertsonek eta entitateek eta atzerrian egoitza duten pertsonek edo entitateek Espainian dituzten establezimendu iraunkorrek kriptoaktiboen eta legezko erabilerako diruaren arteko edo kriptoaktiboen arteko truke-zerbitzuak ematen badituzte, edo edozelan eragiketa horiek egiteko bitartekari gisa jarduten badute, edo inoren izenean gako kriptografiko pribatuak babesteko zerbitzuak ematen badituzte, kriptoaktiboak mantentzeko, biltzeko eta transferitzeko, Zerga Administrazioari jakinarazi beharko zaizkio arauetan ezarritakoaren arabera, kriptoaktiboak eskuratzeko, eskualdatzeko, trukatzeko eta transferitzeko eragiketak, baita kriptoaktibo horietan egindako kobrantzak eta ordainketak ere, haietan esku hartzen badute edo bitartekari gisa jarduten badute. Horretarako, esku hartzen duten subjektuen zerrenda aurkeztu beharko da, hauexek adierazita: helbidea, identifikazio fiskaleko zenbakia, kriptoaktiboen mota eta kopurua, eta eragiketaren prezioa eta data.</w:t>
      </w:r>
    </w:p>
    <w:p w14:paraId="402EFDB6" w14:textId="203F200F" w:rsidR="00B10900" w:rsidRPr="00776C55" w:rsidRDefault="0078228B" w:rsidP="00741B4A">
      <w:pPr>
        <w:rPr>
          <w:bCs/>
          <w:szCs w:val="22"/>
          <w:lang w:val="eu-ES"/>
        </w:rPr>
      </w:pPr>
      <w:r w:rsidRPr="00776C55">
        <w:rPr>
          <w:bCs/>
          <w:szCs w:val="22"/>
          <w:lang w:val="eu-ES"/>
        </w:rPr>
        <w:t>Aurreko betebehar bera edukiko dute Espainian egoitza duten pertsonek eta entitateek eta atzerrian egoitza duten pertsonen edo entitateen Espainiako lurraldeko establezimendu iraunkorrek, kriptoaktibo berrien hasierako eskaintzak egiten badituzte eta beste kriptoaktibo batzuen edo legezko erabilerako diruaren truke ematen badituzte</w:t>
      </w:r>
      <w:r w:rsidR="00515834" w:rsidRPr="00776C55">
        <w:rPr>
          <w:bCs/>
          <w:szCs w:val="22"/>
          <w:lang w:val="eu-ES"/>
        </w:rPr>
        <w:t>.</w:t>
      </w:r>
      <w:r w:rsidRPr="00776C55">
        <w:rPr>
          <w:bCs/>
          <w:szCs w:val="22"/>
          <w:lang w:val="eu-ES"/>
        </w:rPr>
        <w:t>”</w:t>
      </w:r>
    </w:p>
    <w:p w14:paraId="234DBC78" w14:textId="77777777" w:rsidR="00713581" w:rsidRPr="00776C55" w:rsidRDefault="00713581" w:rsidP="00713581">
      <w:pPr>
        <w:rPr>
          <w:bCs/>
          <w:szCs w:val="22"/>
        </w:rPr>
      </w:pPr>
      <w:r w:rsidRPr="00776C55">
        <w:rPr>
          <w:b/>
          <w:szCs w:val="22"/>
          <w:lang w:val="eu-ES"/>
        </w:rPr>
        <w:t>Bost.</w:t>
      </w:r>
      <w:r w:rsidRPr="00776C55">
        <w:rPr>
          <w:bCs/>
          <w:szCs w:val="22"/>
          <w:lang w:val="eu-ES"/>
        </w:rPr>
        <w:t xml:space="preserve"> Beste xedapen iragankor bat gehitzen da, hogeita hamabigarrena; hona testua:</w:t>
      </w:r>
    </w:p>
    <w:p w14:paraId="78441D9C" w14:textId="77777777" w:rsidR="00713581" w:rsidRPr="00776C55" w:rsidRDefault="00713581" w:rsidP="00713581">
      <w:pPr>
        <w:rPr>
          <w:bCs/>
          <w:szCs w:val="22"/>
        </w:rPr>
      </w:pPr>
      <w:r w:rsidRPr="00776C55">
        <w:rPr>
          <w:bCs/>
          <w:szCs w:val="22"/>
          <w:lang w:val="eu-ES"/>
        </w:rPr>
        <w:t>“Hogeita hamabigarrena. Ohiko etxebizitzan eguzki energia elektrikoaren hornikuntzarako inbertsioak egiteagatik aplikatu daitekeen kenkariaren araubide iragankorra.</w:t>
      </w:r>
    </w:p>
    <w:p w14:paraId="1A6BEF7F" w14:textId="20769FF8" w:rsidR="000D232F" w:rsidRPr="00776C55" w:rsidRDefault="0078228B" w:rsidP="00741B4A">
      <w:pPr>
        <w:rPr>
          <w:bCs/>
          <w:strike/>
          <w:szCs w:val="22"/>
          <w:lang w:val="eu-ES"/>
        </w:rPr>
      </w:pPr>
      <w:r w:rsidRPr="00776C55">
        <w:rPr>
          <w:bCs/>
          <w:szCs w:val="22"/>
          <w:lang w:val="eu-ES"/>
        </w:rPr>
        <w:t>1. Errentariek, azpierrentariek eta gozamendunek inbertsioak egiten badituzte 2025eko zergaldian eta, foru arau honen 93 bis artikuluan xedatzen denaren arabera (2024ko abenduaren 31n indarrean dagoen testua aintzat hartuta) inbertsio horiek kengarriak baziren eguzki energia elektrikoa ohiko etxebizitzan hornitzeko egindako inbertsioengatik, artikulu horretan ezartzen denaren arabera aplikatu ahal izango dute kenkaria.</w:t>
      </w:r>
    </w:p>
    <w:p w14:paraId="235905B1" w14:textId="69DDD9DB" w:rsidR="003C084D" w:rsidRPr="00776C55" w:rsidRDefault="0078228B" w:rsidP="00741B4A">
      <w:pPr>
        <w:rPr>
          <w:bCs/>
          <w:szCs w:val="22"/>
          <w:lang w:val="eu-ES"/>
        </w:rPr>
      </w:pPr>
      <w:r w:rsidRPr="00776C55">
        <w:rPr>
          <w:bCs/>
          <w:szCs w:val="22"/>
          <w:lang w:val="eu-ES"/>
        </w:rPr>
        <w:t xml:space="preserve">2. Zergadunek kenkarirako eskubidea sortu badute 93 bis artikuluaren arabera (2024ko abenduaren 31n indarrean dagoen testua) eta kenkaria ezin izan badute aplikatu kuota osoa nahikoa izan ez delako, aplikatzeko falta dena hurrengo zergaldietan aplikatu ahal izango dute, artikulu horren 2024ko abenduaren 31ko indarreko testuan ezartzen denaren arabera. </w:t>
      </w:r>
    </w:p>
    <w:p w14:paraId="39CFA4A4" w14:textId="78212D12" w:rsidR="000D232F" w:rsidRPr="00776C55" w:rsidRDefault="0078228B" w:rsidP="00741B4A">
      <w:pPr>
        <w:rPr>
          <w:bCs/>
          <w:szCs w:val="22"/>
          <w:lang w:val="eu-ES"/>
        </w:rPr>
      </w:pPr>
      <w:r w:rsidRPr="00776C55">
        <w:rPr>
          <w:bCs/>
          <w:szCs w:val="22"/>
          <w:lang w:val="eu-ES"/>
        </w:rPr>
        <w:lastRenderedPageBreak/>
        <w:t>3. 2026ko urtarrilaren 1etik aurrera ez dira eskatuko foru arau honen 93 bis artikuluaren 5. apartatuan ezartzen diren baldintzak (2024ko abenduaren 31n indarrean dagoen testua)</w:t>
      </w:r>
      <w:r w:rsidR="00515834" w:rsidRPr="00776C55">
        <w:rPr>
          <w:bCs/>
          <w:szCs w:val="22"/>
          <w:lang w:val="eu-ES"/>
        </w:rPr>
        <w:t>.</w:t>
      </w:r>
      <w:r w:rsidRPr="00776C55">
        <w:rPr>
          <w:bCs/>
          <w:szCs w:val="22"/>
          <w:lang w:val="eu-ES"/>
        </w:rPr>
        <w:t>”</w:t>
      </w:r>
    </w:p>
    <w:p w14:paraId="1EF08FEF" w14:textId="0B9FD6D7" w:rsidR="00804343" w:rsidRPr="00776C55" w:rsidRDefault="0078228B" w:rsidP="00741B4A">
      <w:pPr>
        <w:rPr>
          <w:b/>
          <w:bCs/>
          <w:szCs w:val="22"/>
          <w:lang w:val="eu-ES"/>
        </w:rPr>
      </w:pPr>
      <w:r w:rsidRPr="00776C55">
        <w:rPr>
          <w:b/>
          <w:bCs/>
          <w:szCs w:val="22"/>
          <w:lang w:val="eu-ES"/>
        </w:rPr>
        <w:t>17. artikulua. Sozietateen gaineko zerga.</w:t>
      </w:r>
    </w:p>
    <w:p w14:paraId="0DCE97BF" w14:textId="0EDF3E14" w:rsidR="00804343" w:rsidRPr="00776C55" w:rsidRDefault="0078228B" w:rsidP="00741B4A">
      <w:pPr>
        <w:rPr>
          <w:szCs w:val="22"/>
          <w:lang w:val="eu-ES"/>
        </w:rPr>
      </w:pPr>
      <w:r w:rsidRPr="00776C55">
        <w:rPr>
          <w:szCs w:val="22"/>
          <w:lang w:val="eu-ES"/>
        </w:rPr>
        <w:t>Aldaketa hauek egiten dira Sozietateen gaineko zergari buruzko abenduaren 13ko 37/2013 Foru Arauan (2025eko urtarrilaren 1etik aurrera hasten diren zergaldietan sortuko dituzte ondorioak):</w:t>
      </w:r>
      <w:hyperlink r:id="rId16" w:tooltip="enlace" w:history="1"/>
    </w:p>
    <w:p w14:paraId="67E32D98" w14:textId="507A57DC" w:rsidR="00762F93" w:rsidRPr="00776C55" w:rsidRDefault="0078228B" w:rsidP="00741B4A">
      <w:pPr>
        <w:rPr>
          <w:szCs w:val="22"/>
          <w:lang w:val="eu-ES"/>
        </w:rPr>
      </w:pPr>
      <w:r w:rsidRPr="00776C55">
        <w:rPr>
          <w:b/>
          <w:bCs/>
          <w:szCs w:val="22"/>
          <w:lang w:val="eu-ES"/>
        </w:rPr>
        <w:t>Bat.</w:t>
      </w:r>
      <w:r w:rsidRPr="00776C55">
        <w:rPr>
          <w:szCs w:val="22"/>
          <w:lang w:val="eu-ES"/>
        </w:rPr>
        <w:t xml:space="preserve"> 14. artikuluaren 2. paragrafoaren b) letraren ondoren paragrafo bat gehitzen da; hona:</w:t>
      </w:r>
    </w:p>
    <w:p w14:paraId="66B88FF3" w14:textId="26DC11CA" w:rsidR="00625BBD" w:rsidRPr="00776C55" w:rsidRDefault="0078228B" w:rsidP="00741B4A">
      <w:pPr>
        <w:rPr>
          <w:szCs w:val="22"/>
          <w:lang w:val="eu-ES"/>
        </w:rPr>
      </w:pPr>
      <w:r w:rsidRPr="00776C55">
        <w:rPr>
          <w:szCs w:val="22"/>
          <w:lang w:val="eu-ES"/>
        </w:rPr>
        <w:t>“Aurreko paragrafoan ezartzen dena ez da aplikatuko entitateak jarduerari utzi eta inaktibo geratzen denean</w:t>
      </w:r>
      <w:r w:rsidR="00515834" w:rsidRPr="00776C55">
        <w:rPr>
          <w:szCs w:val="22"/>
          <w:lang w:val="eu-ES"/>
        </w:rPr>
        <w:t>.</w:t>
      </w:r>
      <w:r w:rsidRPr="00776C55">
        <w:rPr>
          <w:szCs w:val="22"/>
          <w:lang w:val="eu-ES"/>
        </w:rPr>
        <w:t>”</w:t>
      </w:r>
    </w:p>
    <w:p w14:paraId="6E0E948C" w14:textId="28E896F1" w:rsidR="00AD291F" w:rsidRPr="00776C55" w:rsidRDefault="0078228B" w:rsidP="00741B4A">
      <w:pPr>
        <w:rPr>
          <w:szCs w:val="22"/>
          <w:lang w:val="eu-ES"/>
        </w:rPr>
      </w:pPr>
      <w:r w:rsidRPr="00776C55">
        <w:rPr>
          <w:b/>
          <w:bCs/>
          <w:szCs w:val="22"/>
          <w:lang w:val="eu-ES"/>
        </w:rPr>
        <w:t>Bi.</w:t>
      </w:r>
      <w:r w:rsidRPr="00776C55">
        <w:rPr>
          <w:szCs w:val="22"/>
          <w:lang w:val="eu-ES"/>
        </w:rPr>
        <w:t xml:space="preserve"> 14. artikuluaren 2. apartatuari e) letra gehitzen zaio; hona:</w:t>
      </w:r>
    </w:p>
    <w:p w14:paraId="39ABB6F0" w14:textId="5D2CEE35" w:rsidR="00AD291F" w:rsidRPr="00776C55" w:rsidRDefault="0078228B" w:rsidP="00741B4A">
      <w:pPr>
        <w:rPr>
          <w:szCs w:val="22"/>
          <w:lang w:val="eu-ES"/>
        </w:rPr>
      </w:pPr>
      <w:r w:rsidRPr="00776C55">
        <w:rPr>
          <w:szCs w:val="22"/>
          <w:lang w:val="eu-ES"/>
        </w:rPr>
        <w:t>“e) Jarduera ekonomikoei lotutako elementuak izango dira diruzaintzako kopuruak eta beste finantza aktibo batzuk, aurreko b) letrakoak ez beste batzuk, apartatu honen a) letran aipatzen diren partaidetzen ondoriozkoak, bai eta jarduera ekonomikoei lotutako beste ondare elementu batzuk eskualdatuta lortutakoak ere, baldin eta beren zenbatekoa hurrengo hiru urteetan enpresa proiektuetan berrinbertitzen bada, zuzenean zein zeharka.</w:t>
      </w:r>
    </w:p>
    <w:p w14:paraId="0F6A8EF7" w14:textId="49B4568A" w:rsidR="00AD291F" w:rsidRPr="00776C55" w:rsidRDefault="0078228B" w:rsidP="00741B4A">
      <w:pPr>
        <w:rPr>
          <w:szCs w:val="22"/>
          <w:lang w:val="eu-ES"/>
        </w:rPr>
      </w:pPr>
      <w:r w:rsidRPr="00776C55">
        <w:rPr>
          <w:szCs w:val="22"/>
          <w:lang w:val="eu-ES"/>
        </w:rPr>
        <w:t>Aurreko paragrafoan ezartzen denaren ondorioetarako, zenbatekoa zeharka enpresa proiektu batean berrinbertitutzat joko da entitate baten partaidetza eskuratzen denean, baldin eta partaidetzen eskualdaketen ondoriozko dibidenduak eta errentak zerga oinarrian ez sartzeko foru arau honen 33. artikuluaren 1. apartatuan eta 34. artikuluaren 1. apartatuan ezarritako baldintzak betetzen badira.</w:t>
      </w:r>
    </w:p>
    <w:p w14:paraId="130D501B" w14:textId="1CA7F152" w:rsidR="00AD291F" w:rsidRPr="00776C55" w:rsidRDefault="0078228B" w:rsidP="00741B4A">
      <w:pPr>
        <w:rPr>
          <w:szCs w:val="22"/>
          <w:lang w:val="eu-ES"/>
        </w:rPr>
      </w:pPr>
      <w:r w:rsidRPr="00776C55">
        <w:rPr>
          <w:szCs w:val="22"/>
          <w:lang w:val="eu-ES"/>
        </w:rPr>
        <w:t>Zenbatekoa berrinbertitzen ez bada (hiru urtetan, oro har, edo Administrazioak baimendutako epealdi luzatuan), diruzaintzako kopurua edo bestelako finantza aktiboa jarduera ekonomikoei lotu gabeko ondare elementutzat joko da sortu denetik eta, behar izanez gero, ordutik aurrerako zergadunaren egoera erregularizatuko da araudian ezartzen den bezala.</w:t>
      </w:r>
    </w:p>
    <w:p w14:paraId="1A28E03D" w14:textId="09B5E3A2" w:rsidR="00AD291F" w:rsidRPr="00776C55" w:rsidRDefault="0078228B" w:rsidP="00741B4A">
      <w:pPr>
        <w:rPr>
          <w:szCs w:val="22"/>
          <w:lang w:val="eu-ES"/>
        </w:rPr>
      </w:pPr>
      <w:r w:rsidRPr="00776C55">
        <w:rPr>
          <w:szCs w:val="22"/>
          <w:lang w:val="eu-ES"/>
        </w:rPr>
        <w:t>e) letra honetan ezartzen dena aplikatu behar denean, Zerga Administrazioari eman beharko zaio araudian ezartzen den informazioa. Zergaren aitorpenarekin batera aurkeztu beharko da</w:t>
      </w:r>
      <w:r w:rsidR="00515834" w:rsidRPr="00776C55">
        <w:rPr>
          <w:szCs w:val="22"/>
          <w:lang w:val="eu-ES"/>
        </w:rPr>
        <w:t>.</w:t>
      </w:r>
      <w:r w:rsidRPr="00776C55">
        <w:rPr>
          <w:szCs w:val="22"/>
          <w:lang w:val="eu-ES"/>
        </w:rPr>
        <w:t>”</w:t>
      </w:r>
    </w:p>
    <w:p w14:paraId="30D0E542" w14:textId="61D7ED4B" w:rsidR="00804343" w:rsidRPr="00776C55" w:rsidRDefault="0078228B" w:rsidP="00741B4A">
      <w:pPr>
        <w:rPr>
          <w:bCs/>
          <w:szCs w:val="22"/>
          <w:lang w:val="eu-ES"/>
        </w:rPr>
      </w:pPr>
      <w:r w:rsidRPr="00776C55">
        <w:rPr>
          <w:b/>
          <w:bCs/>
          <w:szCs w:val="22"/>
          <w:lang w:val="eu-ES"/>
        </w:rPr>
        <w:t>Hiru</w:t>
      </w:r>
      <w:r w:rsidRPr="005F7571">
        <w:rPr>
          <w:b/>
          <w:bCs/>
          <w:szCs w:val="22"/>
          <w:lang w:val="eu-ES"/>
        </w:rPr>
        <w:t>.</w:t>
      </w:r>
      <w:r w:rsidRPr="00776C55">
        <w:rPr>
          <w:szCs w:val="22"/>
          <w:lang w:val="eu-ES"/>
        </w:rPr>
        <w:t xml:space="preserve"> 31. artikuluaren 3. apartatuaren a) letra aldatzen da eta honela geratzen da:</w:t>
      </w:r>
    </w:p>
    <w:p w14:paraId="58F7E659" w14:textId="77777777" w:rsidR="00804343" w:rsidRPr="00776C55" w:rsidRDefault="0078228B" w:rsidP="00741B4A">
      <w:pPr>
        <w:rPr>
          <w:bCs/>
          <w:szCs w:val="22"/>
          <w:lang w:val="eu-ES"/>
        </w:rPr>
      </w:pPr>
      <w:r w:rsidRPr="00776C55">
        <w:rPr>
          <w:bCs/>
          <w:szCs w:val="22"/>
          <w:lang w:val="eu-ES"/>
        </w:rPr>
        <w:t>a) Automobilak eta horien atoiak, ziklomotorrak eta motozikletak erosi, errentatu, konpondu, mantendu edo balioa galtzearekin zerikusia duten gastuen eta ibilgailu horien erabilerari lotutako beste guztien ehuneko 50 kendu ahal izango da. Gehieneko muga izango da, batetik, errentamendua, lagapena edo balio galera dela eta, 3.000 euro, edo zergadunak erabilitako amortizazio ehunekoa bider 30.000 euro eginda ateratzen den zenbatekoaren ehuneko 50, hura baino gutxiago bada eta ondare elementua errentamenduagatik, lagapenagatik edo balio galeragatik aplikatu bada amortizatzen bada; eta bestetik, ibilgailuaren erabilerarekin zerikusia duten gainerako kontzeptuengatik, 3.600 euro, kasu guztietan ibilgailu bakoitzeko eta urteko. Aipatutako ibilgailuen erosketarekin zerikusia duten finantza gastuen kenkaria, ibilgailuaren prezioa 30.000 eurotik gorakoa denean, zenbateko horri dagokion zati proportzionalaren ehuneko 50 izango da gehienez.</w:t>
      </w:r>
    </w:p>
    <w:p w14:paraId="394CC836" w14:textId="77777777" w:rsidR="00804343" w:rsidRPr="00776C55" w:rsidRDefault="0078228B" w:rsidP="00741B4A">
      <w:pPr>
        <w:rPr>
          <w:bCs/>
          <w:szCs w:val="22"/>
          <w:lang w:val="eu-ES"/>
        </w:rPr>
      </w:pPr>
      <w:r w:rsidRPr="00776C55">
        <w:rPr>
          <w:bCs/>
          <w:szCs w:val="22"/>
          <w:lang w:val="eu-ES"/>
        </w:rPr>
        <w:t>Pertsona batek aldi berean erabiltzen baditu letra honetan aipatzen diren ibilgailuetako bat baino gehiago, adierazitako mugak pertsonako eta urteko aplikatuko dira, erabiltzen dituen ibilgailuen kopurua gorabehera.</w:t>
      </w:r>
    </w:p>
    <w:p w14:paraId="51A99E53" w14:textId="77777777" w:rsidR="00804343" w:rsidRPr="00776C55" w:rsidRDefault="0078228B" w:rsidP="00741B4A">
      <w:pPr>
        <w:rPr>
          <w:bCs/>
          <w:szCs w:val="22"/>
          <w:lang w:val="eu-ES"/>
        </w:rPr>
      </w:pPr>
      <w:r w:rsidRPr="00776C55">
        <w:rPr>
          <w:bCs/>
          <w:szCs w:val="22"/>
          <w:lang w:val="eu-ES"/>
        </w:rPr>
        <w:lastRenderedPageBreak/>
        <w:t>Ibilgailua ez bada urte osoan erabiltzen, letra honetan kenkariei ezarritako gehieneko mugak ibilgailua erabili den denboraren proportzioan kalkulatuko dira.</w:t>
      </w:r>
    </w:p>
    <w:p w14:paraId="732BC6C4" w14:textId="77777777" w:rsidR="00804343" w:rsidRPr="00776C55" w:rsidRDefault="0078228B" w:rsidP="00741B4A">
      <w:pPr>
        <w:rPr>
          <w:bCs/>
          <w:szCs w:val="22"/>
          <w:lang w:val="eu-ES"/>
        </w:rPr>
      </w:pPr>
      <w:r w:rsidRPr="00776C55">
        <w:rPr>
          <w:bCs/>
          <w:szCs w:val="22"/>
          <w:lang w:val="eu-ES"/>
        </w:rPr>
        <w:t>Baina letra honetan aipatutako gastu osoak izango dira kengarriak eta kenkariaren gehieneko muga izango da, batetik, errentamendua, lagapena edo balio galera dela eta, 6.000 euro edo zergadunak erabilitako amortizazio ehunekoa bider 30.000 euro eginda ateratzen den zenbatekoa, hura baino gutxiago bada eta ondare elementua errentamenduagatik, lagapenagatik edo balio galeragatik amortizatzen bada; eta bestetik, ibilgailuaren erabilerarekin zerikusia duten gainerako kontzeptuengatik, 7.200 euro, baldin eta, Arabako Zergei buruzko Foru Arau Orokorraren 115. artikuluaren 3. apartatuan adierazitako moduan, goian azaldutako mugen barruan gastu osoa kengarritzat jotzea aukeratzen bada, ibilgailua erabiltzen duen pertsonari gauzazko ordainsaria egotzi zaiolako, Pertsona fisikoen errentaren gaineko zergaren Foru Arauaren 60. artikuluan ezarritako arauei jarraikiz, edo zergadunak modu sinesgarrian frogatu duelako ibilgailua jarduera ekonomiko bat egiteko baino ez dela erabiltzen.</w:t>
      </w:r>
    </w:p>
    <w:p w14:paraId="71754DA1" w14:textId="77777777" w:rsidR="00804343" w:rsidRPr="00776C55" w:rsidRDefault="0078228B" w:rsidP="00741B4A">
      <w:pPr>
        <w:rPr>
          <w:bCs/>
          <w:szCs w:val="22"/>
          <w:lang w:val="eu-ES"/>
        </w:rPr>
      </w:pPr>
      <w:r w:rsidRPr="00776C55">
        <w:rPr>
          <w:bCs/>
          <w:szCs w:val="22"/>
          <w:lang w:val="eu-ES"/>
        </w:rPr>
        <w:t>Aurreko paragrafoan azaldu diren kasuetan, eskuratzearen ondoriozko finantza gastuengatik aplika daitekeen kenkariak muga hau edukiko du, ibilgailuaren prezioa 30.000 eurotik gorakoa denean: 30.000 eurori ibilgailuaren erosketa prezioan dagokion zati proportzionala.</w:t>
      </w:r>
    </w:p>
    <w:p w14:paraId="3C300037" w14:textId="1A56D38A" w:rsidR="00804343" w:rsidRPr="00776C55" w:rsidRDefault="0078228B" w:rsidP="00741B4A">
      <w:pPr>
        <w:rPr>
          <w:bCs/>
          <w:szCs w:val="22"/>
          <w:lang w:val="eu-ES"/>
        </w:rPr>
      </w:pPr>
      <w:r w:rsidRPr="00776C55">
        <w:rPr>
          <w:bCs/>
          <w:szCs w:val="22"/>
          <w:lang w:val="eu-ES"/>
        </w:rPr>
        <w:t>Ibilgailua bateriadun ibilgailu elektrikoa (BEV), autonomia hedatuko ibilgailu elektrikoa (REEV), erregai-piladun ibilgailu elektrikoa (FCV) edo erregai-piladun ibilgailu elektriko hibridoa (FCHV) izanez gero, aurrean adierazitakoa ez da aplikatuko eta letra honetako gastu guztiak kengarriak izango dira, baldin eta zergadunak modu sinesgarria frogatu ahal badu ibilgailua jarduera ekonomiko bat egiteko baino ez dela erabili, muga zenbateko hauetatik txikiena dela: 8.000 euro edo zergadunak erabilitako amortizazio ehunekoa bider 40.000 euro eginda ateratzen den zenbatekoa, hura baino gutxiago bada eta ondare elementua errentamenduagatik, lagapenagatik edo balio galeragatik amortizatzen bada; eta bestetik, ibilgailuaren erabilerarekin zerikusia duten gainerako kontzeptuengatik, 7.200 euro, kasu guztietan ibilgailu bakoitzeko eta urteko.</w:t>
      </w:r>
    </w:p>
    <w:p w14:paraId="18851905" w14:textId="3BF5FF13" w:rsidR="00804343" w:rsidRPr="00776C55" w:rsidRDefault="0078228B" w:rsidP="00741B4A">
      <w:pPr>
        <w:rPr>
          <w:bCs/>
          <w:szCs w:val="22"/>
          <w:lang w:val="eu-ES"/>
        </w:rPr>
      </w:pPr>
      <w:r w:rsidRPr="00776C55">
        <w:rPr>
          <w:bCs/>
          <w:szCs w:val="22"/>
          <w:lang w:val="eu-ES"/>
        </w:rPr>
        <w:t>Aurreko paragrafoan azaldu diren kasuetan, eskuratzearen ondoriozko finantza gastuengatik aplika daitekeen kenkariak muga hau edukiko du, ibilgailuaren prezioa 40.000 eurotik gorakoa denean: 40.000 eurori ibilgailuaren erosketa prezioan dagokion zati proportzionala</w:t>
      </w:r>
      <w:r w:rsidR="00515834" w:rsidRPr="00776C55">
        <w:rPr>
          <w:bCs/>
          <w:szCs w:val="22"/>
          <w:lang w:val="eu-ES"/>
        </w:rPr>
        <w:t>.</w:t>
      </w:r>
      <w:r w:rsidRPr="00776C55">
        <w:rPr>
          <w:bCs/>
          <w:szCs w:val="22"/>
          <w:lang w:val="eu-ES"/>
        </w:rPr>
        <w:t>”</w:t>
      </w:r>
    </w:p>
    <w:p w14:paraId="39C3D777" w14:textId="1BF6CB9A" w:rsidR="00B158EB" w:rsidRPr="00776C55" w:rsidRDefault="0078228B" w:rsidP="00741B4A">
      <w:pPr>
        <w:rPr>
          <w:bCs/>
          <w:szCs w:val="22"/>
          <w:lang w:val="eu-ES"/>
        </w:rPr>
      </w:pPr>
      <w:r w:rsidRPr="00776C55">
        <w:rPr>
          <w:b/>
          <w:bCs/>
          <w:szCs w:val="22"/>
          <w:lang w:val="eu-ES"/>
        </w:rPr>
        <w:t>Lau.</w:t>
      </w:r>
      <w:r w:rsidRPr="00776C55">
        <w:rPr>
          <w:szCs w:val="22"/>
          <w:lang w:val="eu-ES"/>
        </w:rPr>
        <w:t xml:space="preserve"> 33. artikuluaren 3. apartatuari f) letra gehitzen zaio; hona:</w:t>
      </w:r>
    </w:p>
    <w:p w14:paraId="18512710" w14:textId="77777777" w:rsidR="00B158EB" w:rsidRPr="00776C55" w:rsidRDefault="0078228B" w:rsidP="00741B4A">
      <w:pPr>
        <w:rPr>
          <w:bCs/>
          <w:szCs w:val="22"/>
          <w:lang w:val="eu-ES"/>
        </w:rPr>
      </w:pPr>
      <w:r w:rsidRPr="00776C55">
        <w:rPr>
          <w:bCs/>
          <w:szCs w:val="22"/>
          <w:lang w:val="eu-ES"/>
        </w:rPr>
        <w:t xml:space="preserve">“f) Partaidetzen dibidenduak eta mozkinak, zergadunek haiek jaso ondoko hiru urteetan jasotzen dituztenak, baldin eta partaidetza foru arau honen VI. tituluaren VII. kapituluan ezartzen den araubide bereziaren arauak aplikatuz balioetsi bada eta arau horien arabera ekarpena egin denean errentak ez badira sartu behar izan ez pertsona fisikoen errentaren gaineko zergaren zerga oinarrian, ez eta ekarpena egin duenarentzat establezimendu iraunkorrik gabe ari denaren ez-egoiliarren errentaren gaineko zergaren zerga oinarrian ere, dibidenduen zergapetze bikoitza ezabatzeko eskubidea edukiz gero. </w:t>
      </w:r>
    </w:p>
    <w:p w14:paraId="662AB94F" w14:textId="260740C6" w:rsidR="00B158EB" w:rsidRPr="00776C55" w:rsidRDefault="0078228B" w:rsidP="00741B4A">
      <w:pPr>
        <w:rPr>
          <w:bCs/>
          <w:szCs w:val="22"/>
          <w:lang w:val="eu-ES"/>
        </w:rPr>
      </w:pPr>
      <w:r w:rsidRPr="00776C55">
        <w:rPr>
          <w:bCs/>
          <w:szCs w:val="22"/>
          <w:lang w:val="eu-ES"/>
        </w:rPr>
        <w:t>Aurreko paragrafoan ezartzen dena ez da aplikatuko jasotako dibidenduen zenbatekoa enpresa-proiektu batean berrinbertitzen denean, foru arau honen 14. artikuluaren 2. apartatuaren e) letran eta hori garatzen duen araudian ezartzen den bezala, edo, bestela, bazkideen artean banatzen denean</w:t>
      </w:r>
      <w:r w:rsidR="00515834" w:rsidRPr="00776C55">
        <w:rPr>
          <w:bCs/>
          <w:szCs w:val="22"/>
          <w:lang w:val="eu-ES"/>
        </w:rPr>
        <w:t>.</w:t>
      </w:r>
      <w:r w:rsidRPr="00776C55">
        <w:rPr>
          <w:bCs/>
          <w:szCs w:val="22"/>
          <w:lang w:val="eu-ES"/>
        </w:rPr>
        <w:t>”</w:t>
      </w:r>
    </w:p>
    <w:p w14:paraId="4D96843C" w14:textId="25986F91" w:rsidR="00F715F1" w:rsidRPr="00776C55" w:rsidRDefault="0078228B" w:rsidP="00741B4A">
      <w:pPr>
        <w:rPr>
          <w:bCs/>
          <w:szCs w:val="22"/>
          <w:lang w:val="eu-ES"/>
        </w:rPr>
      </w:pPr>
      <w:r w:rsidRPr="00776C55">
        <w:rPr>
          <w:b/>
          <w:bCs/>
          <w:szCs w:val="22"/>
          <w:lang w:val="eu-ES"/>
        </w:rPr>
        <w:t>Bost.</w:t>
      </w:r>
      <w:r w:rsidRPr="00776C55">
        <w:rPr>
          <w:szCs w:val="22"/>
          <w:lang w:val="eu-ES"/>
        </w:rPr>
        <w:t xml:space="preserve"> 34. artikuluaren 4. apartatuan d) letra gehitzen da; hona:</w:t>
      </w:r>
    </w:p>
    <w:p w14:paraId="7BDEC972" w14:textId="77777777" w:rsidR="00F77CD3" w:rsidRPr="00776C55" w:rsidRDefault="0078228B" w:rsidP="00741B4A">
      <w:pPr>
        <w:rPr>
          <w:bCs/>
          <w:szCs w:val="22"/>
          <w:lang w:val="eu-ES"/>
        </w:rPr>
      </w:pPr>
      <w:r w:rsidRPr="00776C55">
        <w:rPr>
          <w:bCs/>
          <w:szCs w:val="22"/>
          <w:lang w:val="eu-ES"/>
        </w:rPr>
        <w:t xml:space="preserve">“d) Eskualdatutako partaidetza foru arau honen VI. tituluaren VII. kapituluan ezartzen den araubide bereziaren arauak aplikatuz balioetsi bada eta arau horien arabera, are aurreko eskualdaketa batean ere, partaidetzaren ondoriozko errentak ez badira sartu behar izan ez pertsona fisikoen errentaren gaineko </w:t>
      </w:r>
      <w:r w:rsidRPr="00776C55">
        <w:rPr>
          <w:bCs/>
          <w:szCs w:val="22"/>
          <w:lang w:val="eu-ES"/>
        </w:rPr>
        <w:lastRenderedPageBreak/>
        <w:t xml:space="preserve">zergaren zerga oinarrian, ez eta ekarpena egin duenarentzat establezimendu iraunkorrik gabe ari denaren ez-egoiliarren errentaren gaineko zergaren zerga oinarrian ere. Kasu horretan, zerga entitate eskuratzaileak ekarpena egin duenetik hiru urte igaro baino lehen eskualdatzen badu partaidetza, entitate eskuratzaileak jasotako partaidetzaren balio fiskalaren eta eskuraketa gertatu denean merkatuan eduki duen balioaren arteko diferentzia positiboa zerga oinarria sartu beharko da, honako kasu hauetan izan ezik: </w:t>
      </w:r>
    </w:p>
    <w:p w14:paraId="2CE306B0" w14:textId="77777777" w:rsidR="00F77CD3" w:rsidRPr="00776C55" w:rsidRDefault="0078228B" w:rsidP="00741B4A">
      <w:pPr>
        <w:rPr>
          <w:bCs/>
          <w:szCs w:val="22"/>
          <w:lang w:val="eu-ES"/>
        </w:rPr>
      </w:pPr>
      <w:r w:rsidRPr="00776C55">
        <w:rPr>
          <w:bCs/>
          <w:szCs w:val="22"/>
          <w:lang w:val="eu-ES"/>
        </w:rPr>
        <w:t xml:space="preserve">i) frogatzen bada ekarpena egin duenak entitate onuradunean eduki duen partaidetza eskualdatu duela hiru urteko aldian; edo </w:t>
      </w:r>
    </w:p>
    <w:p w14:paraId="6477D518" w14:textId="4C7AFAAB" w:rsidR="00F77CD3" w:rsidRPr="00776C55" w:rsidRDefault="0078228B" w:rsidP="00741B4A">
      <w:pPr>
        <w:rPr>
          <w:bCs/>
          <w:szCs w:val="22"/>
          <w:lang w:val="eu-ES"/>
        </w:rPr>
      </w:pPr>
      <w:r w:rsidRPr="00776C55">
        <w:rPr>
          <w:bCs/>
          <w:szCs w:val="22"/>
          <w:lang w:val="eu-ES"/>
        </w:rPr>
        <w:t>ii) entitate eskuratzaileak eskualdaketaren ondoriozko zenbatekoa enpresa-proiektu batean berrinbertitzen badu, foru arau honen 14. artikuluaren 2. apartatuaren e) letran eta hori garatzen duen araudian ezartzen den bezala</w:t>
      </w:r>
      <w:r w:rsidR="00B61FC5">
        <w:rPr>
          <w:bCs/>
          <w:szCs w:val="22"/>
          <w:lang w:val="eu-ES"/>
        </w:rPr>
        <w:t>.</w:t>
      </w:r>
      <w:r w:rsidRPr="00776C55">
        <w:rPr>
          <w:bCs/>
          <w:szCs w:val="22"/>
          <w:lang w:val="eu-ES"/>
        </w:rPr>
        <w:t>”</w:t>
      </w:r>
    </w:p>
    <w:p w14:paraId="7C14F8D2" w14:textId="093A2F7E" w:rsidR="00804343" w:rsidRPr="00776C55" w:rsidRDefault="0078228B" w:rsidP="00741B4A">
      <w:pPr>
        <w:rPr>
          <w:bCs/>
          <w:szCs w:val="22"/>
          <w:lang w:val="eu-ES"/>
        </w:rPr>
      </w:pPr>
      <w:r w:rsidRPr="00776C55">
        <w:rPr>
          <w:b/>
          <w:bCs/>
          <w:szCs w:val="22"/>
          <w:lang w:val="eu-ES"/>
        </w:rPr>
        <w:t>Sei.</w:t>
      </w:r>
      <w:r w:rsidRPr="00776C55">
        <w:rPr>
          <w:szCs w:val="22"/>
          <w:lang w:val="eu-ES"/>
        </w:rPr>
        <w:t xml:space="preserve"> 61 bis artikuluaren bigarren, hirugarren eta laugarren apartatuak aldatzen dira eta honela geratzen dira:</w:t>
      </w:r>
    </w:p>
    <w:p w14:paraId="4B9A9D74" w14:textId="79AE55B1" w:rsidR="00804343" w:rsidRPr="00776C55" w:rsidRDefault="0078228B" w:rsidP="00741B4A">
      <w:pPr>
        <w:rPr>
          <w:bCs/>
          <w:szCs w:val="22"/>
          <w:lang w:val="eu-ES"/>
        </w:rPr>
      </w:pPr>
      <w:r w:rsidRPr="00776C55">
        <w:rPr>
          <w:bCs/>
          <w:szCs w:val="22"/>
          <w:lang w:val="eu-ES"/>
        </w:rPr>
        <w:t>“</w:t>
      </w:r>
      <w:r w:rsidR="005F7571">
        <w:rPr>
          <w:bCs/>
          <w:szCs w:val="22"/>
          <w:lang w:val="eu-ES"/>
        </w:rPr>
        <w:t xml:space="preserve">Bi. </w:t>
      </w:r>
      <w:r w:rsidRPr="00776C55">
        <w:rPr>
          <w:bCs/>
          <w:szCs w:val="22"/>
          <w:lang w:val="eu-ES"/>
        </w:rPr>
        <w:t>Honako hau izango da gehieneko kenkari oinarria aurreko apartatuan adierazitako bizikleta bakoitzagatik:</w:t>
      </w:r>
    </w:p>
    <w:p w14:paraId="05974D13" w14:textId="77777777" w:rsidR="00804343" w:rsidRPr="00776C55" w:rsidRDefault="0078228B" w:rsidP="00741B4A">
      <w:pPr>
        <w:rPr>
          <w:bCs/>
          <w:szCs w:val="22"/>
          <w:lang w:val="eu-ES"/>
        </w:rPr>
      </w:pPr>
      <w:r w:rsidRPr="00776C55">
        <w:rPr>
          <w:bCs/>
          <w:szCs w:val="22"/>
          <w:lang w:val="eu-ES"/>
        </w:rPr>
        <w:t>- Pedalei eragiteko motor elektrikoaren laguntza duten bizikletak: 3.000 euro.</w:t>
      </w:r>
    </w:p>
    <w:p w14:paraId="187494E4" w14:textId="77777777" w:rsidR="00804343" w:rsidRPr="00776C55" w:rsidRDefault="0078228B" w:rsidP="00741B4A">
      <w:pPr>
        <w:rPr>
          <w:bCs/>
          <w:szCs w:val="22"/>
          <w:lang w:val="eu-ES"/>
        </w:rPr>
      </w:pPr>
      <w:r w:rsidRPr="00776C55">
        <w:rPr>
          <w:bCs/>
          <w:szCs w:val="22"/>
          <w:lang w:val="eu-ES"/>
        </w:rPr>
        <w:t>- Bestelako hiriko bizikletak: 500 euro.</w:t>
      </w:r>
    </w:p>
    <w:p w14:paraId="4B80B124" w14:textId="77777777" w:rsidR="00804343" w:rsidRPr="00776C55" w:rsidRDefault="0078228B" w:rsidP="00741B4A">
      <w:pPr>
        <w:rPr>
          <w:bCs/>
          <w:szCs w:val="22"/>
          <w:lang w:val="eu-ES"/>
        </w:rPr>
      </w:pPr>
      <w:r w:rsidRPr="00776C55">
        <w:rPr>
          <w:bCs/>
          <w:szCs w:val="22"/>
          <w:lang w:val="eu-ES"/>
        </w:rPr>
        <w:t>Hiru. Kenkari honen urteko guztirako oinarria ezin da izan 15.000 euro baino gehiago foru arau honen 13. artikuluan xedatzen denaren arabera mikroenpresa edo enpresa txikia diren enpresentzat, ez 20.000 euro baino gehiago gainerako entitateentzat.</w:t>
      </w:r>
    </w:p>
    <w:p w14:paraId="23188267" w14:textId="77777777" w:rsidR="00804343" w:rsidRPr="00776C55" w:rsidRDefault="0078228B" w:rsidP="00741B4A">
      <w:pPr>
        <w:rPr>
          <w:bCs/>
          <w:szCs w:val="22"/>
          <w:lang w:val="eu-ES"/>
        </w:rPr>
      </w:pPr>
      <w:r w:rsidRPr="00776C55">
        <w:rPr>
          <w:bCs/>
          <w:szCs w:val="22"/>
          <w:lang w:val="eu-ES"/>
        </w:rPr>
        <w:t>Foru arau honen 67. artikuluan xedatzen dena gorabehera, kenkariaren oinarritik kenkari eskubidea sortzen duten inbertsioak finantzatzeko jasotzen diren dirulaguntzen zenbatekoa kenduko da.</w:t>
      </w:r>
    </w:p>
    <w:p w14:paraId="43E36035" w14:textId="6F257EB1" w:rsidR="000D232F" w:rsidRPr="00776C55" w:rsidRDefault="005F7571" w:rsidP="00741B4A">
      <w:pPr>
        <w:rPr>
          <w:bCs/>
          <w:szCs w:val="22"/>
          <w:lang w:val="eu-ES"/>
        </w:rPr>
      </w:pPr>
      <w:r>
        <w:rPr>
          <w:bCs/>
          <w:szCs w:val="22"/>
          <w:lang w:val="eu-ES"/>
        </w:rPr>
        <w:t xml:space="preserve">Lau. </w:t>
      </w:r>
      <w:r w:rsidR="0078228B" w:rsidRPr="00776C55">
        <w:rPr>
          <w:bCs/>
          <w:szCs w:val="22"/>
          <w:lang w:val="eu-ES"/>
        </w:rPr>
        <w:t>Artikulu honetan ezartzen den kenkaria baliatzeko, egindako inbertsioak ibilgetuaren barruan kontabilizatu beharko dira, gainerako ondare elementuetatik bereizita eta hura identifikatzeko aukera ematen duen epigrafean</w:t>
      </w:r>
      <w:r w:rsidR="00515834" w:rsidRPr="00776C55">
        <w:rPr>
          <w:bCs/>
          <w:szCs w:val="22"/>
          <w:lang w:val="eu-ES"/>
        </w:rPr>
        <w:t>.</w:t>
      </w:r>
      <w:r w:rsidR="0078228B" w:rsidRPr="00776C55">
        <w:rPr>
          <w:bCs/>
          <w:szCs w:val="22"/>
          <w:lang w:val="eu-ES"/>
        </w:rPr>
        <w:t>”</w:t>
      </w:r>
    </w:p>
    <w:p w14:paraId="214A8036" w14:textId="5AB0ECEA" w:rsidR="008B55C0" w:rsidRPr="00776C55" w:rsidRDefault="0078228B" w:rsidP="00741B4A">
      <w:pPr>
        <w:rPr>
          <w:b/>
          <w:bCs/>
          <w:szCs w:val="22"/>
          <w:lang w:val="eu-ES"/>
        </w:rPr>
      </w:pPr>
      <w:r w:rsidRPr="00776C55">
        <w:rPr>
          <w:b/>
          <w:bCs/>
          <w:szCs w:val="22"/>
          <w:lang w:val="eu-ES"/>
        </w:rPr>
        <w:t>18. artikulua. Ondarearen gaineko zerga.</w:t>
      </w:r>
    </w:p>
    <w:p w14:paraId="4A337000" w14:textId="3F45AAF2" w:rsidR="008B55C0" w:rsidRPr="00776C55" w:rsidRDefault="0078228B" w:rsidP="00741B4A">
      <w:pPr>
        <w:rPr>
          <w:bCs/>
          <w:szCs w:val="22"/>
          <w:lang w:val="eu-ES"/>
        </w:rPr>
      </w:pPr>
      <w:r w:rsidRPr="00776C55">
        <w:rPr>
          <w:bCs/>
          <w:szCs w:val="22"/>
          <w:lang w:val="eu-ES"/>
        </w:rPr>
        <w:t>Ondarearen gaineko zergari buruzko martxoaren 11ko 9/2013 Foru Arauaren 6. artikuluaren laugarren apartatua aldatzen da eta honela geratzen da (aldaketak 2025eko urtarrilaren 1etik aurrera sortuko ditu ondorioak):</w:t>
      </w:r>
    </w:p>
    <w:p w14:paraId="6E64618A" w14:textId="77777777" w:rsidR="008B55C0" w:rsidRPr="00776C55" w:rsidRDefault="0078228B" w:rsidP="00741B4A">
      <w:pPr>
        <w:rPr>
          <w:bCs/>
          <w:szCs w:val="22"/>
          <w:lang w:val="eu-ES"/>
        </w:rPr>
      </w:pPr>
      <w:r w:rsidRPr="00776C55">
        <w:rPr>
          <w:bCs/>
          <w:szCs w:val="22"/>
          <w:lang w:val="eu-ES"/>
        </w:rPr>
        <w:t>“Lau. Artikulu honetan ezarritakoaren ondorioetarako, aktibo bat ezinbestekoa da jarduera ekonomiko baterako, baldin eta aktiboa jarduera horri lotuta badago Pertsona fisikoen errentaren gaineko zergaren Foru Arauak 26. artikuluan ezarritakoaren arabera; salbuespena: artikulu horren 1. apartatuaren c) letrako azken tartekian aipatzen diren aktiboak (hauek ere jarduera ekonomiko bati lotuta egon daitezke).</w:t>
      </w:r>
    </w:p>
    <w:p w14:paraId="1BFEEC89" w14:textId="77777777" w:rsidR="008B55C0" w:rsidRPr="00776C55" w:rsidRDefault="0078228B" w:rsidP="00741B4A">
      <w:pPr>
        <w:rPr>
          <w:bCs/>
          <w:szCs w:val="22"/>
          <w:lang w:val="eu-ES"/>
        </w:rPr>
      </w:pPr>
      <w:r w:rsidRPr="00776C55">
        <w:rPr>
          <w:bCs/>
          <w:szCs w:val="22"/>
          <w:lang w:val="eu-ES"/>
        </w:rPr>
        <w:t>Foru arau horren 27. artikuluaren 5. eta 6. erregeletan aipatutako aktiboak eta abenduaren 13ko 37/2013 Foru Arauak, sozietateen gaineko zergarenak, 31. artikuluaren 3. apartatuan aipatutakoak lotutzat joko dira, manu horien arabera aktiboen gastuak kengarritzat jo daitezkeen proportzio berean.</w:t>
      </w:r>
    </w:p>
    <w:p w14:paraId="1DC511EC" w14:textId="77777777" w:rsidR="008B55C0" w:rsidRPr="00776C55" w:rsidRDefault="0078228B" w:rsidP="00741B4A">
      <w:pPr>
        <w:rPr>
          <w:bCs/>
          <w:szCs w:val="22"/>
          <w:lang w:val="eu-ES"/>
        </w:rPr>
      </w:pPr>
      <w:r w:rsidRPr="00776C55">
        <w:rPr>
          <w:bCs/>
          <w:szCs w:val="22"/>
          <w:lang w:val="eu-ES"/>
        </w:rPr>
        <w:lastRenderedPageBreak/>
        <w:t>Jarduera ekonomikoa egiteko beharrezkoak ez diren aktibotzat ez dira hartuko entitateak lortutako mozkin banatu gabeen zenbatekotik gorako eskuratze prezioa dutenak, baldin eta mozkin horiek jarduera ekonomikoetatik badatoz, muga honekin: urte horretan eta aurreko hamar urteetan lortutako mozkinen zenbatekoa. Paragrafo honetan xedatzen denaren arabera beharrezkoak ez diren aktibo gisa zenbatzen ez diren elementuak ezin dira izan aktibo osoaren ehuneko 75 baino gehiago.</w:t>
      </w:r>
    </w:p>
    <w:p w14:paraId="2CF0716B" w14:textId="6D889462" w:rsidR="008B55C0" w:rsidRPr="00776C55" w:rsidRDefault="0078228B" w:rsidP="00741B4A">
      <w:pPr>
        <w:rPr>
          <w:bCs/>
          <w:szCs w:val="22"/>
          <w:lang w:val="eu-ES"/>
        </w:rPr>
      </w:pPr>
      <w:r w:rsidRPr="00776C55">
        <w:rPr>
          <w:bCs/>
          <w:szCs w:val="22"/>
          <w:lang w:val="eu-ES"/>
        </w:rPr>
        <w:t xml:space="preserve">Aurreko paragrafoan ezartzen dena ez da aplikatuko entitateak jarduerari utzi eta inaktibo geratzen denean. </w:t>
      </w:r>
    </w:p>
    <w:p w14:paraId="20664DF7" w14:textId="75659205" w:rsidR="008B55C0" w:rsidRPr="00776C55" w:rsidRDefault="0078228B" w:rsidP="00741B4A">
      <w:pPr>
        <w:rPr>
          <w:bCs/>
          <w:szCs w:val="22"/>
          <w:lang w:val="eu-ES"/>
        </w:rPr>
      </w:pPr>
      <w:r w:rsidRPr="00776C55">
        <w:rPr>
          <w:bCs/>
          <w:szCs w:val="22"/>
          <w:lang w:val="eu-ES"/>
        </w:rPr>
        <w:t>Apartatu honen hirugarren paragrafoan xedatzen denaren ondorioetarako, jarduera ekonomikoen ondoriozko mozkinen parekotzat hartuko dira Sozietateen gaineko zergari buruzko Foru Arauaren 14. artikuluaren 2. apartatuaren a) letraren azken bi gidoietan aipatzen diren baloreen dibidenduak, bai eta partaidetza horien eskualdatzeetan lortutako gainbalioak ere, baldin eta entitate partaidetuak lortutako diru sarreren ehuneko 80, gutxienez, jarduera ekonomikoen bidez sortzen badira</w:t>
      </w:r>
      <w:r w:rsidR="00515834" w:rsidRPr="00776C55">
        <w:rPr>
          <w:bCs/>
          <w:szCs w:val="22"/>
          <w:lang w:val="eu-ES"/>
        </w:rPr>
        <w:t>.</w:t>
      </w:r>
      <w:r w:rsidRPr="00776C55">
        <w:rPr>
          <w:bCs/>
          <w:szCs w:val="22"/>
          <w:lang w:val="eu-ES"/>
        </w:rPr>
        <w:t>”</w:t>
      </w:r>
    </w:p>
    <w:bookmarkEnd w:id="2"/>
    <w:bookmarkEnd w:id="3"/>
    <w:p w14:paraId="3B046F48" w14:textId="3F887C57" w:rsidR="00F25117" w:rsidRPr="00776C55" w:rsidRDefault="0078228B" w:rsidP="00741B4A">
      <w:pPr>
        <w:rPr>
          <w:b/>
          <w:strike/>
          <w:szCs w:val="22"/>
          <w:lang w:val="eu-ES"/>
        </w:rPr>
      </w:pPr>
      <w:r w:rsidRPr="00776C55">
        <w:rPr>
          <w:b/>
          <w:bCs/>
          <w:szCs w:val="22"/>
          <w:lang w:val="eu-ES"/>
        </w:rPr>
        <w:t>XEDAPEN IRAGANKOR BAKARRA</w:t>
      </w:r>
    </w:p>
    <w:p w14:paraId="41AFFA24" w14:textId="6C06CA12" w:rsidR="00851B5F" w:rsidRPr="00776C55" w:rsidRDefault="0078228B" w:rsidP="00741B4A">
      <w:pPr>
        <w:rPr>
          <w:bCs/>
          <w:szCs w:val="22"/>
          <w:lang w:val="eu-ES"/>
        </w:rPr>
      </w:pPr>
      <w:r w:rsidRPr="00776C55">
        <w:rPr>
          <w:bCs/>
          <w:szCs w:val="22"/>
          <w:lang w:val="eu-ES"/>
        </w:rPr>
        <w:t>Toki erakundeek 2025eko irailaren 30era arteko epealdia edukiko dute araudia foru honetan ezarritakora moldatzeko ordenantza fiskaletan egin beharreko aldaketak egiteko.</w:t>
      </w:r>
    </w:p>
    <w:p w14:paraId="2D020BC5" w14:textId="52D8D8F5" w:rsidR="00947512" w:rsidRPr="00776C55" w:rsidRDefault="0078228B" w:rsidP="00741B4A">
      <w:pPr>
        <w:rPr>
          <w:b/>
          <w:bCs/>
          <w:szCs w:val="22"/>
          <w:lang w:val="eu-ES"/>
        </w:rPr>
      </w:pPr>
      <w:r w:rsidRPr="00776C55">
        <w:rPr>
          <w:b/>
          <w:bCs/>
          <w:szCs w:val="22"/>
          <w:lang w:val="eu-ES"/>
        </w:rPr>
        <w:t>XEDAPEN INDARGABETZAILE BAKARRA</w:t>
      </w:r>
    </w:p>
    <w:p w14:paraId="39D7F5EB" w14:textId="6DA25DDA" w:rsidR="00947512" w:rsidRPr="00776C55" w:rsidRDefault="0078228B" w:rsidP="00741B4A">
      <w:pPr>
        <w:rPr>
          <w:szCs w:val="22"/>
          <w:lang w:val="eu-ES"/>
        </w:rPr>
      </w:pPr>
      <w:r w:rsidRPr="00776C55">
        <w:rPr>
          <w:szCs w:val="22"/>
          <w:lang w:val="eu-ES"/>
        </w:rPr>
        <w:t>Indargabetuta geratzen dira foru arau honetan xedatzen denaren aurkakoak diren maila bereko edo beheragoko mailako xedapen guztiak.</w:t>
      </w:r>
    </w:p>
    <w:p w14:paraId="2F361ED9" w14:textId="6BCEDE50" w:rsidR="003B552A" w:rsidRPr="00776C55" w:rsidRDefault="0078228B" w:rsidP="00741B4A">
      <w:pPr>
        <w:rPr>
          <w:b/>
          <w:snapToGrid w:val="0"/>
          <w:szCs w:val="22"/>
          <w:lang w:val="eu-ES"/>
        </w:rPr>
      </w:pPr>
      <w:r w:rsidRPr="00776C55">
        <w:rPr>
          <w:b/>
          <w:bCs/>
          <w:szCs w:val="22"/>
          <w:lang w:val="eu-ES"/>
        </w:rPr>
        <w:t>AZKEN XEDAPENAK</w:t>
      </w:r>
    </w:p>
    <w:p w14:paraId="4A4A341D" w14:textId="77777777" w:rsidR="003B552A" w:rsidRPr="00776C55" w:rsidRDefault="0078228B" w:rsidP="00741B4A">
      <w:pPr>
        <w:rPr>
          <w:b/>
          <w:snapToGrid w:val="0"/>
          <w:szCs w:val="22"/>
          <w:lang w:val="eu-ES"/>
        </w:rPr>
      </w:pPr>
      <w:r w:rsidRPr="00776C55">
        <w:rPr>
          <w:b/>
          <w:bCs/>
          <w:szCs w:val="22"/>
          <w:lang w:val="eu-ES"/>
        </w:rPr>
        <w:t>Lehenengoa. Indarrean jartzea.</w:t>
      </w:r>
    </w:p>
    <w:p w14:paraId="2A0574EE" w14:textId="56DCF12A" w:rsidR="00F02E85" w:rsidRPr="00776C55" w:rsidRDefault="0078228B" w:rsidP="00741B4A">
      <w:pPr>
        <w:rPr>
          <w:snapToGrid w:val="0"/>
          <w:szCs w:val="22"/>
          <w:lang w:val="eu-ES"/>
        </w:rPr>
      </w:pPr>
      <w:r w:rsidRPr="00776C55">
        <w:rPr>
          <w:szCs w:val="22"/>
          <w:lang w:val="eu-ES"/>
        </w:rPr>
        <w:t>Xedapen orokor hau ALHAOn argitaratu eta hurrengo egunean sartuko da indarrean, ondorioak sortzen hasteko egun jakina esleituta duten arauak izan ezik.</w:t>
      </w:r>
    </w:p>
    <w:p w14:paraId="7A8BB203" w14:textId="77777777" w:rsidR="00EB1C5D" w:rsidRPr="00776C55" w:rsidRDefault="0078228B" w:rsidP="00741B4A">
      <w:pPr>
        <w:rPr>
          <w:snapToGrid w:val="0"/>
          <w:szCs w:val="22"/>
          <w:lang w:val="eu-ES"/>
        </w:rPr>
      </w:pPr>
      <w:r w:rsidRPr="00776C55">
        <w:rPr>
          <w:szCs w:val="22"/>
          <w:lang w:val="eu-ES"/>
        </w:rPr>
        <w:t>Hala ere:</w:t>
      </w:r>
    </w:p>
    <w:p w14:paraId="35DDB8A9" w14:textId="77777777" w:rsidR="00713581" w:rsidRPr="00776C55" w:rsidRDefault="00713581" w:rsidP="00713581">
      <w:pPr>
        <w:rPr>
          <w:snapToGrid w:val="0"/>
          <w:szCs w:val="22"/>
        </w:rPr>
      </w:pPr>
      <w:r w:rsidRPr="00776C55">
        <w:rPr>
          <w:szCs w:val="22"/>
          <w:lang w:val="eu-ES"/>
        </w:rPr>
        <w:t>- 3. artikuluaren laugarren apartatuan xedatzen denak 2026ko urtarrilaren 1etik aurrera eskuratzen diren ohiko etxebizitzetarako sortuko ditu ondorioak.</w:t>
      </w:r>
    </w:p>
    <w:p w14:paraId="0E86B6B7" w14:textId="4AE92A31" w:rsidR="00363DDD" w:rsidRPr="00776C55" w:rsidRDefault="0078228B" w:rsidP="00741B4A">
      <w:pPr>
        <w:rPr>
          <w:snapToGrid w:val="0"/>
          <w:szCs w:val="22"/>
          <w:lang w:val="eu-ES"/>
        </w:rPr>
      </w:pPr>
      <w:r w:rsidRPr="00776C55">
        <w:rPr>
          <w:szCs w:val="22"/>
          <w:lang w:val="eu-ES"/>
        </w:rPr>
        <w:t>-</w:t>
      </w:r>
      <w:r w:rsidRPr="00776C55">
        <w:rPr>
          <w:szCs w:val="22"/>
          <w:lang w:val="eu-ES"/>
        </w:rPr>
        <w:tab/>
        <w:t xml:space="preserve"> Pertsona fisikoen errentaren gaineko zergaren foru arauaren 86. artikuluaren 8. apartatu berrian (3. artikuluaren zortzigarren apartatua) xedatzen denak 2026ko urtarrilaren 1etik aurrera sinatzen edo luzatzen diren errentamendu kontratuetarako sortuko ditu ondorioak.</w:t>
      </w:r>
    </w:p>
    <w:p w14:paraId="487973B8" w14:textId="77777777" w:rsidR="00713581" w:rsidRPr="00776C55" w:rsidRDefault="00713581" w:rsidP="00713581">
      <w:pPr>
        <w:rPr>
          <w:snapToGrid w:val="0"/>
          <w:szCs w:val="22"/>
        </w:rPr>
      </w:pPr>
      <w:r w:rsidRPr="00776C55">
        <w:rPr>
          <w:szCs w:val="22"/>
          <w:lang w:val="eu-ES"/>
        </w:rPr>
        <w:t>- Pertsona fisikoen errentaren gaineko zergaren foru arauaren 87. artikuluaren 10. apartatu berrian (3. artikuluaren hamabigarren apartatua) xedatzen denak 2026ko urtarrilaren 1etik aurrera egiten diren ohiko etxebizitzaren eskuratzeetarako eta horrekin parekatutako kasuetarako (87. artikuluaren 5. apartatua) sortuko ditu ondorioak.</w:t>
      </w:r>
    </w:p>
    <w:p w14:paraId="76593A59" w14:textId="77777777" w:rsidR="00713581" w:rsidRPr="00776C55" w:rsidRDefault="00713581" w:rsidP="00713581">
      <w:pPr>
        <w:spacing w:after="0"/>
        <w:rPr>
          <w:snapToGrid w:val="0"/>
          <w:szCs w:val="22"/>
        </w:rPr>
      </w:pPr>
      <w:r w:rsidRPr="00776C55">
        <w:rPr>
          <w:szCs w:val="22"/>
          <w:lang w:val="eu-ES"/>
        </w:rPr>
        <w:t xml:space="preserve">- Pertsona fisikoen errentaren gaineko zergaren azaroaren 27ko 33/2013 Foru Arauaren 9. artikuluaren lehen, bigarren, hirugarren, laugarren, bosgarren, seigarren, zazpigarren, hamabigarren eta hamazazpigarren apartatuetan eta hogeita hemezortzigarren xedapen gehigarrian —artikulu horren </w:t>
      </w:r>
      <w:r w:rsidRPr="00776C55">
        <w:rPr>
          <w:szCs w:val="22"/>
          <w:lang w:val="eu-ES"/>
        </w:rPr>
        <w:lastRenderedPageBreak/>
        <w:t>hamahirugarren apartatuan sartu da— xedatzen denak 2026ko urtarrilaren 1etik aurrera sortuko ditu ondorioak.</w:t>
      </w:r>
    </w:p>
    <w:p w14:paraId="0D5B578D" w14:textId="77777777" w:rsidR="000F64CD" w:rsidRPr="00776C55" w:rsidRDefault="000F64CD" w:rsidP="000F64CD">
      <w:pPr>
        <w:spacing w:after="0"/>
        <w:rPr>
          <w:snapToGrid w:val="0"/>
          <w:szCs w:val="22"/>
        </w:rPr>
      </w:pPr>
    </w:p>
    <w:p w14:paraId="64620A15" w14:textId="77777777" w:rsidR="003B552A" w:rsidRPr="00776C55" w:rsidRDefault="0078228B" w:rsidP="00741B4A">
      <w:pPr>
        <w:pStyle w:val="Textoindependiente3"/>
        <w:rPr>
          <w:snapToGrid w:val="0"/>
          <w:szCs w:val="22"/>
          <w:lang w:val="eu-ES"/>
        </w:rPr>
      </w:pPr>
      <w:r w:rsidRPr="00776C55">
        <w:rPr>
          <w:bCs/>
          <w:szCs w:val="22"/>
          <w:lang w:val="eu-ES"/>
        </w:rPr>
        <w:t>Bigarrena. Gaikuntza.</w:t>
      </w:r>
    </w:p>
    <w:p w14:paraId="7B3DA692" w14:textId="00871A15" w:rsidR="003B552A" w:rsidRPr="00776C55" w:rsidRDefault="0078228B" w:rsidP="00741B4A">
      <w:pPr>
        <w:rPr>
          <w:b/>
          <w:szCs w:val="22"/>
          <w:lang w:val="eu-ES"/>
        </w:rPr>
      </w:pPr>
      <w:r w:rsidRPr="00776C55">
        <w:rPr>
          <w:szCs w:val="22"/>
          <w:lang w:val="eu-ES"/>
        </w:rPr>
        <w:t>Arabako Foru Aldundiari baimena ematen zaio xedapen orokor hau garatzeko eta aplikatzeko behar diren xedapen guztiak eman ditzan.</w:t>
      </w:r>
    </w:p>
    <w:sectPr w:rsidR="003B552A" w:rsidRPr="00776C55" w:rsidSect="00397118">
      <w:footerReference w:type="even" r:id="rId17"/>
      <w:footerReference w:type="default" r:id="rId18"/>
      <w:headerReference w:type="first" r:id="rId19"/>
      <w:footerReference w:type="first" r:id="rId20"/>
      <w:type w:val="continuous"/>
      <w:pgSz w:w="11906" w:h="16838"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2E0B4" w14:textId="77777777" w:rsidR="0078228B" w:rsidRDefault="0078228B">
      <w:pPr>
        <w:spacing w:after="0"/>
      </w:pPr>
      <w:r>
        <w:separator/>
      </w:r>
    </w:p>
  </w:endnote>
  <w:endnote w:type="continuationSeparator" w:id="0">
    <w:p w14:paraId="3BB36CB0" w14:textId="77777777" w:rsidR="0078228B" w:rsidRDefault="0078228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Light">
    <w:altName w:val="Calibri Light"/>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0">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0DC58" w14:textId="77777777" w:rsidR="003B552A" w:rsidRDefault="0078228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sidR="005F7571">
      <w:rPr>
        <w:rStyle w:val="Nmerodepgina"/>
      </w:rPr>
      <w:fldChar w:fldCharType="separate"/>
    </w:r>
    <w:r>
      <w:rPr>
        <w:rStyle w:val="Nmerodepgina"/>
      </w:rPr>
      <w:fldChar w:fldCharType="end"/>
    </w:r>
  </w:p>
  <w:p w14:paraId="7441F9B4" w14:textId="77777777" w:rsidR="003B552A" w:rsidRDefault="003B552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6E1DE" w14:textId="13DB26D0" w:rsidR="003B552A" w:rsidRDefault="0078228B">
    <w:pPr>
      <w:pStyle w:val="Piedepgina"/>
      <w:tabs>
        <w:tab w:val="clear" w:pos="8789"/>
      </w:tabs>
      <w:spacing w:after="0"/>
      <w:ind w:right="-1"/>
      <w:jc w:val="right"/>
      <w:rPr>
        <w:rStyle w:val="Nmerodepgina"/>
        <w:rFonts w:ascii="Times New Roman" w:hAnsi="Times New Roman"/>
      </w:rPr>
    </w:pPr>
    <w:r>
      <w:tab/>
    </w:r>
    <w:r>
      <w:rPr>
        <w:rStyle w:val="Nmerodepgina"/>
        <w:rFonts w:ascii="Times New Roman" w:hAnsi="Times New Roman"/>
      </w:rPr>
      <w:fldChar w:fldCharType="begin"/>
    </w:r>
    <w:r>
      <w:rPr>
        <w:rStyle w:val="Nmerodepgina"/>
        <w:rFonts w:ascii="Times New Roman" w:hAnsi="Times New Roman"/>
      </w:rPr>
      <w:instrText xml:space="preserve"> PAGE </w:instrText>
    </w:r>
    <w:r>
      <w:rPr>
        <w:rStyle w:val="Nmerodepgina"/>
        <w:rFonts w:ascii="Times New Roman" w:hAnsi="Times New Roman"/>
      </w:rPr>
      <w:fldChar w:fldCharType="separate"/>
    </w:r>
    <w:r>
      <w:rPr>
        <w:rStyle w:val="Nmerodepgina"/>
        <w:rFonts w:ascii="Times New Roman" w:hAnsi="Times New Roman"/>
        <w:noProof/>
      </w:rPr>
      <w:t>2</w:t>
    </w:r>
    <w:r>
      <w:rPr>
        <w:rStyle w:val="Nmerodepgina"/>
        <w:rFonts w:ascii="Times New Roman" w:hAnsi="Times New Roman"/>
      </w:rPr>
      <w:fldChar w:fldCharType="end"/>
    </w:r>
    <w:r>
      <w:rPr>
        <w:rStyle w:val="Nmerodepgina"/>
        <w:rFonts w:ascii="Times New Roman" w:hAnsi="Times New Roman"/>
      </w:rPr>
      <w:t>/</w:t>
    </w:r>
    <w:r>
      <w:rPr>
        <w:rStyle w:val="Nmerodepgina"/>
        <w:rFonts w:ascii="Times New Roman" w:hAnsi="Times New Roman"/>
      </w:rPr>
      <w:fldChar w:fldCharType="begin"/>
    </w:r>
    <w:r>
      <w:rPr>
        <w:rStyle w:val="Nmerodepgina"/>
        <w:rFonts w:ascii="Times New Roman" w:hAnsi="Times New Roman"/>
      </w:rPr>
      <w:instrText xml:space="preserve"> NUMPAGES </w:instrText>
    </w:r>
    <w:r>
      <w:rPr>
        <w:rStyle w:val="Nmerodepgina"/>
        <w:rFonts w:ascii="Times New Roman" w:hAnsi="Times New Roman"/>
      </w:rPr>
      <w:fldChar w:fldCharType="separate"/>
    </w:r>
    <w:r>
      <w:rPr>
        <w:rStyle w:val="Nmerodepgina"/>
        <w:rFonts w:ascii="Times New Roman" w:hAnsi="Times New Roman"/>
        <w:noProof/>
      </w:rPr>
      <w:t>2</w:t>
    </w:r>
    <w:r>
      <w:rPr>
        <w:rStyle w:val="Nmerodepgina"/>
        <w:rFonts w:ascii="Times New Roman" w:hAnsi="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657553"/>
      <w:docPartObj>
        <w:docPartGallery w:val="Page Numbers (Bottom of Page)"/>
        <w:docPartUnique/>
      </w:docPartObj>
    </w:sdtPr>
    <w:sdtContent>
      <w:p w14:paraId="0B2DEB7E" w14:textId="217FD05C" w:rsidR="00A94032" w:rsidRDefault="00A94032">
        <w:pPr>
          <w:pStyle w:val="Piedepgina"/>
          <w:jc w:val="right"/>
        </w:pPr>
        <w:r>
          <w:fldChar w:fldCharType="begin"/>
        </w:r>
        <w:r>
          <w:instrText>PAGE   \* MERGEFORMAT</w:instrText>
        </w:r>
        <w:r>
          <w:fldChar w:fldCharType="separate"/>
        </w:r>
        <w:r>
          <w:t>2</w:t>
        </w:r>
        <w:r>
          <w:fldChar w:fldCharType="end"/>
        </w:r>
      </w:p>
    </w:sdtContent>
  </w:sdt>
  <w:p w14:paraId="51ABE081" w14:textId="0D6F8AD6" w:rsidR="003B552A" w:rsidRDefault="003B552A">
    <w:pPr>
      <w:pStyle w:val="Piedepgina"/>
      <w:tabs>
        <w:tab w:val="clear" w:pos="8789"/>
        <w:tab w:val="right" w:pos="9072"/>
      </w:tabs>
      <w:spacing w:after="0"/>
      <w:rPr>
        <w:rStyle w:val="Nmerodepgin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01169" w14:textId="77777777" w:rsidR="0078228B" w:rsidRDefault="0078228B">
      <w:pPr>
        <w:spacing w:after="0"/>
      </w:pPr>
      <w:r>
        <w:separator/>
      </w:r>
    </w:p>
  </w:footnote>
  <w:footnote w:type="continuationSeparator" w:id="0">
    <w:p w14:paraId="63A1F528" w14:textId="77777777" w:rsidR="0078228B" w:rsidRDefault="0078228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3" w:type="dxa"/>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A94032" w14:paraId="6FC37079" w14:textId="77777777" w:rsidTr="00A94032">
      <w:trPr>
        <w:cantSplit/>
        <w:trHeight w:val="338"/>
      </w:trPr>
      <w:tc>
        <w:tcPr>
          <w:tcW w:w="3856" w:type="dxa"/>
        </w:tcPr>
        <w:p w14:paraId="4350482D" w14:textId="77777777" w:rsidR="00A94032" w:rsidRDefault="00A94032" w:rsidP="00A94032">
          <w:pPr>
            <w:pStyle w:val="Encabezado"/>
            <w:tabs>
              <w:tab w:val="clear" w:pos="8504"/>
              <w:tab w:val="right" w:pos="9002"/>
            </w:tabs>
          </w:pPr>
        </w:p>
      </w:tc>
      <w:tc>
        <w:tcPr>
          <w:tcW w:w="1361" w:type="dxa"/>
          <w:vMerge w:val="restart"/>
        </w:tcPr>
        <w:p w14:paraId="79EDCF52" w14:textId="77777777" w:rsidR="00A94032" w:rsidRDefault="00A94032" w:rsidP="00A94032">
          <w:pPr>
            <w:pStyle w:val="Encabezado"/>
            <w:jc w:val="center"/>
          </w:pPr>
          <w:r>
            <w:rPr>
              <w:noProof/>
            </w:rPr>
            <w:drawing>
              <wp:inline distT="0" distB="0" distL="0" distR="0" wp14:anchorId="41B6D437" wp14:editId="1DF82483">
                <wp:extent cx="428625" cy="4286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333768FD" w14:textId="77777777" w:rsidR="00A94032" w:rsidRDefault="00A94032" w:rsidP="00A94032">
          <w:pPr>
            <w:pStyle w:val="Encabezado"/>
          </w:pPr>
        </w:p>
      </w:tc>
    </w:tr>
    <w:tr w:rsidR="00A94032" w14:paraId="540E3FEA" w14:textId="77777777" w:rsidTr="00A94032">
      <w:trPr>
        <w:cantSplit/>
        <w:trHeight w:val="337"/>
      </w:trPr>
      <w:tc>
        <w:tcPr>
          <w:tcW w:w="3856" w:type="dxa"/>
        </w:tcPr>
        <w:p w14:paraId="37BEC57F" w14:textId="77777777" w:rsidR="00A94032" w:rsidRDefault="00A94032" w:rsidP="00A94032">
          <w:pPr>
            <w:pStyle w:val="Encabezado"/>
          </w:pPr>
        </w:p>
      </w:tc>
      <w:tc>
        <w:tcPr>
          <w:tcW w:w="1361" w:type="dxa"/>
          <w:vMerge/>
        </w:tcPr>
        <w:p w14:paraId="2CAB7693" w14:textId="77777777" w:rsidR="00A94032" w:rsidRDefault="00A94032" w:rsidP="00A94032">
          <w:pPr>
            <w:pStyle w:val="Encabezado"/>
            <w:jc w:val="center"/>
          </w:pPr>
        </w:p>
      </w:tc>
      <w:tc>
        <w:tcPr>
          <w:tcW w:w="3856" w:type="dxa"/>
        </w:tcPr>
        <w:p w14:paraId="48F0AC49" w14:textId="77777777" w:rsidR="00A94032" w:rsidRDefault="00A94032" w:rsidP="00A94032">
          <w:pPr>
            <w:pStyle w:val="Encabezado"/>
          </w:pPr>
        </w:p>
      </w:tc>
    </w:tr>
  </w:tbl>
  <w:p w14:paraId="59DE4C6A" w14:textId="4EB7BEBC" w:rsidR="00A94032" w:rsidRDefault="00A94032">
    <w:pPr>
      <w:pStyle w:val="Encabezado"/>
    </w:pPr>
  </w:p>
  <w:p w14:paraId="6DA12390" w14:textId="77777777" w:rsidR="00A94032" w:rsidRDefault="00A9403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5307"/>
    <w:multiLevelType w:val="hybridMultilevel"/>
    <w:tmpl w:val="FFFFFFFF"/>
    <w:lvl w:ilvl="0" w:tplc="610A305A">
      <w:start w:val="1"/>
      <w:numFmt w:val="decimal"/>
      <w:lvlText w:val="%1."/>
      <w:lvlJc w:val="left"/>
      <w:pPr>
        <w:ind w:left="720" w:hanging="360"/>
      </w:pPr>
      <w:rPr>
        <w:rFonts w:cs="Times New Roman"/>
      </w:rPr>
    </w:lvl>
    <w:lvl w:ilvl="1" w:tplc="3A3675AA">
      <w:start w:val="1"/>
      <w:numFmt w:val="lowerLetter"/>
      <w:lvlText w:val="%2)"/>
      <w:lvlJc w:val="left"/>
      <w:pPr>
        <w:ind w:left="1440" w:hanging="360"/>
      </w:pPr>
      <w:rPr>
        <w:rFonts w:cs="Times New Roman"/>
      </w:rPr>
    </w:lvl>
    <w:lvl w:ilvl="2" w:tplc="5BE86554">
      <w:start w:val="1"/>
      <w:numFmt w:val="lowerRoman"/>
      <w:lvlText w:val="%3."/>
      <w:lvlJc w:val="right"/>
      <w:pPr>
        <w:ind w:left="2160" w:hanging="180"/>
      </w:pPr>
      <w:rPr>
        <w:rFonts w:cs="Times New Roman"/>
      </w:rPr>
    </w:lvl>
    <w:lvl w:ilvl="3" w:tplc="E220A10C">
      <w:start w:val="1"/>
      <w:numFmt w:val="decimal"/>
      <w:lvlText w:val="%4."/>
      <w:lvlJc w:val="left"/>
      <w:pPr>
        <w:ind w:left="2880" w:hanging="360"/>
      </w:pPr>
      <w:rPr>
        <w:rFonts w:cs="Times New Roman"/>
      </w:rPr>
    </w:lvl>
    <w:lvl w:ilvl="4" w:tplc="ED76699E">
      <w:start w:val="1"/>
      <w:numFmt w:val="lowerLetter"/>
      <w:lvlText w:val="%5."/>
      <w:lvlJc w:val="left"/>
      <w:pPr>
        <w:ind w:left="3600" w:hanging="360"/>
      </w:pPr>
      <w:rPr>
        <w:rFonts w:cs="Times New Roman"/>
      </w:rPr>
    </w:lvl>
    <w:lvl w:ilvl="5" w:tplc="3C726A66">
      <w:start w:val="1"/>
      <w:numFmt w:val="lowerRoman"/>
      <w:lvlText w:val="%6."/>
      <w:lvlJc w:val="right"/>
      <w:pPr>
        <w:ind w:left="4320" w:hanging="180"/>
      </w:pPr>
      <w:rPr>
        <w:rFonts w:cs="Times New Roman"/>
      </w:rPr>
    </w:lvl>
    <w:lvl w:ilvl="6" w:tplc="2F9AB218">
      <w:start w:val="1"/>
      <w:numFmt w:val="decimal"/>
      <w:lvlText w:val="%7."/>
      <w:lvlJc w:val="left"/>
      <w:pPr>
        <w:ind w:left="5040" w:hanging="360"/>
      </w:pPr>
      <w:rPr>
        <w:rFonts w:cs="Times New Roman"/>
      </w:rPr>
    </w:lvl>
    <w:lvl w:ilvl="7" w:tplc="E4CAB8E2">
      <w:start w:val="1"/>
      <w:numFmt w:val="lowerLetter"/>
      <w:lvlText w:val="%8."/>
      <w:lvlJc w:val="left"/>
      <w:pPr>
        <w:ind w:left="5760" w:hanging="360"/>
      </w:pPr>
      <w:rPr>
        <w:rFonts w:cs="Times New Roman"/>
      </w:rPr>
    </w:lvl>
    <w:lvl w:ilvl="8" w:tplc="5E3EE1B6">
      <w:start w:val="1"/>
      <w:numFmt w:val="lowerRoman"/>
      <w:lvlText w:val="%9."/>
      <w:lvlJc w:val="right"/>
      <w:pPr>
        <w:ind w:left="6480" w:hanging="180"/>
      </w:pPr>
      <w:rPr>
        <w:rFonts w:cs="Times New Roman"/>
      </w:rPr>
    </w:lvl>
  </w:abstractNum>
  <w:abstractNum w:abstractNumId="1" w15:restartNumberingAfterBreak="0">
    <w:nsid w:val="093015C3"/>
    <w:multiLevelType w:val="hybridMultilevel"/>
    <w:tmpl w:val="FFFFFFFF"/>
    <w:lvl w:ilvl="0" w:tplc="2C5AD0CA">
      <w:start w:val="1"/>
      <w:numFmt w:val="decimal"/>
      <w:lvlText w:val="%1."/>
      <w:lvlJc w:val="left"/>
      <w:pPr>
        <w:ind w:left="720" w:hanging="360"/>
      </w:pPr>
      <w:rPr>
        <w:rFonts w:cs="Times New Roman"/>
      </w:rPr>
    </w:lvl>
    <w:lvl w:ilvl="1" w:tplc="8B96636A">
      <w:start w:val="1"/>
      <w:numFmt w:val="lowerLetter"/>
      <w:lvlText w:val="%2."/>
      <w:lvlJc w:val="left"/>
      <w:pPr>
        <w:ind w:left="1440" w:hanging="360"/>
      </w:pPr>
      <w:rPr>
        <w:rFonts w:cs="Times New Roman"/>
      </w:rPr>
    </w:lvl>
    <w:lvl w:ilvl="2" w:tplc="438A5B46">
      <w:start w:val="1"/>
      <w:numFmt w:val="lowerRoman"/>
      <w:lvlText w:val="%3."/>
      <w:lvlJc w:val="right"/>
      <w:pPr>
        <w:ind w:left="2160" w:hanging="180"/>
      </w:pPr>
      <w:rPr>
        <w:rFonts w:cs="Times New Roman"/>
      </w:rPr>
    </w:lvl>
    <w:lvl w:ilvl="3" w:tplc="2846500A">
      <w:start w:val="1"/>
      <w:numFmt w:val="decimal"/>
      <w:lvlText w:val="%4."/>
      <w:lvlJc w:val="left"/>
      <w:pPr>
        <w:ind w:left="2880" w:hanging="360"/>
      </w:pPr>
      <w:rPr>
        <w:rFonts w:cs="Times New Roman"/>
      </w:rPr>
    </w:lvl>
    <w:lvl w:ilvl="4" w:tplc="E39C6A10">
      <w:start w:val="1"/>
      <w:numFmt w:val="lowerLetter"/>
      <w:lvlText w:val="%5."/>
      <w:lvlJc w:val="left"/>
      <w:pPr>
        <w:ind w:left="3600" w:hanging="360"/>
      </w:pPr>
      <w:rPr>
        <w:rFonts w:cs="Times New Roman"/>
      </w:rPr>
    </w:lvl>
    <w:lvl w:ilvl="5" w:tplc="673A7AEC">
      <w:start w:val="1"/>
      <w:numFmt w:val="lowerRoman"/>
      <w:lvlText w:val="%6."/>
      <w:lvlJc w:val="right"/>
      <w:pPr>
        <w:ind w:left="4320" w:hanging="180"/>
      </w:pPr>
      <w:rPr>
        <w:rFonts w:cs="Times New Roman"/>
      </w:rPr>
    </w:lvl>
    <w:lvl w:ilvl="6" w:tplc="425C28B2">
      <w:start w:val="1"/>
      <w:numFmt w:val="decimal"/>
      <w:lvlText w:val="%7."/>
      <w:lvlJc w:val="left"/>
      <w:pPr>
        <w:ind w:left="5040" w:hanging="360"/>
      </w:pPr>
      <w:rPr>
        <w:rFonts w:cs="Times New Roman"/>
      </w:rPr>
    </w:lvl>
    <w:lvl w:ilvl="7" w:tplc="97F62136">
      <w:start w:val="1"/>
      <w:numFmt w:val="lowerLetter"/>
      <w:lvlText w:val="%8."/>
      <w:lvlJc w:val="left"/>
      <w:pPr>
        <w:ind w:left="5760" w:hanging="360"/>
      </w:pPr>
      <w:rPr>
        <w:rFonts w:cs="Times New Roman"/>
      </w:rPr>
    </w:lvl>
    <w:lvl w:ilvl="8" w:tplc="64AEEEF2">
      <w:start w:val="1"/>
      <w:numFmt w:val="lowerRoman"/>
      <w:lvlText w:val="%9."/>
      <w:lvlJc w:val="right"/>
      <w:pPr>
        <w:ind w:left="6480" w:hanging="180"/>
      </w:pPr>
      <w:rPr>
        <w:rFonts w:cs="Times New Roman"/>
      </w:rPr>
    </w:lvl>
  </w:abstractNum>
  <w:abstractNum w:abstractNumId="2" w15:restartNumberingAfterBreak="0">
    <w:nsid w:val="0C1B0B77"/>
    <w:multiLevelType w:val="hybridMultilevel"/>
    <w:tmpl w:val="FFFFFFFF"/>
    <w:lvl w:ilvl="0" w:tplc="81A04D64">
      <w:start w:val="1"/>
      <w:numFmt w:val="decimal"/>
      <w:lvlText w:val="%1."/>
      <w:lvlJc w:val="left"/>
      <w:pPr>
        <w:ind w:left="720" w:hanging="360"/>
      </w:pPr>
      <w:rPr>
        <w:rFonts w:cs="Times New Roman"/>
      </w:rPr>
    </w:lvl>
    <w:lvl w:ilvl="1" w:tplc="5D24BC04">
      <w:start w:val="1"/>
      <w:numFmt w:val="lowerLetter"/>
      <w:lvlText w:val="%2."/>
      <w:lvlJc w:val="left"/>
      <w:pPr>
        <w:ind w:left="1440" w:hanging="360"/>
      </w:pPr>
      <w:rPr>
        <w:rFonts w:cs="Times New Roman"/>
      </w:rPr>
    </w:lvl>
    <w:lvl w:ilvl="2" w:tplc="688E6D38">
      <w:start w:val="1"/>
      <w:numFmt w:val="lowerRoman"/>
      <w:lvlText w:val="%3."/>
      <w:lvlJc w:val="right"/>
      <w:pPr>
        <w:ind w:left="2160" w:hanging="180"/>
      </w:pPr>
      <w:rPr>
        <w:rFonts w:cs="Times New Roman"/>
      </w:rPr>
    </w:lvl>
    <w:lvl w:ilvl="3" w:tplc="7B74A3CE">
      <w:start w:val="1"/>
      <w:numFmt w:val="decimal"/>
      <w:lvlText w:val="%4."/>
      <w:lvlJc w:val="left"/>
      <w:pPr>
        <w:ind w:left="2880" w:hanging="360"/>
      </w:pPr>
      <w:rPr>
        <w:rFonts w:cs="Times New Roman"/>
      </w:rPr>
    </w:lvl>
    <w:lvl w:ilvl="4" w:tplc="B7DAB01E">
      <w:start w:val="1"/>
      <w:numFmt w:val="lowerLetter"/>
      <w:lvlText w:val="%5."/>
      <w:lvlJc w:val="left"/>
      <w:pPr>
        <w:ind w:left="3600" w:hanging="360"/>
      </w:pPr>
      <w:rPr>
        <w:rFonts w:cs="Times New Roman"/>
      </w:rPr>
    </w:lvl>
    <w:lvl w:ilvl="5" w:tplc="25CC73A4">
      <w:start w:val="1"/>
      <w:numFmt w:val="lowerRoman"/>
      <w:lvlText w:val="%6."/>
      <w:lvlJc w:val="right"/>
      <w:pPr>
        <w:ind w:left="4320" w:hanging="180"/>
      </w:pPr>
      <w:rPr>
        <w:rFonts w:cs="Times New Roman"/>
      </w:rPr>
    </w:lvl>
    <w:lvl w:ilvl="6" w:tplc="FD320CB6">
      <w:start w:val="1"/>
      <w:numFmt w:val="decimal"/>
      <w:lvlText w:val="%7."/>
      <w:lvlJc w:val="left"/>
      <w:pPr>
        <w:ind w:left="5040" w:hanging="360"/>
      </w:pPr>
      <w:rPr>
        <w:rFonts w:cs="Times New Roman"/>
      </w:rPr>
    </w:lvl>
    <w:lvl w:ilvl="7" w:tplc="0A887F2C">
      <w:start w:val="1"/>
      <w:numFmt w:val="lowerLetter"/>
      <w:lvlText w:val="%8."/>
      <w:lvlJc w:val="left"/>
      <w:pPr>
        <w:ind w:left="5760" w:hanging="360"/>
      </w:pPr>
      <w:rPr>
        <w:rFonts w:cs="Times New Roman"/>
      </w:rPr>
    </w:lvl>
    <w:lvl w:ilvl="8" w:tplc="350C5750">
      <w:start w:val="1"/>
      <w:numFmt w:val="lowerRoman"/>
      <w:lvlText w:val="%9."/>
      <w:lvlJc w:val="right"/>
      <w:pPr>
        <w:ind w:left="6480" w:hanging="180"/>
      </w:pPr>
      <w:rPr>
        <w:rFonts w:cs="Times New Roman"/>
      </w:rPr>
    </w:lvl>
  </w:abstractNum>
  <w:abstractNum w:abstractNumId="3" w15:restartNumberingAfterBreak="0">
    <w:nsid w:val="104C78DA"/>
    <w:multiLevelType w:val="multilevel"/>
    <w:tmpl w:val="0B24B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474606"/>
    <w:multiLevelType w:val="hybridMultilevel"/>
    <w:tmpl w:val="56BE406E"/>
    <w:lvl w:ilvl="0" w:tplc="F36E5D1A">
      <w:start w:val="1"/>
      <w:numFmt w:val="decimal"/>
      <w:lvlText w:val="%1."/>
      <w:lvlJc w:val="left"/>
      <w:pPr>
        <w:ind w:left="720" w:hanging="360"/>
      </w:pPr>
    </w:lvl>
    <w:lvl w:ilvl="1" w:tplc="4B824A9E">
      <w:start w:val="1"/>
      <w:numFmt w:val="lowerLetter"/>
      <w:lvlText w:val="%2."/>
      <w:lvlJc w:val="left"/>
      <w:pPr>
        <w:ind w:left="1440" w:hanging="360"/>
      </w:pPr>
    </w:lvl>
    <w:lvl w:ilvl="2" w:tplc="E7347DE2">
      <w:start w:val="1"/>
      <w:numFmt w:val="lowerRoman"/>
      <w:lvlText w:val="%3."/>
      <w:lvlJc w:val="right"/>
      <w:pPr>
        <w:ind w:left="2160" w:hanging="180"/>
      </w:pPr>
    </w:lvl>
    <w:lvl w:ilvl="3" w:tplc="C1428190">
      <w:start w:val="1"/>
      <w:numFmt w:val="decimal"/>
      <w:lvlText w:val="%4."/>
      <w:lvlJc w:val="left"/>
      <w:pPr>
        <w:ind w:left="2880" w:hanging="360"/>
      </w:pPr>
    </w:lvl>
    <w:lvl w:ilvl="4" w:tplc="E42C0094">
      <w:start w:val="1"/>
      <w:numFmt w:val="lowerLetter"/>
      <w:lvlText w:val="%5."/>
      <w:lvlJc w:val="left"/>
      <w:pPr>
        <w:ind w:left="3600" w:hanging="360"/>
      </w:pPr>
    </w:lvl>
    <w:lvl w:ilvl="5" w:tplc="7108B1B6">
      <w:start w:val="1"/>
      <w:numFmt w:val="lowerRoman"/>
      <w:lvlText w:val="%6."/>
      <w:lvlJc w:val="right"/>
      <w:pPr>
        <w:ind w:left="4320" w:hanging="180"/>
      </w:pPr>
    </w:lvl>
    <w:lvl w:ilvl="6" w:tplc="39CE2664">
      <w:start w:val="1"/>
      <w:numFmt w:val="decimal"/>
      <w:lvlText w:val="%7."/>
      <w:lvlJc w:val="left"/>
      <w:pPr>
        <w:ind w:left="5040" w:hanging="360"/>
      </w:pPr>
    </w:lvl>
    <w:lvl w:ilvl="7" w:tplc="24121066">
      <w:start w:val="1"/>
      <w:numFmt w:val="lowerLetter"/>
      <w:lvlText w:val="%8."/>
      <w:lvlJc w:val="left"/>
      <w:pPr>
        <w:ind w:left="5760" w:hanging="360"/>
      </w:pPr>
    </w:lvl>
    <w:lvl w:ilvl="8" w:tplc="5CCA2BAE">
      <w:start w:val="1"/>
      <w:numFmt w:val="lowerRoman"/>
      <w:lvlText w:val="%9."/>
      <w:lvlJc w:val="right"/>
      <w:pPr>
        <w:ind w:left="6480" w:hanging="180"/>
      </w:pPr>
    </w:lvl>
  </w:abstractNum>
  <w:abstractNum w:abstractNumId="5" w15:restartNumberingAfterBreak="0">
    <w:nsid w:val="165271C8"/>
    <w:multiLevelType w:val="multilevel"/>
    <w:tmpl w:val="AFFE2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B2177B"/>
    <w:multiLevelType w:val="hybridMultilevel"/>
    <w:tmpl w:val="D8280DA2"/>
    <w:lvl w:ilvl="0" w:tplc="7DBE6A00">
      <w:start w:val="1"/>
      <w:numFmt w:val="decimal"/>
      <w:lvlText w:val="%1."/>
      <w:lvlJc w:val="left"/>
      <w:pPr>
        <w:ind w:left="1068" w:hanging="360"/>
      </w:pPr>
    </w:lvl>
    <w:lvl w:ilvl="1" w:tplc="DD0E0964">
      <w:start w:val="1"/>
      <w:numFmt w:val="lowerLetter"/>
      <w:lvlText w:val="%2."/>
      <w:lvlJc w:val="left"/>
      <w:pPr>
        <w:ind w:left="1788" w:hanging="360"/>
      </w:pPr>
    </w:lvl>
    <w:lvl w:ilvl="2" w:tplc="92ECF9AC">
      <w:start w:val="1"/>
      <w:numFmt w:val="lowerRoman"/>
      <w:lvlText w:val="%3."/>
      <w:lvlJc w:val="right"/>
      <w:pPr>
        <w:ind w:left="2508" w:hanging="180"/>
      </w:pPr>
    </w:lvl>
    <w:lvl w:ilvl="3" w:tplc="F9524A00">
      <w:start w:val="1"/>
      <w:numFmt w:val="decimal"/>
      <w:lvlText w:val="%4."/>
      <w:lvlJc w:val="left"/>
      <w:pPr>
        <w:ind w:left="3228" w:hanging="360"/>
      </w:pPr>
    </w:lvl>
    <w:lvl w:ilvl="4" w:tplc="65446ED2">
      <w:start w:val="1"/>
      <w:numFmt w:val="lowerLetter"/>
      <w:lvlText w:val="%5."/>
      <w:lvlJc w:val="left"/>
      <w:pPr>
        <w:ind w:left="3948" w:hanging="360"/>
      </w:pPr>
    </w:lvl>
    <w:lvl w:ilvl="5" w:tplc="DDE4217C">
      <w:start w:val="1"/>
      <w:numFmt w:val="lowerRoman"/>
      <w:lvlText w:val="%6."/>
      <w:lvlJc w:val="right"/>
      <w:pPr>
        <w:ind w:left="4668" w:hanging="180"/>
      </w:pPr>
    </w:lvl>
    <w:lvl w:ilvl="6" w:tplc="1C5EC02C">
      <w:start w:val="1"/>
      <w:numFmt w:val="decimal"/>
      <w:lvlText w:val="%7."/>
      <w:lvlJc w:val="left"/>
      <w:pPr>
        <w:ind w:left="5388" w:hanging="360"/>
      </w:pPr>
    </w:lvl>
    <w:lvl w:ilvl="7" w:tplc="C8CCDBEE">
      <w:start w:val="1"/>
      <w:numFmt w:val="lowerLetter"/>
      <w:lvlText w:val="%8."/>
      <w:lvlJc w:val="left"/>
      <w:pPr>
        <w:ind w:left="6108" w:hanging="360"/>
      </w:pPr>
    </w:lvl>
    <w:lvl w:ilvl="8" w:tplc="C2C8FC8C">
      <w:start w:val="1"/>
      <w:numFmt w:val="lowerRoman"/>
      <w:lvlText w:val="%9."/>
      <w:lvlJc w:val="right"/>
      <w:pPr>
        <w:ind w:left="6828" w:hanging="180"/>
      </w:pPr>
    </w:lvl>
  </w:abstractNum>
  <w:abstractNum w:abstractNumId="7" w15:restartNumberingAfterBreak="0">
    <w:nsid w:val="23ED6B4E"/>
    <w:multiLevelType w:val="hybridMultilevel"/>
    <w:tmpl w:val="FFFFFFFF"/>
    <w:lvl w:ilvl="0" w:tplc="2542AE8E">
      <w:start w:val="1"/>
      <w:numFmt w:val="decimal"/>
      <w:lvlText w:val="%1."/>
      <w:lvlJc w:val="left"/>
      <w:pPr>
        <w:ind w:left="720" w:hanging="360"/>
      </w:pPr>
      <w:rPr>
        <w:rFonts w:cs="Times New Roman"/>
        <w:strike w:val="0"/>
        <w:dstrike w:val="0"/>
        <w:u w:val="none"/>
        <w:effect w:val="none"/>
      </w:rPr>
    </w:lvl>
    <w:lvl w:ilvl="1" w:tplc="23886984">
      <w:start w:val="1"/>
      <w:numFmt w:val="lowerLetter"/>
      <w:lvlText w:val="%2."/>
      <w:lvlJc w:val="left"/>
      <w:pPr>
        <w:ind w:left="1440" w:hanging="360"/>
      </w:pPr>
      <w:rPr>
        <w:rFonts w:cs="Times New Roman"/>
      </w:rPr>
    </w:lvl>
    <w:lvl w:ilvl="2" w:tplc="85582164">
      <w:start w:val="1"/>
      <w:numFmt w:val="lowerRoman"/>
      <w:lvlText w:val="%3."/>
      <w:lvlJc w:val="right"/>
      <w:pPr>
        <w:ind w:left="2160" w:hanging="180"/>
      </w:pPr>
      <w:rPr>
        <w:rFonts w:cs="Times New Roman"/>
      </w:rPr>
    </w:lvl>
    <w:lvl w:ilvl="3" w:tplc="7090A6B4">
      <w:start w:val="1"/>
      <w:numFmt w:val="decimal"/>
      <w:lvlText w:val="%4."/>
      <w:lvlJc w:val="left"/>
      <w:pPr>
        <w:ind w:left="2880" w:hanging="360"/>
      </w:pPr>
      <w:rPr>
        <w:rFonts w:cs="Times New Roman"/>
      </w:rPr>
    </w:lvl>
    <w:lvl w:ilvl="4" w:tplc="D34CA1C4">
      <w:start w:val="1"/>
      <w:numFmt w:val="lowerLetter"/>
      <w:lvlText w:val="%5."/>
      <w:lvlJc w:val="left"/>
      <w:pPr>
        <w:ind w:left="3600" w:hanging="360"/>
      </w:pPr>
      <w:rPr>
        <w:rFonts w:cs="Times New Roman"/>
      </w:rPr>
    </w:lvl>
    <w:lvl w:ilvl="5" w:tplc="47DAC88E">
      <w:start w:val="1"/>
      <w:numFmt w:val="lowerRoman"/>
      <w:lvlText w:val="%6."/>
      <w:lvlJc w:val="right"/>
      <w:pPr>
        <w:ind w:left="4320" w:hanging="180"/>
      </w:pPr>
      <w:rPr>
        <w:rFonts w:cs="Times New Roman"/>
      </w:rPr>
    </w:lvl>
    <w:lvl w:ilvl="6" w:tplc="A2BE05C2">
      <w:start w:val="1"/>
      <w:numFmt w:val="decimal"/>
      <w:lvlText w:val="%7."/>
      <w:lvlJc w:val="left"/>
      <w:pPr>
        <w:ind w:left="5040" w:hanging="360"/>
      </w:pPr>
      <w:rPr>
        <w:rFonts w:cs="Times New Roman"/>
      </w:rPr>
    </w:lvl>
    <w:lvl w:ilvl="7" w:tplc="272AF95E">
      <w:start w:val="1"/>
      <w:numFmt w:val="lowerLetter"/>
      <w:lvlText w:val="%8."/>
      <w:lvlJc w:val="left"/>
      <w:pPr>
        <w:ind w:left="5760" w:hanging="360"/>
      </w:pPr>
      <w:rPr>
        <w:rFonts w:cs="Times New Roman"/>
      </w:rPr>
    </w:lvl>
    <w:lvl w:ilvl="8" w:tplc="344C8F44">
      <w:start w:val="1"/>
      <w:numFmt w:val="lowerRoman"/>
      <w:lvlText w:val="%9."/>
      <w:lvlJc w:val="right"/>
      <w:pPr>
        <w:ind w:left="6480" w:hanging="180"/>
      </w:pPr>
      <w:rPr>
        <w:rFonts w:cs="Times New Roman"/>
      </w:rPr>
    </w:lvl>
  </w:abstractNum>
  <w:abstractNum w:abstractNumId="8" w15:restartNumberingAfterBreak="0">
    <w:nsid w:val="29601592"/>
    <w:multiLevelType w:val="multilevel"/>
    <w:tmpl w:val="75F4B0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2C7FDA"/>
    <w:multiLevelType w:val="hybridMultilevel"/>
    <w:tmpl w:val="FFFFFFFF"/>
    <w:lvl w:ilvl="0" w:tplc="4BF8D1A2">
      <w:start w:val="1"/>
      <w:numFmt w:val="decimal"/>
      <w:lvlText w:val="%1."/>
      <w:lvlJc w:val="left"/>
      <w:pPr>
        <w:ind w:left="720" w:hanging="360"/>
      </w:pPr>
      <w:rPr>
        <w:rFonts w:cs="Times New Roman"/>
      </w:rPr>
    </w:lvl>
    <w:lvl w:ilvl="1" w:tplc="AD284CF2">
      <w:start w:val="1"/>
      <w:numFmt w:val="lowerLetter"/>
      <w:lvlText w:val="%2."/>
      <w:lvlJc w:val="left"/>
      <w:pPr>
        <w:ind w:left="1440" w:hanging="360"/>
      </w:pPr>
      <w:rPr>
        <w:rFonts w:cs="Times New Roman"/>
      </w:rPr>
    </w:lvl>
    <w:lvl w:ilvl="2" w:tplc="405A2812">
      <w:start w:val="1"/>
      <w:numFmt w:val="lowerRoman"/>
      <w:lvlText w:val="%3."/>
      <w:lvlJc w:val="right"/>
      <w:pPr>
        <w:ind w:left="2160" w:hanging="180"/>
      </w:pPr>
      <w:rPr>
        <w:rFonts w:cs="Times New Roman"/>
      </w:rPr>
    </w:lvl>
    <w:lvl w:ilvl="3" w:tplc="8D16EDCA">
      <w:start w:val="1"/>
      <w:numFmt w:val="decimal"/>
      <w:lvlText w:val="%4."/>
      <w:lvlJc w:val="left"/>
      <w:pPr>
        <w:ind w:left="2880" w:hanging="360"/>
      </w:pPr>
      <w:rPr>
        <w:rFonts w:cs="Times New Roman"/>
      </w:rPr>
    </w:lvl>
    <w:lvl w:ilvl="4" w:tplc="E11437E2">
      <w:start w:val="1"/>
      <w:numFmt w:val="lowerLetter"/>
      <w:lvlText w:val="%5."/>
      <w:lvlJc w:val="left"/>
      <w:pPr>
        <w:ind w:left="3600" w:hanging="360"/>
      </w:pPr>
      <w:rPr>
        <w:rFonts w:cs="Times New Roman"/>
      </w:rPr>
    </w:lvl>
    <w:lvl w:ilvl="5" w:tplc="5D305340">
      <w:start w:val="1"/>
      <w:numFmt w:val="lowerRoman"/>
      <w:lvlText w:val="%6."/>
      <w:lvlJc w:val="right"/>
      <w:pPr>
        <w:ind w:left="4320" w:hanging="180"/>
      </w:pPr>
      <w:rPr>
        <w:rFonts w:cs="Times New Roman"/>
      </w:rPr>
    </w:lvl>
    <w:lvl w:ilvl="6" w:tplc="3CFAC628">
      <w:start w:val="1"/>
      <w:numFmt w:val="decimal"/>
      <w:lvlText w:val="%7."/>
      <w:lvlJc w:val="left"/>
      <w:pPr>
        <w:ind w:left="5040" w:hanging="360"/>
      </w:pPr>
      <w:rPr>
        <w:rFonts w:cs="Times New Roman"/>
      </w:rPr>
    </w:lvl>
    <w:lvl w:ilvl="7" w:tplc="AAA4C456">
      <w:start w:val="1"/>
      <w:numFmt w:val="lowerLetter"/>
      <w:lvlText w:val="%8."/>
      <w:lvlJc w:val="left"/>
      <w:pPr>
        <w:ind w:left="5760" w:hanging="360"/>
      </w:pPr>
      <w:rPr>
        <w:rFonts w:cs="Times New Roman"/>
      </w:rPr>
    </w:lvl>
    <w:lvl w:ilvl="8" w:tplc="98F8EE00">
      <w:start w:val="1"/>
      <w:numFmt w:val="lowerRoman"/>
      <w:lvlText w:val="%9."/>
      <w:lvlJc w:val="right"/>
      <w:pPr>
        <w:ind w:left="6480" w:hanging="180"/>
      </w:pPr>
      <w:rPr>
        <w:rFonts w:cs="Times New Roman"/>
      </w:rPr>
    </w:lvl>
  </w:abstractNum>
  <w:abstractNum w:abstractNumId="10" w15:restartNumberingAfterBreak="0">
    <w:nsid w:val="31BD6824"/>
    <w:multiLevelType w:val="hybridMultilevel"/>
    <w:tmpl w:val="FFFFFFFF"/>
    <w:lvl w:ilvl="0" w:tplc="4E78C228">
      <w:start w:val="1"/>
      <w:numFmt w:val="bullet"/>
      <w:lvlText w:val="-"/>
      <w:lvlJc w:val="left"/>
      <w:pPr>
        <w:ind w:left="1080" w:hanging="360"/>
      </w:pPr>
      <w:rPr>
        <w:rFonts w:ascii="Lato Light" w:eastAsia="Times New Roman" w:hAnsi="Lato Light" w:hint="default"/>
      </w:rPr>
    </w:lvl>
    <w:lvl w:ilvl="1" w:tplc="F4A626F2">
      <w:start w:val="1"/>
      <w:numFmt w:val="bullet"/>
      <w:lvlText w:val="o"/>
      <w:lvlJc w:val="left"/>
      <w:pPr>
        <w:ind w:left="1800" w:hanging="360"/>
      </w:pPr>
      <w:rPr>
        <w:rFonts w:ascii="Courier New" w:hAnsi="Courier New" w:cs="Times New Roman" w:hint="default"/>
      </w:rPr>
    </w:lvl>
    <w:lvl w:ilvl="2" w:tplc="68B460F6">
      <w:start w:val="1"/>
      <w:numFmt w:val="bullet"/>
      <w:lvlText w:val=""/>
      <w:lvlJc w:val="left"/>
      <w:pPr>
        <w:ind w:left="2520" w:hanging="360"/>
      </w:pPr>
      <w:rPr>
        <w:rFonts w:ascii="Wingdings" w:hAnsi="Wingdings" w:hint="default"/>
      </w:rPr>
    </w:lvl>
    <w:lvl w:ilvl="3" w:tplc="3A7E7302">
      <w:start w:val="1"/>
      <w:numFmt w:val="bullet"/>
      <w:lvlText w:val=""/>
      <w:lvlJc w:val="left"/>
      <w:pPr>
        <w:ind w:left="3240" w:hanging="360"/>
      </w:pPr>
      <w:rPr>
        <w:rFonts w:ascii="Symbol" w:hAnsi="Symbol" w:hint="default"/>
      </w:rPr>
    </w:lvl>
    <w:lvl w:ilvl="4" w:tplc="92429C3C">
      <w:start w:val="1"/>
      <w:numFmt w:val="bullet"/>
      <w:lvlText w:val="o"/>
      <w:lvlJc w:val="left"/>
      <w:pPr>
        <w:ind w:left="3960" w:hanging="360"/>
      </w:pPr>
      <w:rPr>
        <w:rFonts w:ascii="Courier New" w:hAnsi="Courier New" w:cs="Times New Roman" w:hint="default"/>
      </w:rPr>
    </w:lvl>
    <w:lvl w:ilvl="5" w:tplc="295626D6">
      <w:start w:val="1"/>
      <w:numFmt w:val="bullet"/>
      <w:lvlText w:val=""/>
      <w:lvlJc w:val="left"/>
      <w:pPr>
        <w:ind w:left="4680" w:hanging="360"/>
      </w:pPr>
      <w:rPr>
        <w:rFonts w:ascii="Wingdings" w:hAnsi="Wingdings" w:hint="default"/>
      </w:rPr>
    </w:lvl>
    <w:lvl w:ilvl="6" w:tplc="56BE0F34">
      <w:start w:val="1"/>
      <w:numFmt w:val="bullet"/>
      <w:lvlText w:val=""/>
      <w:lvlJc w:val="left"/>
      <w:pPr>
        <w:ind w:left="5400" w:hanging="360"/>
      </w:pPr>
      <w:rPr>
        <w:rFonts w:ascii="Symbol" w:hAnsi="Symbol" w:hint="default"/>
      </w:rPr>
    </w:lvl>
    <w:lvl w:ilvl="7" w:tplc="87683782">
      <w:start w:val="1"/>
      <w:numFmt w:val="bullet"/>
      <w:lvlText w:val="o"/>
      <w:lvlJc w:val="left"/>
      <w:pPr>
        <w:ind w:left="6120" w:hanging="360"/>
      </w:pPr>
      <w:rPr>
        <w:rFonts w:ascii="Courier New" w:hAnsi="Courier New" w:cs="Times New Roman" w:hint="default"/>
      </w:rPr>
    </w:lvl>
    <w:lvl w:ilvl="8" w:tplc="C67895CE">
      <w:start w:val="1"/>
      <w:numFmt w:val="bullet"/>
      <w:lvlText w:val=""/>
      <w:lvlJc w:val="left"/>
      <w:pPr>
        <w:ind w:left="6840" w:hanging="360"/>
      </w:pPr>
      <w:rPr>
        <w:rFonts w:ascii="Wingdings" w:hAnsi="Wingdings" w:hint="default"/>
      </w:rPr>
    </w:lvl>
  </w:abstractNum>
  <w:abstractNum w:abstractNumId="11" w15:restartNumberingAfterBreak="0">
    <w:nsid w:val="33101FFC"/>
    <w:multiLevelType w:val="hybridMultilevel"/>
    <w:tmpl w:val="FFFFFFFF"/>
    <w:lvl w:ilvl="0" w:tplc="81C87854">
      <w:start w:val="1"/>
      <w:numFmt w:val="decimal"/>
      <w:lvlText w:val="%1."/>
      <w:lvlJc w:val="left"/>
      <w:pPr>
        <w:ind w:left="720" w:hanging="360"/>
      </w:pPr>
      <w:rPr>
        <w:rFonts w:cs="Times New Roman"/>
      </w:rPr>
    </w:lvl>
    <w:lvl w:ilvl="1" w:tplc="D1FC62F8">
      <w:start w:val="1"/>
      <w:numFmt w:val="lowerLetter"/>
      <w:lvlText w:val="%2."/>
      <w:lvlJc w:val="left"/>
      <w:pPr>
        <w:ind w:left="1440" w:hanging="360"/>
      </w:pPr>
      <w:rPr>
        <w:rFonts w:cs="Times New Roman"/>
      </w:rPr>
    </w:lvl>
    <w:lvl w:ilvl="2" w:tplc="625A9068">
      <w:start w:val="1"/>
      <w:numFmt w:val="lowerRoman"/>
      <w:lvlText w:val="%3."/>
      <w:lvlJc w:val="right"/>
      <w:pPr>
        <w:ind w:left="2160" w:hanging="180"/>
      </w:pPr>
      <w:rPr>
        <w:rFonts w:cs="Times New Roman"/>
      </w:rPr>
    </w:lvl>
    <w:lvl w:ilvl="3" w:tplc="4BA0B44C">
      <w:start w:val="1"/>
      <w:numFmt w:val="decimal"/>
      <w:lvlText w:val="%4."/>
      <w:lvlJc w:val="left"/>
      <w:pPr>
        <w:ind w:left="2880" w:hanging="360"/>
      </w:pPr>
      <w:rPr>
        <w:rFonts w:cs="Times New Roman"/>
      </w:rPr>
    </w:lvl>
    <w:lvl w:ilvl="4" w:tplc="3760C712">
      <w:start w:val="1"/>
      <w:numFmt w:val="lowerLetter"/>
      <w:lvlText w:val="%5."/>
      <w:lvlJc w:val="left"/>
      <w:pPr>
        <w:ind w:left="3600" w:hanging="360"/>
      </w:pPr>
      <w:rPr>
        <w:rFonts w:cs="Times New Roman"/>
      </w:rPr>
    </w:lvl>
    <w:lvl w:ilvl="5" w:tplc="7812B580">
      <w:start w:val="1"/>
      <w:numFmt w:val="lowerRoman"/>
      <w:lvlText w:val="%6."/>
      <w:lvlJc w:val="right"/>
      <w:pPr>
        <w:ind w:left="4320" w:hanging="180"/>
      </w:pPr>
      <w:rPr>
        <w:rFonts w:cs="Times New Roman"/>
      </w:rPr>
    </w:lvl>
    <w:lvl w:ilvl="6" w:tplc="802EDD3C">
      <w:start w:val="1"/>
      <w:numFmt w:val="decimal"/>
      <w:lvlText w:val="%7."/>
      <w:lvlJc w:val="left"/>
      <w:pPr>
        <w:ind w:left="5040" w:hanging="360"/>
      </w:pPr>
      <w:rPr>
        <w:rFonts w:cs="Times New Roman"/>
      </w:rPr>
    </w:lvl>
    <w:lvl w:ilvl="7" w:tplc="EA824202">
      <w:start w:val="1"/>
      <w:numFmt w:val="lowerLetter"/>
      <w:lvlText w:val="%8."/>
      <w:lvlJc w:val="left"/>
      <w:pPr>
        <w:ind w:left="5760" w:hanging="360"/>
      </w:pPr>
      <w:rPr>
        <w:rFonts w:cs="Times New Roman"/>
      </w:rPr>
    </w:lvl>
    <w:lvl w:ilvl="8" w:tplc="C4E03FBE">
      <w:start w:val="1"/>
      <w:numFmt w:val="lowerRoman"/>
      <w:lvlText w:val="%9."/>
      <w:lvlJc w:val="right"/>
      <w:pPr>
        <w:ind w:left="6480" w:hanging="180"/>
      </w:pPr>
      <w:rPr>
        <w:rFonts w:cs="Times New Roman"/>
      </w:rPr>
    </w:lvl>
  </w:abstractNum>
  <w:abstractNum w:abstractNumId="12" w15:restartNumberingAfterBreak="0">
    <w:nsid w:val="3B7C44EB"/>
    <w:multiLevelType w:val="multilevel"/>
    <w:tmpl w:val="511C0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345538"/>
    <w:multiLevelType w:val="hybridMultilevel"/>
    <w:tmpl w:val="FFFFFFFF"/>
    <w:lvl w:ilvl="0" w:tplc="62DE387C">
      <w:start w:val="1"/>
      <w:numFmt w:val="decimal"/>
      <w:lvlText w:val="%1."/>
      <w:lvlJc w:val="left"/>
      <w:pPr>
        <w:ind w:left="720" w:hanging="360"/>
      </w:pPr>
      <w:rPr>
        <w:rFonts w:cs="Times New Roman"/>
      </w:rPr>
    </w:lvl>
    <w:lvl w:ilvl="1" w:tplc="77988CBE">
      <w:start w:val="1"/>
      <w:numFmt w:val="lowerLetter"/>
      <w:lvlText w:val="%2."/>
      <w:lvlJc w:val="left"/>
      <w:pPr>
        <w:ind w:left="1440" w:hanging="360"/>
      </w:pPr>
      <w:rPr>
        <w:rFonts w:cs="Times New Roman"/>
      </w:rPr>
    </w:lvl>
    <w:lvl w:ilvl="2" w:tplc="BF50F2DC">
      <w:start w:val="1"/>
      <w:numFmt w:val="lowerRoman"/>
      <w:lvlText w:val="%3."/>
      <w:lvlJc w:val="right"/>
      <w:pPr>
        <w:ind w:left="2160" w:hanging="180"/>
      </w:pPr>
      <w:rPr>
        <w:rFonts w:cs="Times New Roman"/>
      </w:rPr>
    </w:lvl>
    <w:lvl w:ilvl="3" w:tplc="A8288E08">
      <w:start w:val="1"/>
      <w:numFmt w:val="decimal"/>
      <w:lvlText w:val="%4."/>
      <w:lvlJc w:val="left"/>
      <w:pPr>
        <w:ind w:left="2880" w:hanging="360"/>
      </w:pPr>
      <w:rPr>
        <w:rFonts w:cs="Times New Roman"/>
      </w:rPr>
    </w:lvl>
    <w:lvl w:ilvl="4" w:tplc="3072E9F6">
      <w:start w:val="1"/>
      <w:numFmt w:val="lowerLetter"/>
      <w:lvlText w:val="%5."/>
      <w:lvlJc w:val="left"/>
      <w:pPr>
        <w:ind w:left="3600" w:hanging="360"/>
      </w:pPr>
      <w:rPr>
        <w:rFonts w:cs="Times New Roman"/>
      </w:rPr>
    </w:lvl>
    <w:lvl w:ilvl="5" w:tplc="1FA0866A">
      <w:start w:val="1"/>
      <w:numFmt w:val="lowerRoman"/>
      <w:lvlText w:val="%6."/>
      <w:lvlJc w:val="right"/>
      <w:pPr>
        <w:ind w:left="4320" w:hanging="180"/>
      </w:pPr>
      <w:rPr>
        <w:rFonts w:cs="Times New Roman"/>
      </w:rPr>
    </w:lvl>
    <w:lvl w:ilvl="6" w:tplc="0144FD3E">
      <w:start w:val="1"/>
      <w:numFmt w:val="decimal"/>
      <w:lvlText w:val="%7."/>
      <w:lvlJc w:val="left"/>
      <w:pPr>
        <w:ind w:left="5040" w:hanging="360"/>
      </w:pPr>
      <w:rPr>
        <w:rFonts w:cs="Times New Roman"/>
      </w:rPr>
    </w:lvl>
    <w:lvl w:ilvl="7" w:tplc="E9F4DB9E">
      <w:start w:val="1"/>
      <w:numFmt w:val="lowerLetter"/>
      <w:lvlText w:val="%8."/>
      <w:lvlJc w:val="left"/>
      <w:pPr>
        <w:ind w:left="5760" w:hanging="360"/>
      </w:pPr>
      <w:rPr>
        <w:rFonts w:cs="Times New Roman"/>
      </w:rPr>
    </w:lvl>
    <w:lvl w:ilvl="8" w:tplc="FDE4E166">
      <w:start w:val="1"/>
      <w:numFmt w:val="lowerRoman"/>
      <w:lvlText w:val="%9."/>
      <w:lvlJc w:val="right"/>
      <w:pPr>
        <w:ind w:left="6480" w:hanging="180"/>
      </w:pPr>
      <w:rPr>
        <w:rFonts w:cs="Times New Roman"/>
      </w:rPr>
    </w:lvl>
  </w:abstractNum>
  <w:abstractNum w:abstractNumId="14" w15:restartNumberingAfterBreak="0">
    <w:nsid w:val="44000584"/>
    <w:multiLevelType w:val="hybridMultilevel"/>
    <w:tmpl w:val="FFFFFFFF"/>
    <w:lvl w:ilvl="0" w:tplc="A044C1BA">
      <w:start w:val="3"/>
      <w:numFmt w:val="bullet"/>
      <w:lvlText w:val="-"/>
      <w:lvlJc w:val="left"/>
      <w:pPr>
        <w:ind w:left="720" w:hanging="360"/>
      </w:pPr>
      <w:rPr>
        <w:rFonts w:ascii="Lato Light" w:eastAsia="Times New Roman" w:hAnsi="Lato Light" w:hint="default"/>
      </w:rPr>
    </w:lvl>
    <w:lvl w:ilvl="1" w:tplc="B92E89C2" w:tentative="1">
      <w:start w:val="1"/>
      <w:numFmt w:val="bullet"/>
      <w:lvlText w:val="o"/>
      <w:lvlJc w:val="left"/>
      <w:pPr>
        <w:ind w:left="1440" w:hanging="360"/>
      </w:pPr>
      <w:rPr>
        <w:rFonts w:ascii="Courier New" w:hAnsi="Courier New" w:hint="default"/>
      </w:rPr>
    </w:lvl>
    <w:lvl w:ilvl="2" w:tplc="3B741A50" w:tentative="1">
      <w:start w:val="1"/>
      <w:numFmt w:val="bullet"/>
      <w:lvlText w:val=""/>
      <w:lvlJc w:val="left"/>
      <w:pPr>
        <w:ind w:left="2160" w:hanging="360"/>
      </w:pPr>
      <w:rPr>
        <w:rFonts w:ascii="Wingdings" w:hAnsi="Wingdings" w:hint="default"/>
      </w:rPr>
    </w:lvl>
    <w:lvl w:ilvl="3" w:tplc="D634308A" w:tentative="1">
      <w:start w:val="1"/>
      <w:numFmt w:val="bullet"/>
      <w:lvlText w:val=""/>
      <w:lvlJc w:val="left"/>
      <w:pPr>
        <w:ind w:left="2880" w:hanging="360"/>
      </w:pPr>
      <w:rPr>
        <w:rFonts w:ascii="Symbol" w:hAnsi="Symbol" w:hint="default"/>
      </w:rPr>
    </w:lvl>
    <w:lvl w:ilvl="4" w:tplc="66564AFE" w:tentative="1">
      <w:start w:val="1"/>
      <w:numFmt w:val="bullet"/>
      <w:lvlText w:val="o"/>
      <w:lvlJc w:val="left"/>
      <w:pPr>
        <w:ind w:left="3600" w:hanging="360"/>
      </w:pPr>
      <w:rPr>
        <w:rFonts w:ascii="Courier New" w:hAnsi="Courier New" w:hint="default"/>
      </w:rPr>
    </w:lvl>
    <w:lvl w:ilvl="5" w:tplc="5C84D17A" w:tentative="1">
      <w:start w:val="1"/>
      <w:numFmt w:val="bullet"/>
      <w:lvlText w:val=""/>
      <w:lvlJc w:val="left"/>
      <w:pPr>
        <w:ind w:left="4320" w:hanging="360"/>
      </w:pPr>
      <w:rPr>
        <w:rFonts w:ascii="Wingdings" w:hAnsi="Wingdings" w:hint="default"/>
      </w:rPr>
    </w:lvl>
    <w:lvl w:ilvl="6" w:tplc="F12CBB36" w:tentative="1">
      <w:start w:val="1"/>
      <w:numFmt w:val="bullet"/>
      <w:lvlText w:val=""/>
      <w:lvlJc w:val="left"/>
      <w:pPr>
        <w:ind w:left="5040" w:hanging="360"/>
      </w:pPr>
      <w:rPr>
        <w:rFonts w:ascii="Symbol" w:hAnsi="Symbol" w:hint="default"/>
      </w:rPr>
    </w:lvl>
    <w:lvl w:ilvl="7" w:tplc="8294C5CC" w:tentative="1">
      <w:start w:val="1"/>
      <w:numFmt w:val="bullet"/>
      <w:lvlText w:val="o"/>
      <w:lvlJc w:val="left"/>
      <w:pPr>
        <w:ind w:left="5760" w:hanging="360"/>
      </w:pPr>
      <w:rPr>
        <w:rFonts w:ascii="Courier New" w:hAnsi="Courier New" w:hint="default"/>
      </w:rPr>
    </w:lvl>
    <w:lvl w:ilvl="8" w:tplc="9B86F49C" w:tentative="1">
      <w:start w:val="1"/>
      <w:numFmt w:val="bullet"/>
      <w:lvlText w:val=""/>
      <w:lvlJc w:val="left"/>
      <w:pPr>
        <w:ind w:left="6480" w:hanging="360"/>
      </w:pPr>
      <w:rPr>
        <w:rFonts w:ascii="Wingdings" w:hAnsi="Wingdings" w:hint="default"/>
      </w:rPr>
    </w:lvl>
  </w:abstractNum>
  <w:abstractNum w:abstractNumId="15" w15:restartNumberingAfterBreak="0">
    <w:nsid w:val="46CD5F25"/>
    <w:multiLevelType w:val="hybridMultilevel"/>
    <w:tmpl w:val="FFFFFFFF"/>
    <w:lvl w:ilvl="0" w:tplc="B392548E">
      <w:start w:val="1"/>
      <w:numFmt w:val="decimal"/>
      <w:lvlText w:val="%1."/>
      <w:lvlJc w:val="left"/>
      <w:pPr>
        <w:ind w:left="786" w:hanging="360"/>
      </w:pPr>
      <w:rPr>
        <w:rFonts w:cs="Times New Roman"/>
      </w:rPr>
    </w:lvl>
    <w:lvl w:ilvl="1" w:tplc="48AC6E20">
      <w:start w:val="1"/>
      <w:numFmt w:val="lowerLetter"/>
      <w:lvlText w:val="%2)"/>
      <w:lvlJc w:val="left"/>
      <w:pPr>
        <w:ind w:left="1440" w:hanging="360"/>
      </w:pPr>
      <w:rPr>
        <w:rFonts w:cs="Times New Roman"/>
      </w:rPr>
    </w:lvl>
    <w:lvl w:ilvl="2" w:tplc="2CAAEF36">
      <w:start w:val="1"/>
      <w:numFmt w:val="lowerRoman"/>
      <w:lvlText w:val="%3."/>
      <w:lvlJc w:val="right"/>
      <w:pPr>
        <w:ind w:left="2160" w:hanging="180"/>
      </w:pPr>
      <w:rPr>
        <w:rFonts w:cs="Times New Roman"/>
      </w:rPr>
    </w:lvl>
    <w:lvl w:ilvl="3" w:tplc="9DA41F2A">
      <w:start w:val="1"/>
      <w:numFmt w:val="lowerLetter"/>
      <w:lvlText w:val="%4)"/>
      <w:lvlJc w:val="left"/>
      <w:pPr>
        <w:ind w:left="1495" w:hanging="360"/>
      </w:pPr>
      <w:rPr>
        <w:rFonts w:ascii="Lato Light" w:eastAsia="Times New Roman" w:hAnsi="Lato Light" w:cs="Times New Roman"/>
      </w:rPr>
    </w:lvl>
    <w:lvl w:ilvl="4" w:tplc="05C80B08">
      <w:start w:val="1"/>
      <w:numFmt w:val="lowerLetter"/>
      <w:lvlText w:val="%5."/>
      <w:lvlJc w:val="left"/>
      <w:pPr>
        <w:ind w:left="3600" w:hanging="360"/>
      </w:pPr>
      <w:rPr>
        <w:rFonts w:cs="Times New Roman"/>
      </w:rPr>
    </w:lvl>
    <w:lvl w:ilvl="5" w:tplc="B4ACD5B8">
      <w:start w:val="1"/>
      <w:numFmt w:val="lowerRoman"/>
      <w:lvlText w:val="%6."/>
      <w:lvlJc w:val="right"/>
      <w:pPr>
        <w:ind w:left="4320" w:hanging="180"/>
      </w:pPr>
      <w:rPr>
        <w:rFonts w:cs="Times New Roman"/>
      </w:rPr>
    </w:lvl>
    <w:lvl w:ilvl="6" w:tplc="B03EBE10">
      <w:start w:val="1"/>
      <w:numFmt w:val="decimal"/>
      <w:lvlText w:val="%7."/>
      <w:lvlJc w:val="left"/>
      <w:pPr>
        <w:ind w:left="5040" w:hanging="360"/>
      </w:pPr>
      <w:rPr>
        <w:rFonts w:cs="Times New Roman"/>
      </w:rPr>
    </w:lvl>
    <w:lvl w:ilvl="7" w:tplc="02B4F2B0">
      <w:start w:val="1"/>
      <w:numFmt w:val="lowerLetter"/>
      <w:lvlText w:val="%8."/>
      <w:lvlJc w:val="left"/>
      <w:pPr>
        <w:ind w:left="5760" w:hanging="360"/>
      </w:pPr>
      <w:rPr>
        <w:rFonts w:cs="Times New Roman"/>
      </w:rPr>
    </w:lvl>
    <w:lvl w:ilvl="8" w:tplc="ED5A2494">
      <w:start w:val="1"/>
      <w:numFmt w:val="lowerRoman"/>
      <w:lvlText w:val="%9."/>
      <w:lvlJc w:val="right"/>
      <w:pPr>
        <w:ind w:left="6480" w:hanging="180"/>
      </w:pPr>
      <w:rPr>
        <w:rFonts w:cs="Times New Roman"/>
      </w:rPr>
    </w:lvl>
  </w:abstractNum>
  <w:abstractNum w:abstractNumId="16" w15:restartNumberingAfterBreak="0">
    <w:nsid w:val="47567EB7"/>
    <w:multiLevelType w:val="hybridMultilevel"/>
    <w:tmpl w:val="FFFFFFFF"/>
    <w:lvl w:ilvl="0" w:tplc="B576FBF6">
      <w:start w:val="1"/>
      <w:numFmt w:val="lowerLetter"/>
      <w:lvlText w:val="%1."/>
      <w:lvlJc w:val="left"/>
      <w:pPr>
        <w:ind w:left="720" w:hanging="360"/>
      </w:pPr>
      <w:rPr>
        <w:rFonts w:cs="Times New Roman"/>
      </w:rPr>
    </w:lvl>
    <w:lvl w:ilvl="1" w:tplc="C1C8B2D0">
      <w:start w:val="1"/>
      <w:numFmt w:val="lowerLetter"/>
      <w:lvlText w:val="%2)"/>
      <w:lvlJc w:val="left"/>
      <w:pPr>
        <w:ind w:left="1440" w:hanging="360"/>
      </w:pPr>
      <w:rPr>
        <w:rFonts w:cs="Times New Roman"/>
      </w:rPr>
    </w:lvl>
    <w:lvl w:ilvl="2" w:tplc="69A69332">
      <w:start w:val="1"/>
      <w:numFmt w:val="lowerRoman"/>
      <w:lvlText w:val="%3."/>
      <w:lvlJc w:val="right"/>
      <w:pPr>
        <w:ind w:left="2160" w:hanging="180"/>
      </w:pPr>
      <w:rPr>
        <w:rFonts w:cs="Times New Roman"/>
      </w:rPr>
    </w:lvl>
    <w:lvl w:ilvl="3" w:tplc="57D05BE6">
      <w:start w:val="1"/>
      <w:numFmt w:val="decimal"/>
      <w:lvlText w:val="%4."/>
      <w:lvlJc w:val="left"/>
      <w:pPr>
        <w:ind w:left="2880" w:hanging="360"/>
      </w:pPr>
      <w:rPr>
        <w:rFonts w:cs="Times New Roman"/>
      </w:rPr>
    </w:lvl>
    <w:lvl w:ilvl="4" w:tplc="ED1E389E">
      <w:start w:val="1"/>
      <w:numFmt w:val="lowerLetter"/>
      <w:lvlText w:val="%5."/>
      <w:lvlJc w:val="left"/>
      <w:pPr>
        <w:ind w:left="3600" w:hanging="360"/>
      </w:pPr>
      <w:rPr>
        <w:rFonts w:cs="Times New Roman"/>
      </w:rPr>
    </w:lvl>
    <w:lvl w:ilvl="5" w:tplc="4DF2C2CC">
      <w:start w:val="1"/>
      <w:numFmt w:val="lowerRoman"/>
      <w:lvlText w:val="%6."/>
      <w:lvlJc w:val="right"/>
      <w:pPr>
        <w:ind w:left="4320" w:hanging="180"/>
      </w:pPr>
      <w:rPr>
        <w:rFonts w:cs="Times New Roman"/>
      </w:rPr>
    </w:lvl>
    <w:lvl w:ilvl="6" w:tplc="C7EE9452">
      <w:start w:val="1"/>
      <w:numFmt w:val="decimal"/>
      <w:lvlText w:val="%7."/>
      <w:lvlJc w:val="left"/>
      <w:pPr>
        <w:ind w:left="5040" w:hanging="360"/>
      </w:pPr>
      <w:rPr>
        <w:rFonts w:cs="Times New Roman"/>
      </w:rPr>
    </w:lvl>
    <w:lvl w:ilvl="7" w:tplc="86AA8D00">
      <w:start w:val="1"/>
      <w:numFmt w:val="lowerLetter"/>
      <w:lvlText w:val="%8."/>
      <w:lvlJc w:val="left"/>
      <w:pPr>
        <w:ind w:left="5760" w:hanging="360"/>
      </w:pPr>
      <w:rPr>
        <w:rFonts w:cs="Times New Roman"/>
      </w:rPr>
    </w:lvl>
    <w:lvl w:ilvl="8" w:tplc="B98A8536">
      <w:start w:val="1"/>
      <w:numFmt w:val="lowerRoman"/>
      <w:lvlText w:val="%9."/>
      <w:lvlJc w:val="right"/>
      <w:pPr>
        <w:ind w:left="6480" w:hanging="180"/>
      </w:pPr>
      <w:rPr>
        <w:rFonts w:cs="Times New Roman"/>
      </w:rPr>
    </w:lvl>
  </w:abstractNum>
  <w:abstractNum w:abstractNumId="17" w15:restartNumberingAfterBreak="0">
    <w:nsid w:val="4E560A61"/>
    <w:multiLevelType w:val="multilevel"/>
    <w:tmpl w:val="B9DE2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5C6C10"/>
    <w:multiLevelType w:val="hybridMultilevel"/>
    <w:tmpl w:val="F3A6D090"/>
    <w:lvl w:ilvl="0" w:tplc="011289E4">
      <w:start w:val="1"/>
      <w:numFmt w:val="lowerLetter"/>
      <w:lvlText w:val="%1)"/>
      <w:lvlJc w:val="left"/>
      <w:pPr>
        <w:ind w:left="720" w:hanging="360"/>
      </w:pPr>
      <w:rPr>
        <w:rFonts w:hint="default"/>
      </w:rPr>
    </w:lvl>
    <w:lvl w:ilvl="1" w:tplc="58121F26" w:tentative="1">
      <w:start w:val="1"/>
      <w:numFmt w:val="lowerLetter"/>
      <w:lvlText w:val="%2."/>
      <w:lvlJc w:val="left"/>
      <w:pPr>
        <w:ind w:left="1440" w:hanging="360"/>
      </w:pPr>
    </w:lvl>
    <w:lvl w:ilvl="2" w:tplc="5622E8A6" w:tentative="1">
      <w:start w:val="1"/>
      <w:numFmt w:val="lowerRoman"/>
      <w:lvlText w:val="%3."/>
      <w:lvlJc w:val="right"/>
      <w:pPr>
        <w:ind w:left="2160" w:hanging="180"/>
      </w:pPr>
    </w:lvl>
    <w:lvl w:ilvl="3" w:tplc="D012F23E" w:tentative="1">
      <w:start w:val="1"/>
      <w:numFmt w:val="decimal"/>
      <w:lvlText w:val="%4."/>
      <w:lvlJc w:val="left"/>
      <w:pPr>
        <w:ind w:left="2880" w:hanging="360"/>
      </w:pPr>
    </w:lvl>
    <w:lvl w:ilvl="4" w:tplc="B71C4518" w:tentative="1">
      <w:start w:val="1"/>
      <w:numFmt w:val="lowerLetter"/>
      <w:lvlText w:val="%5."/>
      <w:lvlJc w:val="left"/>
      <w:pPr>
        <w:ind w:left="3600" w:hanging="360"/>
      </w:pPr>
    </w:lvl>
    <w:lvl w:ilvl="5" w:tplc="2FE4A3D0" w:tentative="1">
      <w:start w:val="1"/>
      <w:numFmt w:val="lowerRoman"/>
      <w:lvlText w:val="%6."/>
      <w:lvlJc w:val="right"/>
      <w:pPr>
        <w:ind w:left="4320" w:hanging="180"/>
      </w:pPr>
    </w:lvl>
    <w:lvl w:ilvl="6" w:tplc="06BA57BE" w:tentative="1">
      <w:start w:val="1"/>
      <w:numFmt w:val="decimal"/>
      <w:lvlText w:val="%7."/>
      <w:lvlJc w:val="left"/>
      <w:pPr>
        <w:ind w:left="5040" w:hanging="360"/>
      </w:pPr>
    </w:lvl>
    <w:lvl w:ilvl="7" w:tplc="80EC5110" w:tentative="1">
      <w:start w:val="1"/>
      <w:numFmt w:val="lowerLetter"/>
      <w:lvlText w:val="%8."/>
      <w:lvlJc w:val="left"/>
      <w:pPr>
        <w:ind w:left="5760" w:hanging="360"/>
      </w:pPr>
    </w:lvl>
    <w:lvl w:ilvl="8" w:tplc="67385B10" w:tentative="1">
      <w:start w:val="1"/>
      <w:numFmt w:val="lowerRoman"/>
      <w:lvlText w:val="%9."/>
      <w:lvlJc w:val="right"/>
      <w:pPr>
        <w:ind w:left="6480" w:hanging="180"/>
      </w:pPr>
    </w:lvl>
  </w:abstractNum>
  <w:abstractNum w:abstractNumId="19" w15:restartNumberingAfterBreak="0">
    <w:nsid w:val="51707DD3"/>
    <w:multiLevelType w:val="multilevel"/>
    <w:tmpl w:val="DC847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F01417"/>
    <w:multiLevelType w:val="hybridMultilevel"/>
    <w:tmpl w:val="7C809DA4"/>
    <w:lvl w:ilvl="0" w:tplc="C9ECF47C">
      <w:start w:val="1"/>
      <w:numFmt w:val="decimal"/>
      <w:lvlText w:val="%1."/>
      <w:lvlJc w:val="left"/>
      <w:pPr>
        <w:ind w:left="720" w:hanging="360"/>
      </w:pPr>
    </w:lvl>
    <w:lvl w:ilvl="1" w:tplc="F04AD7A2">
      <w:start w:val="1"/>
      <w:numFmt w:val="lowerLetter"/>
      <w:lvlText w:val="%2."/>
      <w:lvlJc w:val="left"/>
      <w:pPr>
        <w:ind w:left="1440" w:hanging="360"/>
      </w:pPr>
    </w:lvl>
    <w:lvl w:ilvl="2" w:tplc="EDF8FBF2">
      <w:start w:val="1"/>
      <w:numFmt w:val="lowerRoman"/>
      <w:lvlText w:val="%3."/>
      <w:lvlJc w:val="right"/>
      <w:pPr>
        <w:ind w:left="2160" w:hanging="180"/>
      </w:pPr>
    </w:lvl>
    <w:lvl w:ilvl="3" w:tplc="2C74EC5C">
      <w:start w:val="1"/>
      <w:numFmt w:val="decimal"/>
      <w:lvlText w:val="%4."/>
      <w:lvlJc w:val="left"/>
      <w:pPr>
        <w:ind w:left="2880" w:hanging="360"/>
      </w:pPr>
    </w:lvl>
    <w:lvl w:ilvl="4" w:tplc="40AC7F0C">
      <w:start w:val="1"/>
      <w:numFmt w:val="lowerLetter"/>
      <w:lvlText w:val="%5."/>
      <w:lvlJc w:val="left"/>
      <w:pPr>
        <w:ind w:left="3600" w:hanging="360"/>
      </w:pPr>
    </w:lvl>
    <w:lvl w:ilvl="5" w:tplc="8D600A36">
      <w:start w:val="1"/>
      <w:numFmt w:val="lowerRoman"/>
      <w:lvlText w:val="%6."/>
      <w:lvlJc w:val="right"/>
      <w:pPr>
        <w:ind w:left="4320" w:hanging="180"/>
      </w:pPr>
    </w:lvl>
    <w:lvl w:ilvl="6" w:tplc="3D2296AE">
      <w:start w:val="1"/>
      <w:numFmt w:val="decimal"/>
      <w:lvlText w:val="%7."/>
      <w:lvlJc w:val="left"/>
      <w:pPr>
        <w:ind w:left="5040" w:hanging="360"/>
      </w:pPr>
    </w:lvl>
    <w:lvl w:ilvl="7" w:tplc="0C30D77E">
      <w:start w:val="1"/>
      <w:numFmt w:val="lowerLetter"/>
      <w:lvlText w:val="%8."/>
      <w:lvlJc w:val="left"/>
      <w:pPr>
        <w:ind w:left="5760" w:hanging="360"/>
      </w:pPr>
    </w:lvl>
    <w:lvl w:ilvl="8" w:tplc="9F5E4744">
      <w:start w:val="1"/>
      <w:numFmt w:val="lowerRoman"/>
      <w:lvlText w:val="%9."/>
      <w:lvlJc w:val="right"/>
      <w:pPr>
        <w:ind w:left="6480" w:hanging="180"/>
      </w:pPr>
    </w:lvl>
  </w:abstractNum>
  <w:abstractNum w:abstractNumId="21" w15:restartNumberingAfterBreak="0">
    <w:nsid w:val="6890381D"/>
    <w:multiLevelType w:val="hybridMultilevel"/>
    <w:tmpl w:val="FFFFFFFF"/>
    <w:lvl w:ilvl="0" w:tplc="2E42DFBA">
      <w:start w:val="1"/>
      <w:numFmt w:val="bullet"/>
      <w:lvlText w:val=""/>
      <w:lvlJc w:val="left"/>
      <w:pPr>
        <w:ind w:left="1428" w:hanging="360"/>
      </w:pPr>
      <w:rPr>
        <w:rFonts w:ascii="Symbol" w:hAnsi="Symbol" w:hint="default"/>
      </w:rPr>
    </w:lvl>
    <w:lvl w:ilvl="1" w:tplc="781C509E">
      <w:start w:val="1"/>
      <w:numFmt w:val="bullet"/>
      <w:lvlText w:val="o"/>
      <w:lvlJc w:val="left"/>
      <w:pPr>
        <w:ind w:left="2148" w:hanging="360"/>
      </w:pPr>
      <w:rPr>
        <w:rFonts w:ascii="Courier New" w:hAnsi="Courier New" w:cs="Times New Roman" w:hint="default"/>
      </w:rPr>
    </w:lvl>
    <w:lvl w:ilvl="2" w:tplc="13DADB6A">
      <w:start w:val="1"/>
      <w:numFmt w:val="bullet"/>
      <w:lvlText w:val=""/>
      <w:lvlJc w:val="left"/>
      <w:pPr>
        <w:ind w:left="2868" w:hanging="360"/>
      </w:pPr>
      <w:rPr>
        <w:rFonts w:ascii="Wingdings" w:hAnsi="Wingdings" w:hint="default"/>
      </w:rPr>
    </w:lvl>
    <w:lvl w:ilvl="3" w:tplc="F1562848">
      <w:start w:val="1"/>
      <w:numFmt w:val="bullet"/>
      <w:lvlText w:val=""/>
      <w:lvlJc w:val="left"/>
      <w:pPr>
        <w:ind w:left="3588" w:hanging="360"/>
      </w:pPr>
      <w:rPr>
        <w:rFonts w:ascii="Symbol" w:hAnsi="Symbol" w:hint="default"/>
      </w:rPr>
    </w:lvl>
    <w:lvl w:ilvl="4" w:tplc="A2E00228">
      <w:start w:val="1"/>
      <w:numFmt w:val="bullet"/>
      <w:lvlText w:val="o"/>
      <w:lvlJc w:val="left"/>
      <w:pPr>
        <w:ind w:left="4308" w:hanging="360"/>
      </w:pPr>
      <w:rPr>
        <w:rFonts w:ascii="Courier New" w:hAnsi="Courier New" w:cs="Times New Roman" w:hint="default"/>
      </w:rPr>
    </w:lvl>
    <w:lvl w:ilvl="5" w:tplc="12D609F4">
      <w:start w:val="1"/>
      <w:numFmt w:val="bullet"/>
      <w:lvlText w:val=""/>
      <w:lvlJc w:val="left"/>
      <w:pPr>
        <w:ind w:left="5028" w:hanging="360"/>
      </w:pPr>
      <w:rPr>
        <w:rFonts w:ascii="Wingdings" w:hAnsi="Wingdings" w:hint="default"/>
      </w:rPr>
    </w:lvl>
    <w:lvl w:ilvl="6" w:tplc="25B29504">
      <w:start w:val="1"/>
      <w:numFmt w:val="bullet"/>
      <w:lvlText w:val=""/>
      <w:lvlJc w:val="left"/>
      <w:pPr>
        <w:ind w:left="5748" w:hanging="360"/>
      </w:pPr>
      <w:rPr>
        <w:rFonts w:ascii="Symbol" w:hAnsi="Symbol" w:hint="default"/>
      </w:rPr>
    </w:lvl>
    <w:lvl w:ilvl="7" w:tplc="265613A8">
      <w:start w:val="1"/>
      <w:numFmt w:val="bullet"/>
      <w:lvlText w:val="o"/>
      <w:lvlJc w:val="left"/>
      <w:pPr>
        <w:ind w:left="6468" w:hanging="360"/>
      </w:pPr>
      <w:rPr>
        <w:rFonts w:ascii="Courier New" w:hAnsi="Courier New" w:cs="Times New Roman" w:hint="default"/>
      </w:rPr>
    </w:lvl>
    <w:lvl w:ilvl="8" w:tplc="6AE0B552">
      <w:start w:val="1"/>
      <w:numFmt w:val="bullet"/>
      <w:lvlText w:val=""/>
      <w:lvlJc w:val="left"/>
      <w:pPr>
        <w:ind w:left="7188" w:hanging="360"/>
      </w:pPr>
      <w:rPr>
        <w:rFonts w:ascii="Wingdings" w:hAnsi="Wingdings" w:hint="default"/>
      </w:rPr>
    </w:lvl>
  </w:abstractNum>
  <w:abstractNum w:abstractNumId="22" w15:restartNumberingAfterBreak="0">
    <w:nsid w:val="6E7546E7"/>
    <w:multiLevelType w:val="singleLevel"/>
    <w:tmpl w:val="E27C751C"/>
    <w:lvl w:ilvl="0">
      <w:start w:val="1"/>
      <w:numFmt w:val="cardinalText"/>
      <w:pStyle w:val="Numero"/>
      <w:lvlText w:val="%1. "/>
      <w:lvlJc w:val="left"/>
      <w:pPr>
        <w:tabs>
          <w:tab w:val="num" w:pos="1080"/>
        </w:tabs>
        <w:ind w:left="0" w:firstLine="0"/>
      </w:pPr>
      <w:rPr>
        <w:rFonts w:ascii="Arial" w:hAnsi="Arial" w:hint="default"/>
        <w:b/>
        <w:i w:val="0"/>
        <w:sz w:val="22"/>
      </w:rPr>
    </w:lvl>
  </w:abstractNum>
  <w:abstractNum w:abstractNumId="23" w15:restartNumberingAfterBreak="0">
    <w:nsid w:val="7C773A32"/>
    <w:multiLevelType w:val="hybridMultilevel"/>
    <w:tmpl w:val="1C820E7C"/>
    <w:lvl w:ilvl="0" w:tplc="56382E88">
      <w:start w:val="3"/>
      <w:numFmt w:val="bullet"/>
      <w:lvlText w:val="-"/>
      <w:lvlJc w:val="left"/>
      <w:pPr>
        <w:ind w:left="720" w:hanging="360"/>
      </w:pPr>
      <w:rPr>
        <w:rFonts w:ascii="Times New Roman" w:eastAsia="Times New Roman" w:hAnsi="Times New Roman" w:cs="Times New Roman" w:hint="default"/>
      </w:rPr>
    </w:lvl>
    <w:lvl w:ilvl="1" w:tplc="87845ACC" w:tentative="1">
      <w:start w:val="1"/>
      <w:numFmt w:val="bullet"/>
      <w:lvlText w:val="o"/>
      <w:lvlJc w:val="left"/>
      <w:pPr>
        <w:ind w:left="1440" w:hanging="360"/>
      </w:pPr>
      <w:rPr>
        <w:rFonts w:ascii="Courier New" w:hAnsi="Courier New" w:cs="Courier New" w:hint="default"/>
      </w:rPr>
    </w:lvl>
    <w:lvl w:ilvl="2" w:tplc="97A646AE" w:tentative="1">
      <w:start w:val="1"/>
      <w:numFmt w:val="bullet"/>
      <w:lvlText w:val=""/>
      <w:lvlJc w:val="left"/>
      <w:pPr>
        <w:ind w:left="2160" w:hanging="360"/>
      </w:pPr>
      <w:rPr>
        <w:rFonts w:ascii="Wingdings" w:hAnsi="Wingdings" w:hint="default"/>
      </w:rPr>
    </w:lvl>
    <w:lvl w:ilvl="3" w:tplc="058064CA" w:tentative="1">
      <w:start w:val="1"/>
      <w:numFmt w:val="bullet"/>
      <w:lvlText w:val=""/>
      <w:lvlJc w:val="left"/>
      <w:pPr>
        <w:ind w:left="2880" w:hanging="360"/>
      </w:pPr>
      <w:rPr>
        <w:rFonts w:ascii="Symbol" w:hAnsi="Symbol" w:hint="default"/>
      </w:rPr>
    </w:lvl>
    <w:lvl w:ilvl="4" w:tplc="EF541D06" w:tentative="1">
      <w:start w:val="1"/>
      <w:numFmt w:val="bullet"/>
      <w:lvlText w:val="o"/>
      <w:lvlJc w:val="left"/>
      <w:pPr>
        <w:ind w:left="3600" w:hanging="360"/>
      </w:pPr>
      <w:rPr>
        <w:rFonts w:ascii="Courier New" w:hAnsi="Courier New" w:cs="Courier New" w:hint="default"/>
      </w:rPr>
    </w:lvl>
    <w:lvl w:ilvl="5" w:tplc="F9A497F6" w:tentative="1">
      <w:start w:val="1"/>
      <w:numFmt w:val="bullet"/>
      <w:lvlText w:val=""/>
      <w:lvlJc w:val="left"/>
      <w:pPr>
        <w:ind w:left="4320" w:hanging="360"/>
      </w:pPr>
      <w:rPr>
        <w:rFonts w:ascii="Wingdings" w:hAnsi="Wingdings" w:hint="default"/>
      </w:rPr>
    </w:lvl>
    <w:lvl w:ilvl="6" w:tplc="52BA440E" w:tentative="1">
      <w:start w:val="1"/>
      <w:numFmt w:val="bullet"/>
      <w:lvlText w:val=""/>
      <w:lvlJc w:val="left"/>
      <w:pPr>
        <w:ind w:left="5040" w:hanging="360"/>
      </w:pPr>
      <w:rPr>
        <w:rFonts w:ascii="Symbol" w:hAnsi="Symbol" w:hint="default"/>
      </w:rPr>
    </w:lvl>
    <w:lvl w:ilvl="7" w:tplc="5BEE1060" w:tentative="1">
      <w:start w:val="1"/>
      <w:numFmt w:val="bullet"/>
      <w:lvlText w:val="o"/>
      <w:lvlJc w:val="left"/>
      <w:pPr>
        <w:ind w:left="5760" w:hanging="360"/>
      </w:pPr>
      <w:rPr>
        <w:rFonts w:ascii="Courier New" w:hAnsi="Courier New" w:cs="Courier New" w:hint="default"/>
      </w:rPr>
    </w:lvl>
    <w:lvl w:ilvl="8" w:tplc="92B255CA" w:tentative="1">
      <w:start w:val="1"/>
      <w:numFmt w:val="bullet"/>
      <w:lvlText w:val=""/>
      <w:lvlJc w:val="left"/>
      <w:pPr>
        <w:ind w:left="6480" w:hanging="360"/>
      </w:pPr>
      <w:rPr>
        <w:rFonts w:ascii="Wingdings" w:hAnsi="Wingdings" w:hint="default"/>
      </w:rPr>
    </w:lvl>
  </w:abstractNum>
  <w:num w:numId="1" w16cid:durableId="2066173170">
    <w:abstractNumId w:val="22"/>
  </w:num>
  <w:num w:numId="2" w16cid:durableId="1726560463">
    <w:abstractNumId w:val="8"/>
  </w:num>
  <w:num w:numId="3" w16cid:durableId="1090349520">
    <w:abstractNumId w:val="18"/>
  </w:num>
  <w:num w:numId="4" w16cid:durableId="16303575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8195112">
    <w:abstractNumId w:val="10"/>
  </w:num>
  <w:num w:numId="6" w16cid:durableId="784080452">
    <w:abstractNumId w:val="19"/>
  </w:num>
  <w:num w:numId="7" w16cid:durableId="1765416460">
    <w:abstractNumId w:val="2"/>
  </w:num>
  <w:num w:numId="8" w16cid:durableId="1648314027">
    <w:abstractNumId w:val="5"/>
  </w:num>
  <w:num w:numId="9" w16cid:durableId="1097867421">
    <w:abstractNumId w:val="3"/>
  </w:num>
  <w:num w:numId="10" w16cid:durableId="1374623541">
    <w:abstractNumId w:val="17"/>
  </w:num>
  <w:num w:numId="11" w16cid:durableId="2148571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360856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053069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012221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15872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014548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6060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0029816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324337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995513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18431415">
    <w:abstractNumId w:val="21"/>
  </w:num>
  <w:num w:numId="22" w16cid:durableId="17033600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22681145">
    <w:abstractNumId w:val="14"/>
  </w:num>
  <w:num w:numId="24" w16cid:durableId="304820938">
    <w:abstractNumId w:val="12"/>
  </w:num>
  <w:num w:numId="25" w16cid:durableId="1647278907">
    <w:abstractNumId w:val="2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73F"/>
    <w:rsid w:val="000001ED"/>
    <w:rsid w:val="000004F4"/>
    <w:rsid w:val="00001380"/>
    <w:rsid w:val="0000139D"/>
    <w:rsid w:val="0000154E"/>
    <w:rsid w:val="00001BFB"/>
    <w:rsid w:val="00002A11"/>
    <w:rsid w:val="00003242"/>
    <w:rsid w:val="00003990"/>
    <w:rsid w:val="0000463B"/>
    <w:rsid w:val="00004809"/>
    <w:rsid w:val="00004E3F"/>
    <w:rsid w:val="00005183"/>
    <w:rsid w:val="00006336"/>
    <w:rsid w:val="00006914"/>
    <w:rsid w:val="000071A8"/>
    <w:rsid w:val="0001067D"/>
    <w:rsid w:val="000120D1"/>
    <w:rsid w:val="000135A3"/>
    <w:rsid w:val="000138EC"/>
    <w:rsid w:val="00013983"/>
    <w:rsid w:val="000142D8"/>
    <w:rsid w:val="00014E5B"/>
    <w:rsid w:val="00016ADB"/>
    <w:rsid w:val="00017BAF"/>
    <w:rsid w:val="00020966"/>
    <w:rsid w:val="00020EE7"/>
    <w:rsid w:val="0002137B"/>
    <w:rsid w:val="000220F1"/>
    <w:rsid w:val="00022168"/>
    <w:rsid w:val="000224A1"/>
    <w:rsid w:val="00022CAF"/>
    <w:rsid w:val="000241EE"/>
    <w:rsid w:val="000253F4"/>
    <w:rsid w:val="00025D94"/>
    <w:rsid w:val="000268D7"/>
    <w:rsid w:val="00027D91"/>
    <w:rsid w:val="00030B61"/>
    <w:rsid w:val="00031C1F"/>
    <w:rsid w:val="00032286"/>
    <w:rsid w:val="0003253E"/>
    <w:rsid w:val="00032563"/>
    <w:rsid w:val="000335C3"/>
    <w:rsid w:val="00033DAF"/>
    <w:rsid w:val="0003737F"/>
    <w:rsid w:val="000376CE"/>
    <w:rsid w:val="00037A5A"/>
    <w:rsid w:val="00037DA4"/>
    <w:rsid w:val="000404A3"/>
    <w:rsid w:val="00040763"/>
    <w:rsid w:val="00042542"/>
    <w:rsid w:val="00042E3C"/>
    <w:rsid w:val="0004398A"/>
    <w:rsid w:val="0004487E"/>
    <w:rsid w:val="00044D5B"/>
    <w:rsid w:val="00045A00"/>
    <w:rsid w:val="00046173"/>
    <w:rsid w:val="00047979"/>
    <w:rsid w:val="00050AB0"/>
    <w:rsid w:val="00050C5E"/>
    <w:rsid w:val="00050D8D"/>
    <w:rsid w:val="00051C5E"/>
    <w:rsid w:val="00052519"/>
    <w:rsid w:val="000528FD"/>
    <w:rsid w:val="00052C81"/>
    <w:rsid w:val="00054487"/>
    <w:rsid w:val="00055312"/>
    <w:rsid w:val="000558D5"/>
    <w:rsid w:val="00055A60"/>
    <w:rsid w:val="00056B7E"/>
    <w:rsid w:val="000577CC"/>
    <w:rsid w:val="00057994"/>
    <w:rsid w:val="00057DC1"/>
    <w:rsid w:val="000603D3"/>
    <w:rsid w:val="000621B1"/>
    <w:rsid w:val="00062704"/>
    <w:rsid w:val="00062B68"/>
    <w:rsid w:val="00062C8C"/>
    <w:rsid w:val="00063B34"/>
    <w:rsid w:val="00064505"/>
    <w:rsid w:val="0006456E"/>
    <w:rsid w:val="00064C4E"/>
    <w:rsid w:val="00064CC7"/>
    <w:rsid w:val="00065CC6"/>
    <w:rsid w:val="00066944"/>
    <w:rsid w:val="00066B12"/>
    <w:rsid w:val="00066F4B"/>
    <w:rsid w:val="0006758E"/>
    <w:rsid w:val="00067CC5"/>
    <w:rsid w:val="000702B8"/>
    <w:rsid w:val="000703B2"/>
    <w:rsid w:val="00071440"/>
    <w:rsid w:val="000723FF"/>
    <w:rsid w:val="00073893"/>
    <w:rsid w:val="00075769"/>
    <w:rsid w:val="00075B01"/>
    <w:rsid w:val="000766FA"/>
    <w:rsid w:val="00076724"/>
    <w:rsid w:val="00076D03"/>
    <w:rsid w:val="000773E1"/>
    <w:rsid w:val="00080925"/>
    <w:rsid w:val="00080AE0"/>
    <w:rsid w:val="00082EBC"/>
    <w:rsid w:val="00083DB2"/>
    <w:rsid w:val="00083E58"/>
    <w:rsid w:val="00085B02"/>
    <w:rsid w:val="0008723E"/>
    <w:rsid w:val="00087E04"/>
    <w:rsid w:val="00090049"/>
    <w:rsid w:val="00091EB7"/>
    <w:rsid w:val="00092050"/>
    <w:rsid w:val="00092E65"/>
    <w:rsid w:val="0009365C"/>
    <w:rsid w:val="000937F6"/>
    <w:rsid w:val="00093C9A"/>
    <w:rsid w:val="00093D04"/>
    <w:rsid w:val="000949FA"/>
    <w:rsid w:val="00094AE9"/>
    <w:rsid w:val="00095502"/>
    <w:rsid w:val="000975D0"/>
    <w:rsid w:val="000A009D"/>
    <w:rsid w:val="000A0105"/>
    <w:rsid w:val="000A0EB0"/>
    <w:rsid w:val="000A123B"/>
    <w:rsid w:val="000A2CA3"/>
    <w:rsid w:val="000A2FED"/>
    <w:rsid w:val="000A467D"/>
    <w:rsid w:val="000A5C1E"/>
    <w:rsid w:val="000A64AE"/>
    <w:rsid w:val="000A6592"/>
    <w:rsid w:val="000A6C01"/>
    <w:rsid w:val="000A6D93"/>
    <w:rsid w:val="000A7799"/>
    <w:rsid w:val="000B01B0"/>
    <w:rsid w:val="000B1568"/>
    <w:rsid w:val="000B4043"/>
    <w:rsid w:val="000B4DA7"/>
    <w:rsid w:val="000B52EC"/>
    <w:rsid w:val="000B5995"/>
    <w:rsid w:val="000B5BEF"/>
    <w:rsid w:val="000B6293"/>
    <w:rsid w:val="000B6586"/>
    <w:rsid w:val="000B6934"/>
    <w:rsid w:val="000B7624"/>
    <w:rsid w:val="000C2149"/>
    <w:rsid w:val="000C2D66"/>
    <w:rsid w:val="000C4A64"/>
    <w:rsid w:val="000C53ED"/>
    <w:rsid w:val="000C5582"/>
    <w:rsid w:val="000C7294"/>
    <w:rsid w:val="000C75EB"/>
    <w:rsid w:val="000D0FD6"/>
    <w:rsid w:val="000D232F"/>
    <w:rsid w:val="000D2588"/>
    <w:rsid w:val="000D3F2A"/>
    <w:rsid w:val="000D4BB2"/>
    <w:rsid w:val="000D4E87"/>
    <w:rsid w:val="000D56DD"/>
    <w:rsid w:val="000D62A7"/>
    <w:rsid w:val="000D6B03"/>
    <w:rsid w:val="000D74E9"/>
    <w:rsid w:val="000D77CC"/>
    <w:rsid w:val="000D7DC5"/>
    <w:rsid w:val="000D7E6E"/>
    <w:rsid w:val="000E0093"/>
    <w:rsid w:val="000E1835"/>
    <w:rsid w:val="000E18DA"/>
    <w:rsid w:val="000E1FCF"/>
    <w:rsid w:val="000E2F54"/>
    <w:rsid w:val="000E3313"/>
    <w:rsid w:val="000E544E"/>
    <w:rsid w:val="000E709E"/>
    <w:rsid w:val="000E7817"/>
    <w:rsid w:val="000E7992"/>
    <w:rsid w:val="000F0DFB"/>
    <w:rsid w:val="000F1432"/>
    <w:rsid w:val="000F171F"/>
    <w:rsid w:val="000F2D34"/>
    <w:rsid w:val="000F390F"/>
    <w:rsid w:val="000F4E87"/>
    <w:rsid w:val="000F5B9B"/>
    <w:rsid w:val="000F62BD"/>
    <w:rsid w:val="000F6339"/>
    <w:rsid w:val="000F64CD"/>
    <w:rsid w:val="001000EE"/>
    <w:rsid w:val="001002B3"/>
    <w:rsid w:val="00101177"/>
    <w:rsid w:val="00101DA0"/>
    <w:rsid w:val="00101FD2"/>
    <w:rsid w:val="00103F7A"/>
    <w:rsid w:val="001046FC"/>
    <w:rsid w:val="00104C3F"/>
    <w:rsid w:val="00105535"/>
    <w:rsid w:val="00110F61"/>
    <w:rsid w:val="00111F93"/>
    <w:rsid w:val="00112292"/>
    <w:rsid w:val="00113203"/>
    <w:rsid w:val="0011390F"/>
    <w:rsid w:val="00113E6C"/>
    <w:rsid w:val="00116332"/>
    <w:rsid w:val="00117213"/>
    <w:rsid w:val="00120A63"/>
    <w:rsid w:val="00121D82"/>
    <w:rsid w:val="001222F1"/>
    <w:rsid w:val="001224A1"/>
    <w:rsid w:val="00122564"/>
    <w:rsid w:val="00122A88"/>
    <w:rsid w:val="001230E0"/>
    <w:rsid w:val="001268E9"/>
    <w:rsid w:val="00127CF1"/>
    <w:rsid w:val="00127FC5"/>
    <w:rsid w:val="001311C5"/>
    <w:rsid w:val="00131CC0"/>
    <w:rsid w:val="00131FFF"/>
    <w:rsid w:val="00132308"/>
    <w:rsid w:val="00132BA9"/>
    <w:rsid w:val="00132E3C"/>
    <w:rsid w:val="00133273"/>
    <w:rsid w:val="00133546"/>
    <w:rsid w:val="0013431C"/>
    <w:rsid w:val="001345B9"/>
    <w:rsid w:val="00134863"/>
    <w:rsid w:val="0013532B"/>
    <w:rsid w:val="00136DDB"/>
    <w:rsid w:val="00140B6B"/>
    <w:rsid w:val="001413FE"/>
    <w:rsid w:val="00141CE4"/>
    <w:rsid w:val="00142E47"/>
    <w:rsid w:val="0014431C"/>
    <w:rsid w:val="0014468A"/>
    <w:rsid w:val="00144E33"/>
    <w:rsid w:val="0014530C"/>
    <w:rsid w:val="00145388"/>
    <w:rsid w:val="00145F0E"/>
    <w:rsid w:val="00146A4C"/>
    <w:rsid w:val="0015042C"/>
    <w:rsid w:val="00150928"/>
    <w:rsid w:val="0015100D"/>
    <w:rsid w:val="00151964"/>
    <w:rsid w:val="00151E46"/>
    <w:rsid w:val="0015249C"/>
    <w:rsid w:val="00153126"/>
    <w:rsid w:val="00154DD2"/>
    <w:rsid w:val="00155C5D"/>
    <w:rsid w:val="00155E5D"/>
    <w:rsid w:val="00156627"/>
    <w:rsid w:val="00156B66"/>
    <w:rsid w:val="00160444"/>
    <w:rsid w:val="00160473"/>
    <w:rsid w:val="00160B1A"/>
    <w:rsid w:val="0016130B"/>
    <w:rsid w:val="0016257B"/>
    <w:rsid w:val="00163326"/>
    <w:rsid w:val="00163E06"/>
    <w:rsid w:val="00163FE0"/>
    <w:rsid w:val="00164386"/>
    <w:rsid w:val="001650E3"/>
    <w:rsid w:val="00165338"/>
    <w:rsid w:val="001653DC"/>
    <w:rsid w:val="001667F5"/>
    <w:rsid w:val="001673E9"/>
    <w:rsid w:val="00167EF7"/>
    <w:rsid w:val="001707E9"/>
    <w:rsid w:val="001714C6"/>
    <w:rsid w:val="00171C91"/>
    <w:rsid w:val="00172B9E"/>
    <w:rsid w:val="0017330A"/>
    <w:rsid w:val="00175285"/>
    <w:rsid w:val="00177F39"/>
    <w:rsid w:val="00181525"/>
    <w:rsid w:val="0018357F"/>
    <w:rsid w:val="00183701"/>
    <w:rsid w:val="00184316"/>
    <w:rsid w:val="00184974"/>
    <w:rsid w:val="00184C89"/>
    <w:rsid w:val="001904FD"/>
    <w:rsid w:val="00190A15"/>
    <w:rsid w:val="001917DD"/>
    <w:rsid w:val="00193704"/>
    <w:rsid w:val="001938FE"/>
    <w:rsid w:val="00193B88"/>
    <w:rsid w:val="00194242"/>
    <w:rsid w:val="00195382"/>
    <w:rsid w:val="00195827"/>
    <w:rsid w:val="00196B4C"/>
    <w:rsid w:val="00197296"/>
    <w:rsid w:val="00197A0F"/>
    <w:rsid w:val="001A0B99"/>
    <w:rsid w:val="001A15C3"/>
    <w:rsid w:val="001A2950"/>
    <w:rsid w:val="001A3573"/>
    <w:rsid w:val="001A3931"/>
    <w:rsid w:val="001A3B89"/>
    <w:rsid w:val="001A3FD2"/>
    <w:rsid w:val="001A45F3"/>
    <w:rsid w:val="001A553C"/>
    <w:rsid w:val="001A5795"/>
    <w:rsid w:val="001A5CB7"/>
    <w:rsid w:val="001A603A"/>
    <w:rsid w:val="001A6268"/>
    <w:rsid w:val="001A74AB"/>
    <w:rsid w:val="001B0CEE"/>
    <w:rsid w:val="001B0D9E"/>
    <w:rsid w:val="001B1A22"/>
    <w:rsid w:val="001B1EC4"/>
    <w:rsid w:val="001B1F2F"/>
    <w:rsid w:val="001B2688"/>
    <w:rsid w:val="001B2D23"/>
    <w:rsid w:val="001B7B61"/>
    <w:rsid w:val="001B7D17"/>
    <w:rsid w:val="001B7EDE"/>
    <w:rsid w:val="001C08CC"/>
    <w:rsid w:val="001C2DD2"/>
    <w:rsid w:val="001C38FE"/>
    <w:rsid w:val="001C62EA"/>
    <w:rsid w:val="001D09CC"/>
    <w:rsid w:val="001D1494"/>
    <w:rsid w:val="001D1838"/>
    <w:rsid w:val="001D3591"/>
    <w:rsid w:val="001D35F1"/>
    <w:rsid w:val="001D389E"/>
    <w:rsid w:val="001D5689"/>
    <w:rsid w:val="001D6010"/>
    <w:rsid w:val="001D6415"/>
    <w:rsid w:val="001D6B49"/>
    <w:rsid w:val="001D7285"/>
    <w:rsid w:val="001D7BCA"/>
    <w:rsid w:val="001E1689"/>
    <w:rsid w:val="001E22CA"/>
    <w:rsid w:val="001E3606"/>
    <w:rsid w:val="001E40AE"/>
    <w:rsid w:val="001E4BDC"/>
    <w:rsid w:val="001E5743"/>
    <w:rsid w:val="001E7FC4"/>
    <w:rsid w:val="001F0ECE"/>
    <w:rsid w:val="001F19BF"/>
    <w:rsid w:val="001F1DFA"/>
    <w:rsid w:val="001F1F92"/>
    <w:rsid w:val="001F2581"/>
    <w:rsid w:val="001F3035"/>
    <w:rsid w:val="001F4C2E"/>
    <w:rsid w:val="001F5772"/>
    <w:rsid w:val="001F5B05"/>
    <w:rsid w:val="001F6438"/>
    <w:rsid w:val="001F7260"/>
    <w:rsid w:val="002007C3"/>
    <w:rsid w:val="00200B60"/>
    <w:rsid w:val="00202233"/>
    <w:rsid w:val="002038E5"/>
    <w:rsid w:val="00203F58"/>
    <w:rsid w:val="002040EF"/>
    <w:rsid w:val="002044C6"/>
    <w:rsid w:val="00204C12"/>
    <w:rsid w:val="00207E98"/>
    <w:rsid w:val="002100A1"/>
    <w:rsid w:val="00211C41"/>
    <w:rsid w:val="00212862"/>
    <w:rsid w:val="0021324C"/>
    <w:rsid w:val="00213AC9"/>
    <w:rsid w:val="00214C91"/>
    <w:rsid w:val="0021633F"/>
    <w:rsid w:val="00216FB6"/>
    <w:rsid w:val="002204F4"/>
    <w:rsid w:val="00221B41"/>
    <w:rsid w:val="00222099"/>
    <w:rsid w:val="00222414"/>
    <w:rsid w:val="002250D2"/>
    <w:rsid w:val="002252A5"/>
    <w:rsid w:val="002261AE"/>
    <w:rsid w:val="002261CE"/>
    <w:rsid w:val="00226E0D"/>
    <w:rsid w:val="00227E9A"/>
    <w:rsid w:val="00230336"/>
    <w:rsid w:val="00230A37"/>
    <w:rsid w:val="00232BAC"/>
    <w:rsid w:val="00232DAC"/>
    <w:rsid w:val="00233727"/>
    <w:rsid w:val="00233829"/>
    <w:rsid w:val="002339B7"/>
    <w:rsid w:val="002348B8"/>
    <w:rsid w:val="002350CB"/>
    <w:rsid w:val="002353E8"/>
    <w:rsid w:val="0023579B"/>
    <w:rsid w:val="00235B12"/>
    <w:rsid w:val="00235D83"/>
    <w:rsid w:val="0023748E"/>
    <w:rsid w:val="002374DF"/>
    <w:rsid w:val="0024296A"/>
    <w:rsid w:val="0024449F"/>
    <w:rsid w:val="002446D8"/>
    <w:rsid w:val="00244E7A"/>
    <w:rsid w:val="00245077"/>
    <w:rsid w:val="002456B3"/>
    <w:rsid w:val="002458E9"/>
    <w:rsid w:val="0024633D"/>
    <w:rsid w:val="00246DA8"/>
    <w:rsid w:val="002472F9"/>
    <w:rsid w:val="0024737F"/>
    <w:rsid w:val="00247D78"/>
    <w:rsid w:val="00250646"/>
    <w:rsid w:val="00250910"/>
    <w:rsid w:val="00251542"/>
    <w:rsid w:val="00251544"/>
    <w:rsid w:val="00251657"/>
    <w:rsid w:val="002517BA"/>
    <w:rsid w:val="00255AC5"/>
    <w:rsid w:val="00256249"/>
    <w:rsid w:val="00256385"/>
    <w:rsid w:val="00257EEF"/>
    <w:rsid w:val="00263A24"/>
    <w:rsid w:val="00264C64"/>
    <w:rsid w:val="002663A7"/>
    <w:rsid w:val="00266E34"/>
    <w:rsid w:val="00271125"/>
    <w:rsid w:val="00273765"/>
    <w:rsid w:val="00273998"/>
    <w:rsid w:val="002739EC"/>
    <w:rsid w:val="00273B8C"/>
    <w:rsid w:val="00273F3C"/>
    <w:rsid w:val="00274C1F"/>
    <w:rsid w:val="00275A96"/>
    <w:rsid w:val="00275F23"/>
    <w:rsid w:val="0027601B"/>
    <w:rsid w:val="00276A28"/>
    <w:rsid w:val="0028076E"/>
    <w:rsid w:val="00280E83"/>
    <w:rsid w:val="00281476"/>
    <w:rsid w:val="00281783"/>
    <w:rsid w:val="00281EC2"/>
    <w:rsid w:val="0028285A"/>
    <w:rsid w:val="00283635"/>
    <w:rsid w:val="00284128"/>
    <w:rsid w:val="00285366"/>
    <w:rsid w:val="002860A2"/>
    <w:rsid w:val="0028696A"/>
    <w:rsid w:val="00290BC3"/>
    <w:rsid w:val="00291C92"/>
    <w:rsid w:val="00291CA5"/>
    <w:rsid w:val="00293623"/>
    <w:rsid w:val="00293DAA"/>
    <w:rsid w:val="00294B5B"/>
    <w:rsid w:val="00294E35"/>
    <w:rsid w:val="002950E2"/>
    <w:rsid w:val="0029760A"/>
    <w:rsid w:val="002A2032"/>
    <w:rsid w:val="002A2A14"/>
    <w:rsid w:val="002A2D89"/>
    <w:rsid w:val="002A38A8"/>
    <w:rsid w:val="002A3CCB"/>
    <w:rsid w:val="002A674D"/>
    <w:rsid w:val="002A6ADA"/>
    <w:rsid w:val="002A6BC9"/>
    <w:rsid w:val="002A6BE9"/>
    <w:rsid w:val="002A6CCB"/>
    <w:rsid w:val="002A7187"/>
    <w:rsid w:val="002A765F"/>
    <w:rsid w:val="002A766F"/>
    <w:rsid w:val="002B0124"/>
    <w:rsid w:val="002B0422"/>
    <w:rsid w:val="002B1340"/>
    <w:rsid w:val="002B1672"/>
    <w:rsid w:val="002B25B7"/>
    <w:rsid w:val="002B2777"/>
    <w:rsid w:val="002B2CFB"/>
    <w:rsid w:val="002B3140"/>
    <w:rsid w:val="002B3E58"/>
    <w:rsid w:val="002B435F"/>
    <w:rsid w:val="002B4F15"/>
    <w:rsid w:val="002B52D1"/>
    <w:rsid w:val="002B64BC"/>
    <w:rsid w:val="002B788E"/>
    <w:rsid w:val="002C0093"/>
    <w:rsid w:val="002C0231"/>
    <w:rsid w:val="002C2026"/>
    <w:rsid w:val="002C2B18"/>
    <w:rsid w:val="002C3458"/>
    <w:rsid w:val="002C6796"/>
    <w:rsid w:val="002C7D0D"/>
    <w:rsid w:val="002D0248"/>
    <w:rsid w:val="002D0ADC"/>
    <w:rsid w:val="002D2C79"/>
    <w:rsid w:val="002D31B7"/>
    <w:rsid w:val="002D371C"/>
    <w:rsid w:val="002D413B"/>
    <w:rsid w:val="002D47F3"/>
    <w:rsid w:val="002D4D96"/>
    <w:rsid w:val="002D6EFB"/>
    <w:rsid w:val="002E2676"/>
    <w:rsid w:val="002E29F4"/>
    <w:rsid w:val="002E3F01"/>
    <w:rsid w:val="002E3FA8"/>
    <w:rsid w:val="002E47CB"/>
    <w:rsid w:val="002E5FC3"/>
    <w:rsid w:val="002E71C2"/>
    <w:rsid w:val="002F09D8"/>
    <w:rsid w:val="002F2ACE"/>
    <w:rsid w:val="002F37E0"/>
    <w:rsid w:val="002F4826"/>
    <w:rsid w:val="002F4A04"/>
    <w:rsid w:val="002F4B44"/>
    <w:rsid w:val="002F6ABF"/>
    <w:rsid w:val="002F7419"/>
    <w:rsid w:val="002F779E"/>
    <w:rsid w:val="00300C01"/>
    <w:rsid w:val="00300FAD"/>
    <w:rsid w:val="00301438"/>
    <w:rsid w:val="00301787"/>
    <w:rsid w:val="00302B83"/>
    <w:rsid w:val="003033E9"/>
    <w:rsid w:val="00303676"/>
    <w:rsid w:val="0030419F"/>
    <w:rsid w:val="0030475D"/>
    <w:rsid w:val="00304C04"/>
    <w:rsid w:val="00304E71"/>
    <w:rsid w:val="003050B0"/>
    <w:rsid w:val="0030539F"/>
    <w:rsid w:val="003058E4"/>
    <w:rsid w:val="00305CF7"/>
    <w:rsid w:val="00305D65"/>
    <w:rsid w:val="00307502"/>
    <w:rsid w:val="00310733"/>
    <w:rsid w:val="0031103A"/>
    <w:rsid w:val="00313DCE"/>
    <w:rsid w:val="003147FB"/>
    <w:rsid w:val="003149B3"/>
    <w:rsid w:val="00314C68"/>
    <w:rsid w:val="00315291"/>
    <w:rsid w:val="00315947"/>
    <w:rsid w:val="0031625E"/>
    <w:rsid w:val="0031650F"/>
    <w:rsid w:val="0031692B"/>
    <w:rsid w:val="00316EDF"/>
    <w:rsid w:val="003201CC"/>
    <w:rsid w:val="00320D4C"/>
    <w:rsid w:val="003216F4"/>
    <w:rsid w:val="00321AAA"/>
    <w:rsid w:val="00321E42"/>
    <w:rsid w:val="00321FF9"/>
    <w:rsid w:val="003233BD"/>
    <w:rsid w:val="0032543B"/>
    <w:rsid w:val="00325A88"/>
    <w:rsid w:val="00325BB7"/>
    <w:rsid w:val="00326872"/>
    <w:rsid w:val="00327EBC"/>
    <w:rsid w:val="003301A2"/>
    <w:rsid w:val="003308AD"/>
    <w:rsid w:val="00331400"/>
    <w:rsid w:val="003324B4"/>
    <w:rsid w:val="003326BB"/>
    <w:rsid w:val="00333730"/>
    <w:rsid w:val="00333827"/>
    <w:rsid w:val="0033580C"/>
    <w:rsid w:val="003358CC"/>
    <w:rsid w:val="00335A7C"/>
    <w:rsid w:val="003364B5"/>
    <w:rsid w:val="00342D75"/>
    <w:rsid w:val="0034314E"/>
    <w:rsid w:val="00343992"/>
    <w:rsid w:val="00345F3B"/>
    <w:rsid w:val="00346AB2"/>
    <w:rsid w:val="003473A9"/>
    <w:rsid w:val="00350195"/>
    <w:rsid w:val="00350307"/>
    <w:rsid w:val="00350921"/>
    <w:rsid w:val="00350925"/>
    <w:rsid w:val="0035142D"/>
    <w:rsid w:val="00351794"/>
    <w:rsid w:val="00351901"/>
    <w:rsid w:val="0035319A"/>
    <w:rsid w:val="00353FCB"/>
    <w:rsid w:val="00355C62"/>
    <w:rsid w:val="00357ECA"/>
    <w:rsid w:val="00360340"/>
    <w:rsid w:val="00363289"/>
    <w:rsid w:val="00363DDD"/>
    <w:rsid w:val="00365C77"/>
    <w:rsid w:val="00366EF1"/>
    <w:rsid w:val="00371478"/>
    <w:rsid w:val="00371598"/>
    <w:rsid w:val="003716EE"/>
    <w:rsid w:val="00373E7D"/>
    <w:rsid w:val="00375A16"/>
    <w:rsid w:val="0037621F"/>
    <w:rsid w:val="00376E4F"/>
    <w:rsid w:val="00376EB0"/>
    <w:rsid w:val="00380C2A"/>
    <w:rsid w:val="0038154B"/>
    <w:rsid w:val="00383067"/>
    <w:rsid w:val="00383D80"/>
    <w:rsid w:val="00384EEE"/>
    <w:rsid w:val="00385C5D"/>
    <w:rsid w:val="003866F2"/>
    <w:rsid w:val="00386E76"/>
    <w:rsid w:val="00387308"/>
    <w:rsid w:val="00387FEA"/>
    <w:rsid w:val="00391A57"/>
    <w:rsid w:val="00392666"/>
    <w:rsid w:val="003928A2"/>
    <w:rsid w:val="00393A5A"/>
    <w:rsid w:val="003946CF"/>
    <w:rsid w:val="00395B16"/>
    <w:rsid w:val="00397118"/>
    <w:rsid w:val="003974B6"/>
    <w:rsid w:val="003A02ED"/>
    <w:rsid w:val="003A0939"/>
    <w:rsid w:val="003A1C4A"/>
    <w:rsid w:val="003A3929"/>
    <w:rsid w:val="003A5C19"/>
    <w:rsid w:val="003A60E8"/>
    <w:rsid w:val="003A6AEF"/>
    <w:rsid w:val="003B0528"/>
    <w:rsid w:val="003B0FE6"/>
    <w:rsid w:val="003B3986"/>
    <w:rsid w:val="003B4330"/>
    <w:rsid w:val="003B552A"/>
    <w:rsid w:val="003B5F42"/>
    <w:rsid w:val="003B63A9"/>
    <w:rsid w:val="003B67B3"/>
    <w:rsid w:val="003B6842"/>
    <w:rsid w:val="003B718A"/>
    <w:rsid w:val="003B7618"/>
    <w:rsid w:val="003C084D"/>
    <w:rsid w:val="003C0B4A"/>
    <w:rsid w:val="003C1243"/>
    <w:rsid w:val="003C15B4"/>
    <w:rsid w:val="003C24FD"/>
    <w:rsid w:val="003C2701"/>
    <w:rsid w:val="003C39E8"/>
    <w:rsid w:val="003C3BEA"/>
    <w:rsid w:val="003C4BBE"/>
    <w:rsid w:val="003C68F6"/>
    <w:rsid w:val="003C69BB"/>
    <w:rsid w:val="003D0158"/>
    <w:rsid w:val="003D08BF"/>
    <w:rsid w:val="003D1512"/>
    <w:rsid w:val="003D2910"/>
    <w:rsid w:val="003D2A79"/>
    <w:rsid w:val="003D3383"/>
    <w:rsid w:val="003D3515"/>
    <w:rsid w:val="003D4002"/>
    <w:rsid w:val="003D4E26"/>
    <w:rsid w:val="003D5CF4"/>
    <w:rsid w:val="003D5D5C"/>
    <w:rsid w:val="003D6E89"/>
    <w:rsid w:val="003D744F"/>
    <w:rsid w:val="003D749B"/>
    <w:rsid w:val="003D7658"/>
    <w:rsid w:val="003E2186"/>
    <w:rsid w:val="003E2354"/>
    <w:rsid w:val="003E4821"/>
    <w:rsid w:val="003E48D9"/>
    <w:rsid w:val="003E4A27"/>
    <w:rsid w:val="003E6343"/>
    <w:rsid w:val="003E6CDA"/>
    <w:rsid w:val="003E6EDB"/>
    <w:rsid w:val="003E7F86"/>
    <w:rsid w:val="003F0973"/>
    <w:rsid w:val="003F1973"/>
    <w:rsid w:val="003F1DB6"/>
    <w:rsid w:val="003F4388"/>
    <w:rsid w:val="003F4A60"/>
    <w:rsid w:val="003F574E"/>
    <w:rsid w:val="003F7C74"/>
    <w:rsid w:val="004010EB"/>
    <w:rsid w:val="004020B6"/>
    <w:rsid w:val="004023E3"/>
    <w:rsid w:val="00402F9A"/>
    <w:rsid w:val="00402FC3"/>
    <w:rsid w:val="0040315F"/>
    <w:rsid w:val="004032B9"/>
    <w:rsid w:val="00403505"/>
    <w:rsid w:val="00403BF8"/>
    <w:rsid w:val="00403D3D"/>
    <w:rsid w:val="004042FF"/>
    <w:rsid w:val="0040625F"/>
    <w:rsid w:val="00406550"/>
    <w:rsid w:val="00406837"/>
    <w:rsid w:val="00406CBB"/>
    <w:rsid w:val="00406FA1"/>
    <w:rsid w:val="00410AE8"/>
    <w:rsid w:val="00411075"/>
    <w:rsid w:val="00412E9C"/>
    <w:rsid w:val="004131F3"/>
    <w:rsid w:val="0041384D"/>
    <w:rsid w:val="00413A45"/>
    <w:rsid w:val="00414015"/>
    <w:rsid w:val="00415081"/>
    <w:rsid w:val="004154E7"/>
    <w:rsid w:val="00420C3C"/>
    <w:rsid w:val="004223C4"/>
    <w:rsid w:val="00424794"/>
    <w:rsid w:val="00424900"/>
    <w:rsid w:val="00425A3B"/>
    <w:rsid w:val="00425F88"/>
    <w:rsid w:val="004279EA"/>
    <w:rsid w:val="004279F5"/>
    <w:rsid w:val="00427C8B"/>
    <w:rsid w:val="0043229F"/>
    <w:rsid w:val="00432870"/>
    <w:rsid w:val="00433690"/>
    <w:rsid w:val="00434CF7"/>
    <w:rsid w:val="00434F4F"/>
    <w:rsid w:val="0043578D"/>
    <w:rsid w:val="00436174"/>
    <w:rsid w:val="00436349"/>
    <w:rsid w:val="004367F7"/>
    <w:rsid w:val="00436E13"/>
    <w:rsid w:val="004408B2"/>
    <w:rsid w:val="004442EA"/>
    <w:rsid w:val="004454E7"/>
    <w:rsid w:val="00446678"/>
    <w:rsid w:val="00446ED2"/>
    <w:rsid w:val="0044776D"/>
    <w:rsid w:val="00450618"/>
    <w:rsid w:val="00450996"/>
    <w:rsid w:val="0045133A"/>
    <w:rsid w:val="004519E8"/>
    <w:rsid w:val="0045222E"/>
    <w:rsid w:val="00454A90"/>
    <w:rsid w:val="00454B07"/>
    <w:rsid w:val="00456D96"/>
    <w:rsid w:val="00456EB5"/>
    <w:rsid w:val="00457252"/>
    <w:rsid w:val="00457B76"/>
    <w:rsid w:val="004609F6"/>
    <w:rsid w:val="00461488"/>
    <w:rsid w:val="00463AE8"/>
    <w:rsid w:val="00463C05"/>
    <w:rsid w:val="00465C9B"/>
    <w:rsid w:val="00465D59"/>
    <w:rsid w:val="00467EFF"/>
    <w:rsid w:val="00470802"/>
    <w:rsid w:val="004708C6"/>
    <w:rsid w:val="00470F37"/>
    <w:rsid w:val="00471AB8"/>
    <w:rsid w:val="00471CA7"/>
    <w:rsid w:val="00472FB1"/>
    <w:rsid w:val="004751F7"/>
    <w:rsid w:val="00476501"/>
    <w:rsid w:val="004807A9"/>
    <w:rsid w:val="00481477"/>
    <w:rsid w:val="00481D05"/>
    <w:rsid w:val="00481F1C"/>
    <w:rsid w:val="00481F9F"/>
    <w:rsid w:val="00483880"/>
    <w:rsid w:val="004852F2"/>
    <w:rsid w:val="004867B8"/>
    <w:rsid w:val="00486995"/>
    <w:rsid w:val="00487A87"/>
    <w:rsid w:val="00490070"/>
    <w:rsid w:val="0049042F"/>
    <w:rsid w:val="0049179E"/>
    <w:rsid w:val="0049180E"/>
    <w:rsid w:val="00492486"/>
    <w:rsid w:val="00492D45"/>
    <w:rsid w:val="004932FA"/>
    <w:rsid w:val="004932FF"/>
    <w:rsid w:val="00493F4F"/>
    <w:rsid w:val="00493F8E"/>
    <w:rsid w:val="00495BDC"/>
    <w:rsid w:val="00495FED"/>
    <w:rsid w:val="0049628E"/>
    <w:rsid w:val="004964C6"/>
    <w:rsid w:val="004A03EC"/>
    <w:rsid w:val="004A0781"/>
    <w:rsid w:val="004A08B3"/>
    <w:rsid w:val="004A0D64"/>
    <w:rsid w:val="004A2DE1"/>
    <w:rsid w:val="004A4677"/>
    <w:rsid w:val="004A4FA6"/>
    <w:rsid w:val="004A5E72"/>
    <w:rsid w:val="004A6C68"/>
    <w:rsid w:val="004A72C0"/>
    <w:rsid w:val="004A7509"/>
    <w:rsid w:val="004A7737"/>
    <w:rsid w:val="004A7FF0"/>
    <w:rsid w:val="004B0231"/>
    <w:rsid w:val="004B09F0"/>
    <w:rsid w:val="004B0B2A"/>
    <w:rsid w:val="004B180F"/>
    <w:rsid w:val="004B4837"/>
    <w:rsid w:val="004B5F4F"/>
    <w:rsid w:val="004C0057"/>
    <w:rsid w:val="004C0280"/>
    <w:rsid w:val="004C0BA4"/>
    <w:rsid w:val="004C1AE3"/>
    <w:rsid w:val="004C3642"/>
    <w:rsid w:val="004C66A9"/>
    <w:rsid w:val="004D1666"/>
    <w:rsid w:val="004D23EA"/>
    <w:rsid w:val="004D2C7F"/>
    <w:rsid w:val="004D3FE4"/>
    <w:rsid w:val="004D54EF"/>
    <w:rsid w:val="004E16C0"/>
    <w:rsid w:val="004E1DB8"/>
    <w:rsid w:val="004E2AAB"/>
    <w:rsid w:val="004E2FE5"/>
    <w:rsid w:val="004E4142"/>
    <w:rsid w:val="004E421C"/>
    <w:rsid w:val="004E45CB"/>
    <w:rsid w:val="004E4A02"/>
    <w:rsid w:val="004E5BA2"/>
    <w:rsid w:val="004E777E"/>
    <w:rsid w:val="004F1285"/>
    <w:rsid w:val="004F1CA5"/>
    <w:rsid w:val="004F1F71"/>
    <w:rsid w:val="004F5965"/>
    <w:rsid w:val="004F6D69"/>
    <w:rsid w:val="00501A7E"/>
    <w:rsid w:val="00502359"/>
    <w:rsid w:val="0050276E"/>
    <w:rsid w:val="005032CC"/>
    <w:rsid w:val="0050336C"/>
    <w:rsid w:val="00503599"/>
    <w:rsid w:val="005039CC"/>
    <w:rsid w:val="00503A7B"/>
    <w:rsid w:val="00506342"/>
    <w:rsid w:val="005079E0"/>
    <w:rsid w:val="005109FF"/>
    <w:rsid w:val="00511497"/>
    <w:rsid w:val="00511D2E"/>
    <w:rsid w:val="00513784"/>
    <w:rsid w:val="0051487D"/>
    <w:rsid w:val="00515137"/>
    <w:rsid w:val="005151AA"/>
    <w:rsid w:val="00515834"/>
    <w:rsid w:val="00516F0B"/>
    <w:rsid w:val="00517BE3"/>
    <w:rsid w:val="00517D3D"/>
    <w:rsid w:val="00521815"/>
    <w:rsid w:val="0052370B"/>
    <w:rsid w:val="00523B54"/>
    <w:rsid w:val="00524790"/>
    <w:rsid w:val="00524D54"/>
    <w:rsid w:val="00525FC7"/>
    <w:rsid w:val="00531B80"/>
    <w:rsid w:val="0053211B"/>
    <w:rsid w:val="00532462"/>
    <w:rsid w:val="0053487E"/>
    <w:rsid w:val="00537906"/>
    <w:rsid w:val="0054179C"/>
    <w:rsid w:val="00541E3E"/>
    <w:rsid w:val="005420BD"/>
    <w:rsid w:val="005421A3"/>
    <w:rsid w:val="00542A8D"/>
    <w:rsid w:val="00543BC5"/>
    <w:rsid w:val="00543D7B"/>
    <w:rsid w:val="0054409F"/>
    <w:rsid w:val="005446EA"/>
    <w:rsid w:val="005453A9"/>
    <w:rsid w:val="00545607"/>
    <w:rsid w:val="005460AD"/>
    <w:rsid w:val="00546184"/>
    <w:rsid w:val="005473BA"/>
    <w:rsid w:val="005501AA"/>
    <w:rsid w:val="00550C38"/>
    <w:rsid w:val="00550EE9"/>
    <w:rsid w:val="0055178F"/>
    <w:rsid w:val="00551847"/>
    <w:rsid w:val="00551AB7"/>
    <w:rsid w:val="00551F08"/>
    <w:rsid w:val="005533E5"/>
    <w:rsid w:val="005540E1"/>
    <w:rsid w:val="00554B54"/>
    <w:rsid w:val="005558AF"/>
    <w:rsid w:val="0055694A"/>
    <w:rsid w:val="005571F3"/>
    <w:rsid w:val="005576B7"/>
    <w:rsid w:val="0055770C"/>
    <w:rsid w:val="0055779D"/>
    <w:rsid w:val="00557B7F"/>
    <w:rsid w:val="00557FB1"/>
    <w:rsid w:val="005600EE"/>
    <w:rsid w:val="00560BCA"/>
    <w:rsid w:val="0056141B"/>
    <w:rsid w:val="00561547"/>
    <w:rsid w:val="00561640"/>
    <w:rsid w:val="00561FF7"/>
    <w:rsid w:val="00562B95"/>
    <w:rsid w:val="00563DBA"/>
    <w:rsid w:val="00564243"/>
    <w:rsid w:val="00565736"/>
    <w:rsid w:val="00565E7C"/>
    <w:rsid w:val="005660C5"/>
    <w:rsid w:val="00566142"/>
    <w:rsid w:val="005661D4"/>
    <w:rsid w:val="00566E73"/>
    <w:rsid w:val="0057031A"/>
    <w:rsid w:val="00570B28"/>
    <w:rsid w:val="00571414"/>
    <w:rsid w:val="005719E1"/>
    <w:rsid w:val="00571C22"/>
    <w:rsid w:val="00573021"/>
    <w:rsid w:val="00574399"/>
    <w:rsid w:val="00576821"/>
    <w:rsid w:val="0057704E"/>
    <w:rsid w:val="00580052"/>
    <w:rsid w:val="005803E2"/>
    <w:rsid w:val="00582E04"/>
    <w:rsid w:val="00584777"/>
    <w:rsid w:val="00584CC2"/>
    <w:rsid w:val="005853F3"/>
    <w:rsid w:val="00585CD8"/>
    <w:rsid w:val="0058791E"/>
    <w:rsid w:val="005901FC"/>
    <w:rsid w:val="0059027C"/>
    <w:rsid w:val="00590D20"/>
    <w:rsid w:val="00590E49"/>
    <w:rsid w:val="00590F74"/>
    <w:rsid w:val="005913F4"/>
    <w:rsid w:val="00591D56"/>
    <w:rsid w:val="005924D2"/>
    <w:rsid w:val="005933D0"/>
    <w:rsid w:val="0059372B"/>
    <w:rsid w:val="005937A6"/>
    <w:rsid w:val="00593A0E"/>
    <w:rsid w:val="00593D32"/>
    <w:rsid w:val="00594890"/>
    <w:rsid w:val="0059566A"/>
    <w:rsid w:val="00595BF5"/>
    <w:rsid w:val="00596B2D"/>
    <w:rsid w:val="00597469"/>
    <w:rsid w:val="005A0113"/>
    <w:rsid w:val="005A1B52"/>
    <w:rsid w:val="005A3B08"/>
    <w:rsid w:val="005A3BC0"/>
    <w:rsid w:val="005A3FE3"/>
    <w:rsid w:val="005A4127"/>
    <w:rsid w:val="005A42D2"/>
    <w:rsid w:val="005A5E0B"/>
    <w:rsid w:val="005A7061"/>
    <w:rsid w:val="005B0561"/>
    <w:rsid w:val="005B1339"/>
    <w:rsid w:val="005B166D"/>
    <w:rsid w:val="005B192C"/>
    <w:rsid w:val="005B2115"/>
    <w:rsid w:val="005B3508"/>
    <w:rsid w:val="005B36C0"/>
    <w:rsid w:val="005B376F"/>
    <w:rsid w:val="005B3FB5"/>
    <w:rsid w:val="005B4826"/>
    <w:rsid w:val="005B580B"/>
    <w:rsid w:val="005B6B51"/>
    <w:rsid w:val="005C08F6"/>
    <w:rsid w:val="005C0D2F"/>
    <w:rsid w:val="005C3D73"/>
    <w:rsid w:val="005C3F9C"/>
    <w:rsid w:val="005C5227"/>
    <w:rsid w:val="005C6211"/>
    <w:rsid w:val="005C68C9"/>
    <w:rsid w:val="005C75BA"/>
    <w:rsid w:val="005C784C"/>
    <w:rsid w:val="005C7877"/>
    <w:rsid w:val="005D143D"/>
    <w:rsid w:val="005D2983"/>
    <w:rsid w:val="005D2ECD"/>
    <w:rsid w:val="005D31B5"/>
    <w:rsid w:val="005D7036"/>
    <w:rsid w:val="005D7D6F"/>
    <w:rsid w:val="005E0392"/>
    <w:rsid w:val="005E17BB"/>
    <w:rsid w:val="005E18E3"/>
    <w:rsid w:val="005E3B9E"/>
    <w:rsid w:val="005E4B22"/>
    <w:rsid w:val="005E4CDE"/>
    <w:rsid w:val="005E51F0"/>
    <w:rsid w:val="005E70A7"/>
    <w:rsid w:val="005E77F8"/>
    <w:rsid w:val="005F0CE5"/>
    <w:rsid w:val="005F21D9"/>
    <w:rsid w:val="005F4469"/>
    <w:rsid w:val="005F5D16"/>
    <w:rsid w:val="005F649B"/>
    <w:rsid w:val="005F70B1"/>
    <w:rsid w:val="005F7320"/>
    <w:rsid w:val="005F7571"/>
    <w:rsid w:val="005F7936"/>
    <w:rsid w:val="005F7949"/>
    <w:rsid w:val="00600A0F"/>
    <w:rsid w:val="0060404A"/>
    <w:rsid w:val="00605D49"/>
    <w:rsid w:val="00605E98"/>
    <w:rsid w:val="0061037F"/>
    <w:rsid w:val="00610C3A"/>
    <w:rsid w:val="00611682"/>
    <w:rsid w:val="00614FAF"/>
    <w:rsid w:val="00615C96"/>
    <w:rsid w:val="0061687A"/>
    <w:rsid w:val="00616E34"/>
    <w:rsid w:val="00620C05"/>
    <w:rsid w:val="00621BA7"/>
    <w:rsid w:val="00622CBA"/>
    <w:rsid w:val="00623644"/>
    <w:rsid w:val="00624F73"/>
    <w:rsid w:val="00625268"/>
    <w:rsid w:val="00625B56"/>
    <w:rsid w:val="00625BBD"/>
    <w:rsid w:val="00625E67"/>
    <w:rsid w:val="00626641"/>
    <w:rsid w:val="0062763D"/>
    <w:rsid w:val="00630DE6"/>
    <w:rsid w:val="00632180"/>
    <w:rsid w:val="00634432"/>
    <w:rsid w:val="00634E42"/>
    <w:rsid w:val="00634F7D"/>
    <w:rsid w:val="00635E11"/>
    <w:rsid w:val="006360AC"/>
    <w:rsid w:val="006375E9"/>
    <w:rsid w:val="00637630"/>
    <w:rsid w:val="006405CA"/>
    <w:rsid w:val="00640804"/>
    <w:rsid w:val="00640C51"/>
    <w:rsid w:val="00641615"/>
    <w:rsid w:val="00641BFF"/>
    <w:rsid w:val="00642673"/>
    <w:rsid w:val="00642CC6"/>
    <w:rsid w:val="006432F2"/>
    <w:rsid w:val="00645070"/>
    <w:rsid w:val="006456E3"/>
    <w:rsid w:val="00645CB8"/>
    <w:rsid w:val="00646707"/>
    <w:rsid w:val="006546A1"/>
    <w:rsid w:val="0065491D"/>
    <w:rsid w:val="006551BC"/>
    <w:rsid w:val="006552D5"/>
    <w:rsid w:val="0065622D"/>
    <w:rsid w:val="00662235"/>
    <w:rsid w:val="00664B26"/>
    <w:rsid w:val="00664F04"/>
    <w:rsid w:val="00665047"/>
    <w:rsid w:val="00665A0B"/>
    <w:rsid w:val="00665E1D"/>
    <w:rsid w:val="00667A42"/>
    <w:rsid w:val="006704EE"/>
    <w:rsid w:val="00671D1A"/>
    <w:rsid w:val="00673568"/>
    <w:rsid w:val="006736EF"/>
    <w:rsid w:val="0067375E"/>
    <w:rsid w:val="006738F2"/>
    <w:rsid w:val="00673AEF"/>
    <w:rsid w:val="00674868"/>
    <w:rsid w:val="0067529F"/>
    <w:rsid w:val="006767CC"/>
    <w:rsid w:val="00681331"/>
    <w:rsid w:val="00683004"/>
    <w:rsid w:val="006842B1"/>
    <w:rsid w:val="00684442"/>
    <w:rsid w:val="006857F1"/>
    <w:rsid w:val="00685EBD"/>
    <w:rsid w:val="006868C4"/>
    <w:rsid w:val="006873C1"/>
    <w:rsid w:val="0068757C"/>
    <w:rsid w:val="0069087D"/>
    <w:rsid w:val="006919F6"/>
    <w:rsid w:val="006923C2"/>
    <w:rsid w:val="006924F8"/>
    <w:rsid w:val="00692EB7"/>
    <w:rsid w:val="00694E73"/>
    <w:rsid w:val="0069554E"/>
    <w:rsid w:val="0069604D"/>
    <w:rsid w:val="006A02AA"/>
    <w:rsid w:val="006A100E"/>
    <w:rsid w:val="006A1E1F"/>
    <w:rsid w:val="006A1F83"/>
    <w:rsid w:val="006A222B"/>
    <w:rsid w:val="006A27CB"/>
    <w:rsid w:val="006A35A7"/>
    <w:rsid w:val="006A4353"/>
    <w:rsid w:val="006A7B80"/>
    <w:rsid w:val="006B11DF"/>
    <w:rsid w:val="006B1771"/>
    <w:rsid w:val="006B3F0F"/>
    <w:rsid w:val="006B459F"/>
    <w:rsid w:val="006B4754"/>
    <w:rsid w:val="006B5EBA"/>
    <w:rsid w:val="006B6FAF"/>
    <w:rsid w:val="006B7960"/>
    <w:rsid w:val="006C05BB"/>
    <w:rsid w:val="006C12E5"/>
    <w:rsid w:val="006C153B"/>
    <w:rsid w:val="006C1E50"/>
    <w:rsid w:val="006C2856"/>
    <w:rsid w:val="006C2A18"/>
    <w:rsid w:val="006C2DC1"/>
    <w:rsid w:val="006C2DC2"/>
    <w:rsid w:val="006C2EFB"/>
    <w:rsid w:val="006C3996"/>
    <w:rsid w:val="006C42F2"/>
    <w:rsid w:val="006C4574"/>
    <w:rsid w:val="006C46B1"/>
    <w:rsid w:val="006C4B4F"/>
    <w:rsid w:val="006C4FB8"/>
    <w:rsid w:val="006C55C3"/>
    <w:rsid w:val="006C722D"/>
    <w:rsid w:val="006C7289"/>
    <w:rsid w:val="006C763B"/>
    <w:rsid w:val="006C7697"/>
    <w:rsid w:val="006D1AE4"/>
    <w:rsid w:val="006D1C10"/>
    <w:rsid w:val="006D2344"/>
    <w:rsid w:val="006D23EF"/>
    <w:rsid w:val="006D2425"/>
    <w:rsid w:val="006D2832"/>
    <w:rsid w:val="006D4181"/>
    <w:rsid w:val="006D46D6"/>
    <w:rsid w:val="006D4B98"/>
    <w:rsid w:val="006D4FE2"/>
    <w:rsid w:val="006D5A93"/>
    <w:rsid w:val="006E01DA"/>
    <w:rsid w:val="006E0AB1"/>
    <w:rsid w:val="006E0F16"/>
    <w:rsid w:val="006E1C20"/>
    <w:rsid w:val="006E288F"/>
    <w:rsid w:val="006E3522"/>
    <w:rsid w:val="006E410F"/>
    <w:rsid w:val="006E5450"/>
    <w:rsid w:val="006E54A3"/>
    <w:rsid w:val="006E79B9"/>
    <w:rsid w:val="006F07AA"/>
    <w:rsid w:val="006F19B8"/>
    <w:rsid w:val="006F2585"/>
    <w:rsid w:val="006F2687"/>
    <w:rsid w:val="006F45D9"/>
    <w:rsid w:val="006F4C8A"/>
    <w:rsid w:val="006F52D1"/>
    <w:rsid w:val="006F55E3"/>
    <w:rsid w:val="006F7A56"/>
    <w:rsid w:val="0070002E"/>
    <w:rsid w:val="00700A4D"/>
    <w:rsid w:val="007010AF"/>
    <w:rsid w:val="00701C91"/>
    <w:rsid w:val="0070237F"/>
    <w:rsid w:val="0070264A"/>
    <w:rsid w:val="00703914"/>
    <w:rsid w:val="0070439C"/>
    <w:rsid w:val="00705187"/>
    <w:rsid w:val="0070547B"/>
    <w:rsid w:val="00706629"/>
    <w:rsid w:val="007069D1"/>
    <w:rsid w:val="007075C0"/>
    <w:rsid w:val="007111C6"/>
    <w:rsid w:val="00711B5D"/>
    <w:rsid w:val="00711EF0"/>
    <w:rsid w:val="007120A4"/>
    <w:rsid w:val="00713301"/>
    <w:rsid w:val="00713581"/>
    <w:rsid w:val="007149B7"/>
    <w:rsid w:val="00714C73"/>
    <w:rsid w:val="00715740"/>
    <w:rsid w:val="00716162"/>
    <w:rsid w:val="007209EF"/>
    <w:rsid w:val="00721374"/>
    <w:rsid w:val="00721E73"/>
    <w:rsid w:val="00723349"/>
    <w:rsid w:val="00724583"/>
    <w:rsid w:val="00724901"/>
    <w:rsid w:val="00724A0D"/>
    <w:rsid w:val="00727E76"/>
    <w:rsid w:val="00730446"/>
    <w:rsid w:val="00730555"/>
    <w:rsid w:val="00730D62"/>
    <w:rsid w:val="0073186C"/>
    <w:rsid w:val="007334E0"/>
    <w:rsid w:val="00734811"/>
    <w:rsid w:val="00736566"/>
    <w:rsid w:val="007375DF"/>
    <w:rsid w:val="00740950"/>
    <w:rsid w:val="00741883"/>
    <w:rsid w:val="00741A54"/>
    <w:rsid w:val="00741B4A"/>
    <w:rsid w:val="0074253D"/>
    <w:rsid w:val="00742F7D"/>
    <w:rsid w:val="00743C68"/>
    <w:rsid w:val="00743DA3"/>
    <w:rsid w:val="00743E2F"/>
    <w:rsid w:val="00744150"/>
    <w:rsid w:val="00745567"/>
    <w:rsid w:val="0074572C"/>
    <w:rsid w:val="00746668"/>
    <w:rsid w:val="00746D81"/>
    <w:rsid w:val="00747AED"/>
    <w:rsid w:val="00747D6B"/>
    <w:rsid w:val="0075088A"/>
    <w:rsid w:val="007510BA"/>
    <w:rsid w:val="0075152C"/>
    <w:rsid w:val="007553B9"/>
    <w:rsid w:val="00761783"/>
    <w:rsid w:val="00762F93"/>
    <w:rsid w:val="00763B08"/>
    <w:rsid w:val="00764485"/>
    <w:rsid w:val="00765952"/>
    <w:rsid w:val="00766FC1"/>
    <w:rsid w:val="007672E6"/>
    <w:rsid w:val="00774407"/>
    <w:rsid w:val="0077442B"/>
    <w:rsid w:val="00774E50"/>
    <w:rsid w:val="00775239"/>
    <w:rsid w:val="007753DC"/>
    <w:rsid w:val="0077568E"/>
    <w:rsid w:val="00775744"/>
    <w:rsid w:val="00776452"/>
    <w:rsid w:val="00776837"/>
    <w:rsid w:val="00776872"/>
    <w:rsid w:val="00776C55"/>
    <w:rsid w:val="00777CE7"/>
    <w:rsid w:val="007802DC"/>
    <w:rsid w:val="00780784"/>
    <w:rsid w:val="00781394"/>
    <w:rsid w:val="0078228B"/>
    <w:rsid w:val="0078264D"/>
    <w:rsid w:val="00784E4F"/>
    <w:rsid w:val="007851C2"/>
    <w:rsid w:val="00785295"/>
    <w:rsid w:val="00786421"/>
    <w:rsid w:val="00786662"/>
    <w:rsid w:val="0078732E"/>
    <w:rsid w:val="00791AAD"/>
    <w:rsid w:val="007952EC"/>
    <w:rsid w:val="007958BE"/>
    <w:rsid w:val="00796364"/>
    <w:rsid w:val="00797555"/>
    <w:rsid w:val="0079778A"/>
    <w:rsid w:val="007A050D"/>
    <w:rsid w:val="007A1B31"/>
    <w:rsid w:val="007A37A0"/>
    <w:rsid w:val="007A4140"/>
    <w:rsid w:val="007A5F9C"/>
    <w:rsid w:val="007A6019"/>
    <w:rsid w:val="007B1D48"/>
    <w:rsid w:val="007B2025"/>
    <w:rsid w:val="007B3189"/>
    <w:rsid w:val="007B3A85"/>
    <w:rsid w:val="007B4879"/>
    <w:rsid w:val="007B5A9B"/>
    <w:rsid w:val="007B5D4F"/>
    <w:rsid w:val="007B6F73"/>
    <w:rsid w:val="007B769E"/>
    <w:rsid w:val="007B76E3"/>
    <w:rsid w:val="007C0901"/>
    <w:rsid w:val="007C22B9"/>
    <w:rsid w:val="007C230C"/>
    <w:rsid w:val="007C26B2"/>
    <w:rsid w:val="007C2EAA"/>
    <w:rsid w:val="007C4811"/>
    <w:rsid w:val="007C7817"/>
    <w:rsid w:val="007D02A1"/>
    <w:rsid w:val="007D1EB4"/>
    <w:rsid w:val="007D2F5C"/>
    <w:rsid w:val="007D2FD5"/>
    <w:rsid w:val="007D33E1"/>
    <w:rsid w:val="007D4FB3"/>
    <w:rsid w:val="007D5978"/>
    <w:rsid w:val="007D6F5D"/>
    <w:rsid w:val="007D711C"/>
    <w:rsid w:val="007D728B"/>
    <w:rsid w:val="007D7D65"/>
    <w:rsid w:val="007E05A3"/>
    <w:rsid w:val="007E25BE"/>
    <w:rsid w:val="007E3008"/>
    <w:rsid w:val="007E4825"/>
    <w:rsid w:val="007E516B"/>
    <w:rsid w:val="007E6C94"/>
    <w:rsid w:val="007F2674"/>
    <w:rsid w:val="007F3064"/>
    <w:rsid w:val="007F3157"/>
    <w:rsid w:val="007F3ACB"/>
    <w:rsid w:val="007F3E5E"/>
    <w:rsid w:val="007F53AA"/>
    <w:rsid w:val="007F7009"/>
    <w:rsid w:val="007F79E7"/>
    <w:rsid w:val="008003DF"/>
    <w:rsid w:val="0080323A"/>
    <w:rsid w:val="00803868"/>
    <w:rsid w:val="00804292"/>
    <w:rsid w:val="00804343"/>
    <w:rsid w:val="008059D0"/>
    <w:rsid w:val="00806E52"/>
    <w:rsid w:val="00806EB0"/>
    <w:rsid w:val="00807C00"/>
    <w:rsid w:val="00810A11"/>
    <w:rsid w:val="00811918"/>
    <w:rsid w:val="008119A0"/>
    <w:rsid w:val="00811BA5"/>
    <w:rsid w:val="00812A99"/>
    <w:rsid w:val="00814623"/>
    <w:rsid w:val="008158EC"/>
    <w:rsid w:val="008204C8"/>
    <w:rsid w:val="0082058E"/>
    <w:rsid w:val="00821A84"/>
    <w:rsid w:val="00822003"/>
    <w:rsid w:val="0082270A"/>
    <w:rsid w:val="00823D4C"/>
    <w:rsid w:val="00824AA8"/>
    <w:rsid w:val="00825791"/>
    <w:rsid w:val="008263BC"/>
    <w:rsid w:val="0082779B"/>
    <w:rsid w:val="00830FBD"/>
    <w:rsid w:val="0083163F"/>
    <w:rsid w:val="008318AE"/>
    <w:rsid w:val="00831C3E"/>
    <w:rsid w:val="008325CA"/>
    <w:rsid w:val="00835439"/>
    <w:rsid w:val="00835F15"/>
    <w:rsid w:val="00836760"/>
    <w:rsid w:val="00836EC1"/>
    <w:rsid w:val="00837A64"/>
    <w:rsid w:val="00837E60"/>
    <w:rsid w:val="00841ABE"/>
    <w:rsid w:val="00842461"/>
    <w:rsid w:val="00843EAC"/>
    <w:rsid w:val="008447FE"/>
    <w:rsid w:val="00845958"/>
    <w:rsid w:val="00850A2C"/>
    <w:rsid w:val="0085105B"/>
    <w:rsid w:val="00851A1D"/>
    <w:rsid w:val="00851B5F"/>
    <w:rsid w:val="00853D1D"/>
    <w:rsid w:val="00854622"/>
    <w:rsid w:val="00855900"/>
    <w:rsid w:val="008605C5"/>
    <w:rsid w:val="0086142E"/>
    <w:rsid w:val="00861549"/>
    <w:rsid w:val="00862F41"/>
    <w:rsid w:val="00863787"/>
    <w:rsid w:val="00864465"/>
    <w:rsid w:val="008653C8"/>
    <w:rsid w:val="00865975"/>
    <w:rsid w:val="00865E35"/>
    <w:rsid w:val="00866119"/>
    <w:rsid w:val="00866820"/>
    <w:rsid w:val="00866BE7"/>
    <w:rsid w:val="00867488"/>
    <w:rsid w:val="0086771B"/>
    <w:rsid w:val="00870231"/>
    <w:rsid w:val="008705EB"/>
    <w:rsid w:val="00870DD4"/>
    <w:rsid w:val="0087137D"/>
    <w:rsid w:val="00872FDA"/>
    <w:rsid w:val="008733FF"/>
    <w:rsid w:val="00875B30"/>
    <w:rsid w:val="00876B49"/>
    <w:rsid w:val="00876EA5"/>
    <w:rsid w:val="00877B04"/>
    <w:rsid w:val="008820A6"/>
    <w:rsid w:val="00882293"/>
    <w:rsid w:val="00882B3D"/>
    <w:rsid w:val="008837F1"/>
    <w:rsid w:val="0088489B"/>
    <w:rsid w:val="00884931"/>
    <w:rsid w:val="008852CD"/>
    <w:rsid w:val="00892F04"/>
    <w:rsid w:val="008935A8"/>
    <w:rsid w:val="008951B2"/>
    <w:rsid w:val="00895CDB"/>
    <w:rsid w:val="008969B4"/>
    <w:rsid w:val="00897477"/>
    <w:rsid w:val="00897488"/>
    <w:rsid w:val="008975C1"/>
    <w:rsid w:val="008A0437"/>
    <w:rsid w:val="008A09BA"/>
    <w:rsid w:val="008A0D54"/>
    <w:rsid w:val="008A1752"/>
    <w:rsid w:val="008A19C2"/>
    <w:rsid w:val="008A1B94"/>
    <w:rsid w:val="008A28C5"/>
    <w:rsid w:val="008A2CBF"/>
    <w:rsid w:val="008A51A2"/>
    <w:rsid w:val="008A556C"/>
    <w:rsid w:val="008A5D31"/>
    <w:rsid w:val="008A6394"/>
    <w:rsid w:val="008A6C61"/>
    <w:rsid w:val="008A7421"/>
    <w:rsid w:val="008A7852"/>
    <w:rsid w:val="008A7AFE"/>
    <w:rsid w:val="008A7C3C"/>
    <w:rsid w:val="008B1C87"/>
    <w:rsid w:val="008B382B"/>
    <w:rsid w:val="008B3FF4"/>
    <w:rsid w:val="008B4150"/>
    <w:rsid w:val="008B55C0"/>
    <w:rsid w:val="008B6C62"/>
    <w:rsid w:val="008B7651"/>
    <w:rsid w:val="008B79AD"/>
    <w:rsid w:val="008C0440"/>
    <w:rsid w:val="008C0DA3"/>
    <w:rsid w:val="008C2D6B"/>
    <w:rsid w:val="008C5456"/>
    <w:rsid w:val="008C67CA"/>
    <w:rsid w:val="008C6EB7"/>
    <w:rsid w:val="008D341D"/>
    <w:rsid w:val="008D40D1"/>
    <w:rsid w:val="008D4206"/>
    <w:rsid w:val="008D5E82"/>
    <w:rsid w:val="008D6C0A"/>
    <w:rsid w:val="008D77DE"/>
    <w:rsid w:val="008E046E"/>
    <w:rsid w:val="008E070D"/>
    <w:rsid w:val="008E0F38"/>
    <w:rsid w:val="008E14E9"/>
    <w:rsid w:val="008E161F"/>
    <w:rsid w:val="008E2739"/>
    <w:rsid w:val="008E2E23"/>
    <w:rsid w:val="008E2E44"/>
    <w:rsid w:val="008E573B"/>
    <w:rsid w:val="008E5CBB"/>
    <w:rsid w:val="008E67D4"/>
    <w:rsid w:val="008F040C"/>
    <w:rsid w:val="008F052E"/>
    <w:rsid w:val="008F2612"/>
    <w:rsid w:val="008F2D40"/>
    <w:rsid w:val="008F33A7"/>
    <w:rsid w:val="008F385A"/>
    <w:rsid w:val="008F3FF7"/>
    <w:rsid w:val="008F4CBB"/>
    <w:rsid w:val="008F58AA"/>
    <w:rsid w:val="008F5B20"/>
    <w:rsid w:val="008F67A4"/>
    <w:rsid w:val="009009BC"/>
    <w:rsid w:val="00900F89"/>
    <w:rsid w:val="00902F80"/>
    <w:rsid w:val="00905E6B"/>
    <w:rsid w:val="00906468"/>
    <w:rsid w:val="00907F44"/>
    <w:rsid w:val="00910B51"/>
    <w:rsid w:val="00910E80"/>
    <w:rsid w:val="00912D03"/>
    <w:rsid w:val="00912F90"/>
    <w:rsid w:val="00913F7B"/>
    <w:rsid w:val="00914742"/>
    <w:rsid w:val="00914C1E"/>
    <w:rsid w:val="00915779"/>
    <w:rsid w:val="009157C0"/>
    <w:rsid w:val="00915E4E"/>
    <w:rsid w:val="009165D9"/>
    <w:rsid w:val="00917030"/>
    <w:rsid w:val="0092139B"/>
    <w:rsid w:val="00921F79"/>
    <w:rsid w:val="00922624"/>
    <w:rsid w:val="00922A76"/>
    <w:rsid w:val="00922DF8"/>
    <w:rsid w:val="00922F47"/>
    <w:rsid w:val="009233FE"/>
    <w:rsid w:val="00925009"/>
    <w:rsid w:val="009254A4"/>
    <w:rsid w:val="009266DE"/>
    <w:rsid w:val="00926B68"/>
    <w:rsid w:val="00926F4A"/>
    <w:rsid w:val="00927EEA"/>
    <w:rsid w:val="00927FF4"/>
    <w:rsid w:val="00930826"/>
    <w:rsid w:val="009310EA"/>
    <w:rsid w:val="009313C3"/>
    <w:rsid w:val="0093171E"/>
    <w:rsid w:val="00933A7B"/>
    <w:rsid w:val="00934BFC"/>
    <w:rsid w:val="00935FB0"/>
    <w:rsid w:val="0093643F"/>
    <w:rsid w:val="00936897"/>
    <w:rsid w:val="009369ED"/>
    <w:rsid w:val="0093728A"/>
    <w:rsid w:val="009373CC"/>
    <w:rsid w:val="00937FF5"/>
    <w:rsid w:val="0094076D"/>
    <w:rsid w:val="00940B93"/>
    <w:rsid w:val="00941A1F"/>
    <w:rsid w:val="00945D67"/>
    <w:rsid w:val="00947512"/>
    <w:rsid w:val="00947B61"/>
    <w:rsid w:val="00947C66"/>
    <w:rsid w:val="00947F02"/>
    <w:rsid w:val="00947F17"/>
    <w:rsid w:val="00952029"/>
    <w:rsid w:val="009523DA"/>
    <w:rsid w:val="00953A7F"/>
    <w:rsid w:val="00953AAD"/>
    <w:rsid w:val="00954515"/>
    <w:rsid w:val="009545DE"/>
    <w:rsid w:val="0095623D"/>
    <w:rsid w:val="00956D06"/>
    <w:rsid w:val="009576DD"/>
    <w:rsid w:val="00957B36"/>
    <w:rsid w:val="00960678"/>
    <w:rsid w:val="00960838"/>
    <w:rsid w:val="00960E88"/>
    <w:rsid w:val="00960FFE"/>
    <w:rsid w:val="009630AD"/>
    <w:rsid w:val="00963A42"/>
    <w:rsid w:val="00963CAC"/>
    <w:rsid w:val="00966715"/>
    <w:rsid w:val="00966924"/>
    <w:rsid w:val="00967ECB"/>
    <w:rsid w:val="00971417"/>
    <w:rsid w:val="00971C43"/>
    <w:rsid w:val="00972854"/>
    <w:rsid w:val="00972F4A"/>
    <w:rsid w:val="00973743"/>
    <w:rsid w:val="0097520E"/>
    <w:rsid w:val="0097523D"/>
    <w:rsid w:val="00977F15"/>
    <w:rsid w:val="00980413"/>
    <w:rsid w:val="00981E33"/>
    <w:rsid w:val="009829DB"/>
    <w:rsid w:val="009830A8"/>
    <w:rsid w:val="00983482"/>
    <w:rsid w:val="009836A0"/>
    <w:rsid w:val="0098533C"/>
    <w:rsid w:val="00985383"/>
    <w:rsid w:val="00985713"/>
    <w:rsid w:val="009905CA"/>
    <w:rsid w:val="00990B2D"/>
    <w:rsid w:val="009911BF"/>
    <w:rsid w:val="00991998"/>
    <w:rsid w:val="00991BFA"/>
    <w:rsid w:val="00992500"/>
    <w:rsid w:val="0099358F"/>
    <w:rsid w:val="00993AFD"/>
    <w:rsid w:val="009964CD"/>
    <w:rsid w:val="00996686"/>
    <w:rsid w:val="00996CDE"/>
    <w:rsid w:val="00997663"/>
    <w:rsid w:val="009A1037"/>
    <w:rsid w:val="009A15D1"/>
    <w:rsid w:val="009A19F0"/>
    <w:rsid w:val="009A3083"/>
    <w:rsid w:val="009A3491"/>
    <w:rsid w:val="009A3CC0"/>
    <w:rsid w:val="009A442A"/>
    <w:rsid w:val="009A4BFB"/>
    <w:rsid w:val="009A4E29"/>
    <w:rsid w:val="009A5EF1"/>
    <w:rsid w:val="009A62F4"/>
    <w:rsid w:val="009A66CA"/>
    <w:rsid w:val="009B03D4"/>
    <w:rsid w:val="009B23A5"/>
    <w:rsid w:val="009B2687"/>
    <w:rsid w:val="009B28FD"/>
    <w:rsid w:val="009B2FA9"/>
    <w:rsid w:val="009B4ADC"/>
    <w:rsid w:val="009B5A2A"/>
    <w:rsid w:val="009B5BE3"/>
    <w:rsid w:val="009B5CB9"/>
    <w:rsid w:val="009B64FE"/>
    <w:rsid w:val="009B6AAD"/>
    <w:rsid w:val="009B7406"/>
    <w:rsid w:val="009B77FA"/>
    <w:rsid w:val="009C04D5"/>
    <w:rsid w:val="009C0BAD"/>
    <w:rsid w:val="009C135A"/>
    <w:rsid w:val="009C1B04"/>
    <w:rsid w:val="009C265E"/>
    <w:rsid w:val="009C3229"/>
    <w:rsid w:val="009C33A7"/>
    <w:rsid w:val="009C423F"/>
    <w:rsid w:val="009C4855"/>
    <w:rsid w:val="009C5CC4"/>
    <w:rsid w:val="009C667F"/>
    <w:rsid w:val="009C6711"/>
    <w:rsid w:val="009C7306"/>
    <w:rsid w:val="009D04CF"/>
    <w:rsid w:val="009D0651"/>
    <w:rsid w:val="009D0C1C"/>
    <w:rsid w:val="009D12E4"/>
    <w:rsid w:val="009D1989"/>
    <w:rsid w:val="009D1DF2"/>
    <w:rsid w:val="009D1EB7"/>
    <w:rsid w:val="009D2ACE"/>
    <w:rsid w:val="009D3241"/>
    <w:rsid w:val="009D3803"/>
    <w:rsid w:val="009D3E86"/>
    <w:rsid w:val="009D4487"/>
    <w:rsid w:val="009D4F2A"/>
    <w:rsid w:val="009D4F59"/>
    <w:rsid w:val="009D6C02"/>
    <w:rsid w:val="009E251B"/>
    <w:rsid w:val="009E3FE0"/>
    <w:rsid w:val="009E528B"/>
    <w:rsid w:val="009E5980"/>
    <w:rsid w:val="009E6023"/>
    <w:rsid w:val="009E6718"/>
    <w:rsid w:val="009E7DC2"/>
    <w:rsid w:val="009F0582"/>
    <w:rsid w:val="009F0919"/>
    <w:rsid w:val="009F0FE2"/>
    <w:rsid w:val="009F22AB"/>
    <w:rsid w:val="009F5664"/>
    <w:rsid w:val="009F56FB"/>
    <w:rsid w:val="009F6021"/>
    <w:rsid w:val="009F633D"/>
    <w:rsid w:val="009F6D10"/>
    <w:rsid w:val="009F7199"/>
    <w:rsid w:val="009F77C4"/>
    <w:rsid w:val="009F7D86"/>
    <w:rsid w:val="00A0039C"/>
    <w:rsid w:val="00A003B1"/>
    <w:rsid w:val="00A0236C"/>
    <w:rsid w:val="00A02670"/>
    <w:rsid w:val="00A02CBC"/>
    <w:rsid w:val="00A03818"/>
    <w:rsid w:val="00A03979"/>
    <w:rsid w:val="00A078A2"/>
    <w:rsid w:val="00A1021A"/>
    <w:rsid w:val="00A103F8"/>
    <w:rsid w:val="00A11628"/>
    <w:rsid w:val="00A120BD"/>
    <w:rsid w:val="00A146A7"/>
    <w:rsid w:val="00A14D29"/>
    <w:rsid w:val="00A15342"/>
    <w:rsid w:val="00A1543F"/>
    <w:rsid w:val="00A15992"/>
    <w:rsid w:val="00A1657F"/>
    <w:rsid w:val="00A17B59"/>
    <w:rsid w:val="00A17C8C"/>
    <w:rsid w:val="00A17D67"/>
    <w:rsid w:val="00A17DDE"/>
    <w:rsid w:val="00A20466"/>
    <w:rsid w:val="00A21C13"/>
    <w:rsid w:val="00A239FA"/>
    <w:rsid w:val="00A24355"/>
    <w:rsid w:val="00A24740"/>
    <w:rsid w:val="00A25001"/>
    <w:rsid w:val="00A25D5C"/>
    <w:rsid w:val="00A26643"/>
    <w:rsid w:val="00A26DA3"/>
    <w:rsid w:val="00A27279"/>
    <w:rsid w:val="00A31617"/>
    <w:rsid w:val="00A32634"/>
    <w:rsid w:val="00A32D2A"/>
    <w:rsid w:val="00A3399B"/>
    <w:rsid w:val="00A34932"/>
    <w:rsid w:val="00A35624"/>
    <w:rsid w:val="00A35745"/>
    <w:rsid w:val="00A37447"/>
    <w:rsid w:val="00A40751"/>
    <w:rsid w:val="00A41A3E"/>
    <w:rsid w:val="00A4331C"/>
    <w:rsid w:val="00A439B2"/>
    <w:rsid w:val="00A4486A"/>
    <w:rsid w:val="00A449F5"/>
    <w:rsid w:val="00A476CC"/>
    <w:rsid w:val="00A507A9"/>
    <w:rsid w:val="00A52167"/>
    <w:rsid w:val="00A52C82"/>
    <w:rsid w:val="00A52F64"/>
    <w:rsid w:val="00A54F1F"/>
    <w:rsid w:val="00A55F65"/>
    <w:rsid w:val="00A57A6D"/>
    <w:rsid w:val="00A60253"/>
    <w:rsid w:val="00A60AD9"/>
    <w:rsid w:val="00A6147D"/>
    <w:rsid w:val="00A61FD4"/>
    <w:rsid w:val="00A62D7E"/>
    <w:rsid w:val="00A638B6"/>
    <w:rsid w:val="00A65297"/>
    <w:rsid w:val="00A65C4E"/>
    <w:rsid w:val="00A6697D"/>
    <w:rsid w:val="00A66EA6"/>
    <w:rsid w:val="00A6729C"/>
    <w:rsid w:val="00A71746"/>
    <w:rsid w:val="00A71E96"/>
    <w:rsid w:val="00A72436"/>
    <w:rsid w:val="00A726D9"/>
    <w:rsid w:val="00A73A03"/>
    <w:rsid w:val="00A750E2"/>
    <w:rsid w:val="00A76470"/>
    <w:rsid w:val="00A7753F"/>
    <w:rsid w:val="00A77AA3"/>
    <w:rsid w:val="00A80841"/>
    <w:rsid w:val="00A816EC"/>
    <w:rsid w:val="00A82966"/>
    <w:rsid w:val="00A82F31"/>
    <w:rsid w:val="00A8309B"/>
    <w:rsid w:val="00A83720"/>
    <w:rsid w:val="00A847BB"/>
    <w:rsid w:val="00A862C6"/>
    <w:rsid w:val="00A867F4"/>
    <w:rsid w:val="00A916E9"/>
    <w:rsid w:val="00A919E8"/>
    <w:rsid w:val="00A91EC3"/>
    <w:rsid w:val="00A925C8"/>
    <w:rsid w:val="00A9349F"/>
    <w:rsid w:val="00A94032"/>
    <w:rsid w:val="00A946FE"/>
    <w:rsid w:val="00A94A1C"/>
    <w:rsid w:val="00A95BC7"/>
    <w:rsid w:val="00A9732D"/>
    <w:rsid w:val="00A975EA"/>
    <w:rsid w:val="00A97B1D"/>
    <w:rsid w:val="00A97C08"/>
    <w:rsid w:val="00A97FB1"/>
    <w:rsid w:val="00AA0DA1"/>
    <w:rsid w:val="00AA115A"/>
    <w:rsid w:val="00AA32EF"/>
    <w:rsid w:val="00AA3634"/>
    <w:rsid w:val="00AA3A36"/>
    <w:rsid w:val="00AA5DC9"/>
    <w:rsid w:val="00AA61EA"/>
    <w:rsid w:val="00AA6264"/>
    <w:rsid w:val="00AA6E71"/>
    <w:rsid w:val="00AA7729"/>
    <w:rsid w:val="00AB04F9"/>
    <w:rsid w:val="00AB1156"/>
    <w:rsid w:val="00AB13A7"/>
    <w:rsid w:val="00AB15E9"/>
    <w:rsid w:val="00AB2AB5"/>
    <w:rsid w:val="00AB2BB5"/>
    <w:rsid w:val="00AB324A"/>
    <w:rsid w:val="00AB36B5"/>
    <w:rsid w:val="00AB3AB4"/>
    <w:rsid w:val="00AB6A32"/>
    <w:rsid w:val="00AB6A45"/>
    <w:rsid w:val="00AC0277"/>
    <w:rsid w:val="00AC0526"/>
    <w:rsid w:val="00AC165D"/>
    <w:rsid w:val="00AC1794"/>
    <w:rsid w:val="00AC1C91"/>
    <w:rsid w:val="00AC1EBE"/>
    <w:rsid w:val="00AC25D8"/>
    <w:rsid w:val="00AC2BDA"/>
    <w:rsid w:val="00AC2CE8"/>
    <w:rsid w:val="00AC350A"/>
    <w:rsid w:val="00AC3695"/>
    <w:rsid w:val="00AC3CC4"/>
    <w:rsid w:val="00AC3E47"/>
    <w:rsid w:val="00AC487D"/>
    <w:rsid w:val="00AC5BAC"/>
    <w:rsid w:val="00AD1B33"/>
    <w:rsid w:val="00AD2880"/>
    <w:rsid w:val="00AD291F"/>
    <w:rsid w:val="00AD3027"/>
    <w:rsid w:val="00AD395A"/>
    <w:rsid w:val="00AD3AC2"/>
    <w:rsid w:val="00AD43A9"/>
    <w:rsid w:val="00AD451D"/>
    <w:rsid w:val="00AD5518"/>
    <w:rsid w:val="00AD5539"/>
    <w:rsid w:val="00AD7094"/>
    <w:rsid w:val="00AD79F4"/>
    <w:rsid w:val="00AE0F84"/>
    <w:rsid w:val="00AE3164"/>
    <w:rsid w:val="00AE3FBB"/>
    <w:rsid w:val="00AE4BFE"/>
    <w:rsid w:val="00AE5D20"/>
    <w:rsid w:val="00AE698D"/>
    <w:rsid w:val="00AF0188"/>
    <w:rsid w:val="00AF0BB0"/>
    <w:rsid w:val="00AF2884"/>
    <w:rsid w:val="00AF2B2D"/>
    <w:rsid w:val="00AF3072"/>
    <w:rsid w:val="00AF3353"/>
    <w:rsid w:val="00AF41CE"/>
    <w:rsid w:val="00AF440E"/>
    <w:rsid w:val="00AF4D25"/>
    <w:rsid w:val="00AF4E29"/>
    <w:rsid w:val="00B00212"/>
    <w:rsid w:val="00B00637"/>
    <w:rsid w:val="00B00B3F"/>
    <w:rsid w:val="00B01141"/>
    <w:rsid w:val="00B01A31"/>
    <w:rsid w:val="00B01A4A"/>
    <w:rsid w:val="00B01A84"/>
    <w:rsid w:val="00B039D2"/>
    <w:rsid w:val="00B04854"/>
    <w:rsid w:val="00B05D12"/>
    <w:rsid w:val="00B0637D"/>
    <w:rsid w:val="00B068C2"/>
    <w:rsid w:val="00B070EC"/>
    <w:rsid w:val="00B07200"/>
    <w:rsid w:val="00B07F96"/>
    <w:rsid w:val="00B1034F"/>
    <w:rsid w:val="00B10900"/>
    <w:rsid w:val="00B10AF1"/>
    <w:rsid w:val="00B10E8D"/>
    <w:rsid w:val="00B12E55"/>
    <w:rsid w:val="00B1335A"/>
    <w:rsid w:val="00B13B2B"/>
    <w:rsid w:val="00B13CD5"/>
    <w:rsid w:val="00B15366"/>
    <w:rsid w:val="00B158EB"/>
    <w:rsid w:val="00B15DAF"/>
    <w:rsid w:val="00B16698"/>
    <w:rsid w:val="00B17AC9"/>
    <w:rsid w:val="00B20091"/>
    <w:rsid w:val="00B21649"/>
    <w:rsid w:val="00B2313F"/>
    <w:rsid w:val="00B2325B"/>
    <w:rsid w:val="00B232C1"/>
    <w:rsid w:val="00B234FC"/>
    <w:rsid w:val="00B2453E"/>
    <w:rsid w:val="00B24AE3"/>
    <w:rsid w:val="00B2578F"/>
    <w:rsid w:val="00B273E0"/>
    <w:rsid w:val="00B2769F"/>
    <w:rsid w:val="00B279E7"/>
    <w:rsid w:val="00B30B3B"/>
    <w:rsid w:val="00B324A4"/>
    <w:rsid w:val="00B32E69"/>
    <w:rsid w:val="00B33A3F"/>
    <w:rsid w:val="00B33C15"/>
    <w:rsid w:val="00B344DE"/>
    <w:rsid w:val="00B34F9D"/>
    <w:rsid w:val="00B352B7"/>
    <w:rsid w:val="00B360A4"/>
    <w:rsid w:val="00B367A5"/>
    <w:rsid w:val="00B42234"/>
    <w:rsid w:val="00B428F3"/>
    <w:rsid w:val="00B43855"/>
    <w:rsid w:val="00B44286"/>
    <w:rsid w:val="00B44F68"/>
    <w:rsid w:val="00B46D3C"/>
    <w:rsid w:val="00B47AED"/>
    <w:rsid w:val="00B50CDA"/>
    <w:rsid w:val="00B515C4"/>
    <w:rsid w:val="00B54FA0"/>
    <w:rsid w:val="00B551EE"/>
    <w:rsid w:val="00B5525B"/>
    <w:rsid w:val="00B55AA4"/>
    <w:rsid w:val="00B56148"/>
    <w:rsid w:val="00B5622B"/>
    <w:rsid w:val="00B56E72"/>
    <w:rsid w:val="00B57B4C"/>
    <w:rsid w:val="00B57F28"/>
    <w:rsid w:val="00B602A4"/>
    <w:rsid w:val="00B6127D"/>
    <w:rsid w:val="00B61883"/>
    <w:rsid w:val="00B61FC5"/>
    <w:rsid w:val="00B638C9"/>
    <w:rsid w:val="00B639C1"/>
    <w:rsid w:val="00B639E1"/>
    <w:rsid w:val="00B648C7"/>
    <w:rsid w:val="00B64C12"/>
    <w:rsid w:val="00B65250"/>
    <w:rsid w:val="00B6623A"/>
    <w:rsid w:val="00B67094"/>
    <w:rsid w:val="00B67B98"/>
    <w:rsid w:val="00B67C90"/>
    <w:rsid w:val="00B67EC5"/>
    <w:rsid w:val="00B67EFB"/>
    <w:rsid w:val="00B704FE"/>
    <w:rsid w:val="00B71097"/>
    <w:rsid w:val="00B710CF"/>
    <w:rsid w:val="00B729C5"/>
    <w:rsid w:val="00B74552"/>
    <w:rsid w:val="00B7489D"/>
    <w:rsid w:val="00B75949"/>
    <w:rsid w:val="00B76C5C"/>
    <w:rsid w:val="00B771D4"/>
    <w:rsid w:val="00B777E5"/>
    <w:rsid w:val="00B80729"/>
    <w:rsid w:val="00B808F1"/>
    <w:rsid w:val="00B80C13"/>
    <w:rsid w:val="00B820ED"/>
    <w:rsid w:val="00B825A4"/>
    <w:rsid w:val="00B8263E"/>
    <w:rsid w:val="00B8372F"/>
    <w:rsid w:val="00B83B81"/>
    <w:rsid w:val="00B85532"/>
    <w:rsid w:val="00B90474"/>
    <w:rsid w:val="00B90823"/>
    <w:rsid w:val="00B91767"/>
    <w:rsid w:val="00B91E0F"/>
    <w:rsid w:val="00B93153"/>
    <w:rsid w:val="00B93F9C"/>
    <w:rsid w:val="00B961F6"/>
    <w:rsid w:val="00BA057C"/>
    <w:rsid w:val="00BA18CD"/>
    <w:rsid w:val="00BA2AA0"/>
    <w:rsid w:val="00BA2E52"/>
    <w:rsid w:val="00BA4146"/>
    <w:rsid w:val="00BA4211"/>
    <w:rsid w:val="00BA4B16"/>
    <w:rsid w:val="00BA61D9"/>
    <w:rsid w:val="00BA68C5"/>
    <w:rsid w:val="00BA696E"/>
    <w:rsid w:val="00BB14BF"/>
    <w:rsid w:val="00BB1D79"/>
    <w:rsid w:val="00BB2780"/>
    <w:rsid w:val="00BB28FE"/>
    <w:rsid w:val="00BB3140"/>
    <w:rsid w:val="00BB382A"/>
    <w:rsid w:val="00BB4CE0"/>
    <w:rsid w:val="00BB4D8A"/>
    <w:rsid w:val="00BB5E89"/>
    <w:rsid w:val="00BB6F2E"/>
    <w:rsid w:val="00BB7902"/>
    <w:rsid w:val="00BC0670"/>
    <w:rsid w:val="00BC0FB4"/>
    <w:rsid w:val="00BC3EF1"/>
    <w:rsid w:val="00BC6861"/>
    <w:rsid w:val="00BC6AEE"/>
    <w:rsid w:val="00BC733A"/>
    <w:rsid w:val="00BC77E9"/>
    <w:rsid w:val="00BD0BDE"/>
    <w:rsid w:val="00BD2D35"/>
    <w:rsid w:val="00BD3D66"/>
    <w:rsid w:val="00BD5223"/>
    <w:rsid w:val="00BD5769"/>
    <w:rsid w:val="00BD6E40"/>
    <w:rsid w:val="00BE3083"/>
    <w:rsid w:val="00BE4143"/>
    <w:rsid w:val="00BE635C"/>
    <w:rsid w:val="00BE651E"/>
    <w:rsid w:val="00BE68DF"/>
    <w:rsid w:val="00BE6A85"/>
    <w:rsid w:val="00BE73C5"/>
    <w:rsid w:val="00BE76D0"/>
    <w:rsid w:val="00BF080C"/>
    <w:rsid w:val="00BF1657"/>
    <w:rsid w:val="00BF2006"/>
    <w:rsid w:val="00BF31A1"/>
    <w:rsid w:val="00BF3F25"/>
    <w:rsid w:val="00BF43E2"/>
    <w:rsid w:val="00BF4DB8"/>
    <w:rsid w:val="00BF4F54"/>
    <w:rsid w:val="00BF709D"/>
    <w:rsid w:val="00BF7BD5"/>
    <w:rsid w:val="00C007B6"/>
    <w:rsid w:val="00C00D5C"/>
    <w:rsid w:val="00C00D7A"/>
    <w:rsid w:val="00C01049"/>
    <w:rsid w:val="00C0196C"/>
    <w:rsid w:val="00C02539"/>
    <w:rsid w:val="00C02F5B"/>
    <w:rsid w:val="00C038D3"/>
    <w:rsid w:val="00C042E0"/>
    <w:rsid w:val="00C0539F"/>
    <w:rsid w:val="00C07750"/>
    <w:rsid w:val="00C10B7B"/>
    <w:rsid w:val="00C11642"/>
    <w:rsid w:val="00C116A4"/>
    <w:rsid w:val="00C12255"/>
    <w:rsid w:val="00C12286"/>
    <w:rsid w:val="00C13457"/>
    <w:rsid w:val="00C15227"/>
    <w:rsid w:val="00C15AEE"/>
    <w:rsid w:val="00C17820"/>
    <w:rsid w:val="00C2188F"/>
    <w:rsid w:val="00C246CB"/>
    <w:rsid w:val="00C24B17"/>
    <w:rsid w:val="00C24F93"/>
    <w:rsid w:val="00C25A73"/>
    <w:rsid w:val="00C3009C"/>
    <w:rsid w:val="00C30AA5"/>
    <w:rsid w:val="00C30E17"/>
    <w:rsid w:val="00C30FCC"/>
    <w:rsid w:val="00C312B8"/>
    <w:rsid w:val="00C3135A"/>
    <w:rsid w:val="00C31CE6"/>
    <w:rsid w:val="00C31F06"/>
    <w:rsid w:val="00C32C88"/>
    <w:rsid w:val="00C33F0B"/>
    <w:rsid w:val="00C34242"/>
    <w:rsid w:val="00C35993"/>
    <w:rsid w:val="00C3759E"/>
    <w:rsid w:val="00C40138"/>
    <w:rsid w:val="00C401BC"/>
    <w:rsid w:val="00C41A0B"/>
    <w:rsid w:val="00C4400C"/>
    <w:rsid w:val="00C44AB5"/>
    <w:rsid w:val="00C44B56"/>
    <w:rsid w:val="00C44C0E"/>
    <w:rsid w:val="00C45D6B"/>
    <w:rsid w:val="00C50787"/>
    <w:rsid w:val="00C5115F"/>
    <w:rsid w:val="00C51614"/>
    <w:rsid w:val="00C52375"/>
    <w:rsid w:val="00C52E47"/>
    <w:rsid w:val="00C53152"/>
    <w:rsid w:val="00C53CAA"/>
    <w:rsid w:val="00C53D25"/>
    <w:rsid w:val="00C55F2B"/>
    <w:rsid w:val="00C60A19"/>
    <w:rsid w:val="00C61B2F"/>
    <w:rsid w:val="00C623AA"/>
    <w:rsid w:val="00C62A63"/>
    <w:rsid w:val="00C63859"/>
    <w:rsid w:val="00C64327"/>
    <w:rsid w:val="00C64F38"/>
    <w:rsid w:val="00C66C9F"/>
    <w:rsid w:val="00C66F39"/>
    <w:rsid w:val="00C672E0"/>
    <w:rsid w:val="00C67642"/>
    <w:rsid w:val="00C70084"/>
    <w:rsid w:val="00C70E5A"/>
    <w:rsid w:val="00C71169"/>
    <w:rsid w:val="00C7149C"/>
    <w:rsid w:val="00C71C76"/>
    <w:rsid w:val="00C72676"/>
    <w:rsid w:val="00C73567"/>
    <w:rsid w:val="00C73E1E"/>
    <w:rsid w:val="00C811B4"/>
    <w:rsid w:val="00C81499"/>
    <w:rsid w:val="00C827F2"/>
    <w:rsid w:val="00C82A04"/>
    <w:rsid w:val="00C82E13"/>
    <w:rsid w:val="00C83059"/>
    <w:rsid w:val="00C83499"/>
    <w:rsid w:val="00C8378B"/>
    <w:rsid w:val="00C83E9C"/>
    <w:rsid w:val="00C85C63"/>
    <w:rsid w:val="00C86A04"/>
    <w:rsid w:val="00C86D76"/>
    <w:rsid w:val="00C90FC2"/>
    <w:rsid w:val="00C9288F"/>
    <w:rsid w:val="00C94EE3"/>
    <w:rsid w:val="00C958F2"/>
    <w:rsid w:val="00C962D5"/>
    <w:rsid w:val="00C963A0"/>
    <w:rsid w:val="00C9648B"/>
    <w:rsid w:val="00CA111F"/>
    <w:rsid w:val="00CA3BA7"/>
    <w:rsid w:val="00CA5239"/>
    <w:rsid w:val="00CA6726"/>
    <w:rsid w:val="00CA6A7E"/>
    <w:rsid w:val="00CA7B28"/>
    <w:rsid w:val="00CB1011"/>
    <w:rsid w:val="00CB365E"/>
    <w:rsid w:val="00CB3670"/>
    <w:rsid w:val="00CB463C"/>
    <w:rsid w:val="00CB509A"/>
    <w:rsid w:val="00CB6AA5"/>
    <w:rsid w:val="00CB6F22"/>
    <w:rsid w:val="00CC0203"/>
    <w:rsid w:val="00CC0C46"/>
    <w:rsid w:val="00CC1B55"/>
    <w:rsid w:val="00CC1DC0"/>
    <w:rsid w:val="00CC1F0B"/>
    <w:rsid w:val="00CC2B4F"/>
    <w:rsid w:val="00CC2E64"/>
    <w:rsid w:val="00CC33CF"/>
    <w:rsid w:val="00CC3983"/>
    <w:rsid w:val="00CC3C19"/>
    <w:rsid w:val="00CC3DB2"/>
    <w:rsid w:val="00CC44A0"/>
    <w:rsid w:val="00CC4DCE"/>
    <w:rsid w:val="00CC523E"/>
    <w:rsid w:val="00CC5E4F"/>
    <w:rsid w:val="00CC6CC6"/>
    <w:rsid w:val="00CC7449"/>
    <w:rsid w:val="00CC78E3"/>
    <w:rsid w:val="00CC7D5A"/>
    <w:rsid w:val="00CD0C15"/>
    <w:rsid w:val="00CD1C14"/>
    <w:rsid w:val="00CD2351"/>
    <w:rsid w:val="00CD29C4"/>
    <w:rsid w:val="00CD3AD6"/>
    <w:rsid w:val="00CD3E11"/>
    <w:rsid w:val="00CD6991"/>
    <w:rsid w:val="00CD6BF9"/>
    <w:rsid w:val="00CD6C4B"/>
    <w:rsid w:val="00CD77A3"/>
    <w:rsid w:val="00CD7BF4"/>
    <w:rsid w:val="00CD7D23"/>
    <w:rsid w:val="00CE03DE"/>
    <w:rsid w:val="00CE2B5B"/>
    <w:rsid w:val="00CE3BE3"/>
    <w:rsid w:val="00CE3E23"/>
    <w:rsid w:val="00CE4545"/>
    <w:rsid w:val="00CE47A9"/>
    <w:rsid w:val="00CE4BA1"/>
    <w:rsid w:val="00CE4D50"/>
    <w:rsid w:val="00CE68C9"/>
    <w:rsid w:val="00CE7001"/>
    <w:rsid w:val="00CE759F"/>
    <w:rsid w:val="00CF2533"/>
    <w:rsid w:val="00CF31FD"/>
    <w:rsid w:val="00CF3F7A"/>
    <w:rsid w:val="00CF4530"/>
    <w:rsid w:val="00CF45E1"/>
    <w:rsid w:val="00CF46C4"/>
    <w:rsid w:val="00CF560F"/>
    <w:rsid w:val="00CF570E"/>
    <w:rsid w:val="00D0093F"/>
    <w:rsid w:val="00D01FD7"/>
    <w:rsid w:val="00D04965"/>
    <w:rsid w:val="00D04B1F"/>
    <w:rsid w:val="00D0503E"/>
    <w:rsid w:val="00D06308"/>
    <w:rsid w:val="00D06BA1"/>
    <w:rsid w:val="00D10147"/>
    <w:rsid w:val="00D1299C"/>
    <w:rsid w:val="00D12AAA"/>
    <w:rsid w:val="00D13982"/>
    <w:rsid w:val="00D13DC6"/>
    <w:rsid w:val="00D14022"/>
    <w:rsid w:val="00D1732B"/>
    <w:rsid w:val="00D17C14"/>
    <w:rsid w:val="00D17DAE"/>
    <w:rsid w:val="00D208BE"/>
    <w:rsid w:val="00D21D88"/>
    <w:rsid w:val="00D23496"/>
    <w:rsid w:val="00D2370F"/>
    <w:rsid w:val="00D237C1"/>
    <w:rsid w:val="00D245F4"/>
    <w:rsid w:val="00D248B5"/>
    <w:rsid w:val="00D27680"/>
    <w:rsid w:val="00D277A1"/>
    <w:rsid w:val="00D30137"/>
    <w:rsid w:val="00D316FC"/>
    <w:rsid w:val="00D31D35"/>
    <w:rsid w:val="00D353B9"/>
    <w:rsid w:val="00D35E77"/>
    <w:rsid w:val="00D3608C"/>
    <w:rsid w:val="00D361CA"/>
    <w:rsid w:val="00D36574"/>
    <w:rsid w:val="00D36DBC"/>
    <w:rsid w:val="00D406DE"/>
    <w:rsid w:val="00D40B1F"/>
    <w:rsid w:val="00D40D25"/>
    <w:rsid w:val="00D415DE"/>
    <w:rsid w:val="00D41640"/>
    <w:rsid w:val="00D423F8"/>
    <w:rsid w:val="00D434A7"/>
    <w:rsid w:val="00D436BC"/>
    <w:rsid w:val="00D47C4D"/>
    <w:rsid w:val="00D501BA"/>
    <w:rsid w:val="00D50945"/>
    <w:rsid w:val="00D51E36"/>
    <w:rsid w:val="00D52811"/>
    <w:rsid w:val="00D54500"/>
    <w:rsid w:val="00D563E8"/>
    <w:rsid w:val="00D57EBC"/>
    <w:rsid w:val="00D61084"/>
    <w:rsid w:val="00D61CFC"/>
    <w:rsid w:val="00D62475"/>
    <w:rsid w:val="00D62718"/>
    <w:rsid w:val="00D62981"/>
    <w:rsid w:val="00D62E83"/>
    <w:rsid w:val="00D63C4E"/>
    <w:rsid w:val="00D63E02"/>
    <w:rsid w:val="00D640A5"/>
    <w:rsid w:val="00D6454F"/>
    <w:rsid w:val="00D64AC5"/>
    <w:rsid w:val="00D64FF1"/>
    <w:rsid w:val="00D650D8"/>
    <w:rsid w:val="00D65B6A"/>
    <w:rsid w:val="00D664AB"/>
    <w:rsid w:val="00D668A5"/>
    <w:rsid w:val="00D707AC"/>
    <w:rsid w:val="00D70959"/>
    <w:rsid w:val="00D710E7"/>
    <w:rsid w:val="00D725B8"/>
    <w:rsid w:val="00D75C6F"/>
    <w:rsid w:val="00D75CAA"/>
    <w:rsid w:val="00D762FE"/>
    <w:rsid w:val="00D76B4A"/>
    <w:rsid w:val="00D76DD1"/>
    <w:rsid w:val="00D77343"/>
    <w:rsid w:val="00D77435"/>
    <w:rsid w:val="00D77D77"/>
    <w:rsid w:val="00D77ED8"/>
    <w:rsid w:val="00D80CDF"/>
    <w:rsid w:val="00D80EDE"/>
    <w:rsid w:val="00D81059"/>
    <w:rsid w:val="00D8114A"/>
    <w:rsid w:val="00D828FB"/>
    <w:rsid w:val="00D84187"/>
    <w:rsid w:val="00D8497B"/>
    <w:rsid w:val="00D84CE8"/>
    <w:rsid w:val="00D86063"/>
    <w:rsid w:val="00D860F7"/>
    <w:rsid w:val="00D86B17"/>
    <w:rsid w:val="00D8729F"/>
    <w:rsid w:val="00D876D1"/>
    <w:rsid w:val="00D90936"/>
    <w:rsid w:val="00D90B64"/>
    <w:rsid w:val="00D91230"/>
    <w:rsid w:val="00D92CFB"/>
    <w:rsid w:val="00D92D9E"/>
    <w:rsid w:val="00D93779"/>
    <w:rsid w:val="00D94130"/>
    <w:rsid w:val="00D9422C"/>
    <w:rsid w:val="00D94687"/>
    <w:rsid w:val="00D94FF1"/>
    <w:rsid w:val="00D9594F"/>
    <w:rsid w:val="00D962D3"/>
    <w:rsid w:val="00D967CB"/>
    <w:rsid w:val="00D97D0C"/>
    <w:rsid w:val="00D97EF5"/>
    <w:rsid w:val="00DA0385"/>
    <w:rsid w:val="00DA1697"/>
    <w:rsid w:val="00DA1A5F"/>
    <w:rsid w:val="00DA2D14"/>
    <w:rsid w:val="00DA3578"/>
    <w:rsid w:val="00DA39B7"/>
    <w:rsid w:val="00DA4501"/>
    <w:rsid w:val="00DA4556"/>
    <w:rsid w:val="00DA4C0A"/>
    <w:rsid w:val="00DA4E3A"/>
    <w:rsid w:val="00DB0414"/>
    <w:rsid w:val="00DB0B2E"/>
    <w:rsid w:val="00DB1038"/>
    <w:rsid w:val="00DB14BE"/>
    <w:rsid w:val="00DB52ED"/>
    <w:rsid w:val="00DB54AA"/>
    <w:rsid w:val="00DB5D37"/>
    <w:rsid w:val="00DB6CF8"/>
    <w:rsid w:val="00DB6D4E"/>
    <w:rsid w:val="00DC0D90"/>
    <w:rsid w:val="00DC1507"/>
    <w:rsid w:val="00DC226D"/>
    <w:rsid w:val="00DC23AA"/>
    <w:rsid w:val="00DC2589"/>
    <w:rsid w:val="00DC25B3"/>
    <w:rsid w:val="00DC2E75"/>
    <w:rsid w:val="00DC32E5"/>
    <w:rsid w:val="00DC4562"/>
    <w:rsid w:val="00DC52B7"/>
    <w:rsid w:val="00DC5752"/>
    <w:rsid w:val="00DC6FF8"/>
    <w:rsid w:val="00DC7BB6"/>
    <w:rsid w:val="00DD025D"/>
    <w:rsid w:val="00DD0B25"/>
    <w:rsid w:val="00DD0F3F"/>
    <w:rsid w:val="00DD1171"/>
    <w:rsid w:val="00DD2459"/>
    <w:rsid w:val="00DD2683"/>
    <w:rsid w:val="00DD29A5"/>
    <w:rsid w:val="00DD5D8D"/>
    <w:rsid w:val="00DD774F"/>
    <w:rsid w:val="00DD78AE"/>
    <w:rsid w:val="00DD7D06"/>
    <w:rsid w:val="00DE00DD"/>
    <w:rsid w:val="00DE024A"/>
    <w:rsid w:val="00DE05BD"/>
    <w:rsid w:val="00DE113A"/>
    <w:rsid w:val="00DE1529"/>
    <w:rsid w:val="00DE1DE0"/>
    <w:rsid w:val="00DE227A"/>
    <w:rsid w:val="00DE3173"/>
    <w:rsid w:val="00DE4776"/>
    <w:rsid w:val="00DE4E63"/>
    <w:rsid w:val="00DE5B09"/>
    <w:rsid w:val="00DE5FF1"/>
    <w:rsid w:val="00DE72D1"/>
    <w:rsid w:val="00DF185B"/>
    <w:rsid w:val="00DF3049"/>
    <w:rsid w:val="00DF3612"/>
    <w:rsid w:val="00DF55B1"/>
    <w:rsid w:val="00DF625A"/>
    <w:rsid w:val="00DF7095"/>
    <w:rsid w:val="00DF736E"/>
    <w:rsid w:val="00E02626"/>
    <w:rsid w:val="00E0458C"/>
    <w:rsid w:val="00E04BDA"/>
    <w:rsid w:val="00E05161"/>
    <w:rsid w:val="00E05E39"/>
    <w:rsid w:val="00E065AF"/>
    <w:rsid w:val="00E06B14"/>
    <w:rsid w:val="00E0734C"/>
    <w:rsid w:val="00E073E4"/>
    <w:rsid w:val="00E07799"/>
    <w:rsid w:val="00E101BE"/>
    <w:rsid w:val="00E1059A"/>
    <w:rsid w:val="00E121F3"/>
    <w:rsid w:val="00E12BC0"/>
    <w:rsid w:val="00E13EAA"/>
    <w:rsid w:val="00E1793E"/>
    <w:rsid w:val="00E17947"/>
    <w:rsid w:val="00E20973"/>
    <w:rsid w:val="00E21A20"/>
    <w:rsid w:val="00E23189"/>
    <w:rsid w:val="00E243B5"/>
    <w:rsid w:val="00E25F23"/>
    <w:rsid w:val="00E264C1"/>
    <w:rsid w:val="00E27EC9"/>
    <w:rsid w:val="00E30161"/>
    <w:rsid w:val="00E30266"/>
    <w:rsid w:val="00E30830"/>
    <w:rsid w:val="00E317DB"/>
    <w:rsid w:val="00E33777"/>
    <w:rsid w:val="00E356B6"/>
    <w:rsid w:val="00E35D39"/>
    <w:rsid w:val="00E35E2E"/>
    <w:rsid w:val="00E36114"/>
    <w:rsid w:val="00E36BC0"/>
    <w:rsid w:val="00E404CB"/>
    <w:rsid w:val="00E40ADD"/>
    <w:rsid w:val="00E41490"/>
    <w:rsid w:val="00E41AA3"/>
    <w:rsid w:val="00E4202F"/>
    <w:rsid w:val="00E433D5"/>
    <w:rsid w:val="00E437C8"/>
    <w:rsid w:val="00E44415"/>
    <w:rsid w:val="00E44F8A"/>
    <w:rsid w:val="00E4584B"/>
    <w:rsid w:val="00E45CFB"/>
    <w:rsid w:val="00E47617"/>
    <w:rsid w:val="00E47ADD"/>
    <w:rsid w:val="00E50482"/>
    <w:rsid w:val="00E50BBB"/>
    <w:rsid w:val="00E50EBF"/>
    <w:rsid w:val="00E52128"/>
    <w:rsid w:val="00E52F62"/>
    <w:rsid w:val="00E5489E"/>
    <w:rsid w:val="00E54EB0"/>
    <w:rsid w:val="00E55016"/>
    <w:rsid w:val="00E56165"/>
    <w:rsid w:val="00E576ED"/>
    <w:rsid w:val="00E57EF3"/>
    <w:rsid w:val="00E60D84"/>
    <w:rsid w:val="00E63E88"/>
    <w:rsid w:val="00E64005"/>
    <w:rsid w:val="00E644B9"/>
    <w:rsid w:val="00E64C11"/>
    <w:rsid w:val="00E64CD6"/>
    <w:rsid w:val="00E64DAF"/>
    <w:rsid w:val="00E67797"/>
    <w:rsid w:val="00E67E35"/>
    <w:rsid w:val="00E7064C"/>
    <w:rsid w:val="00E714D0"/>
    <w:rsid w:val="00E715D3"/>
    <w:rsid w:val="00E71697"/>
    <w:rsid w:val="00E717EF"/>
    <w:rsid w:val="00E72004"/>
    <w:rsid w:val="00E72747"/>
    <w:rsid w:val="00E74ECD"/>
    <w:rsid w:val="00E77703"/>
    <w:rsid w:val="00E777F4"/>
    <w:rsid w:val="00E802AD"/>
    <w:rsid w:val="00E8053F"/>
    <w:rsid w:val="00E814AC"/>
    <w:rsid w:val="00E82E78"/>
    <w:rsid w:val="00E82F29"/>
    <w:rsid w:val="00E82F3D"/>
    <w:rsid w:val="00E833C3"/>
    <w:rsid w:val="00E83597"/>
    <w:rsid w:val="00E83DB7"/>
    <w:rsid w:val="00E8428D"/>
    <w:rsid w:val="00E84539"/>
    <w:rsid w:val="00E84EA5"/>
    <w:rsid w:val="00E85160"/>
    <w:rsid w:val="00E85322"/>
    <w:rsid w:val="00E87319"/>
    <w:rsid w:val="00E87DC6"/>
    <w:rsid w:val="00E87EE6"/>
    <w:rsid w:val="00E90732"/>
    <w:rsid w:val="00E90AB2"/>
    <w:rsid w:val="00E9161D"/>
    <w:rsid w:val="00E936F8"/>
    <w:rsid w:val="00E9393E"/>
    <w:rsid w:val="00E93B14"/>
    <w:rsid w:val="00E95825"/>
    <w:rsid w:val="00E964DD"/>
    <w:rsid w:val="00E96C56"/>
    <w:rsid w:val="00E96FB8"/>
    <w:rsid w:val="00EA12E3"/>
    <w:rsid w:val="00EA25C8"/>
    <w:rsid w:val="00EA3DBF"/>
    <w:rsid w:val="00EA4950"/>
    <w:rsid w:val="00EA6738"/>
    <w:rsid w:val="00EA68E2"/>
    <w:rsid w:val="00EB038B"/>
    <w:rsid w:val="00EB057F"/>
    <w:rsid w:val="00EB165F"/>
    <w:rsid w:val="00EB1B9E"/>
    <w:rsid w:val="00EB1BAF"/>
    <w:rsid w:val="00EB1C5D"/>
    <w:rsid w:val="00EB29DB"/>
    <w:rsid w:val="00EB2F61"/>
    <w:rsid w:val="00EB3AEE"/>
    <w:rsid w:val="00EB3BBD"/>
    <w:rsid w:val="00EB440F"/>
    <w:rsid w:val="00EB4E6B"/>
    <w:rsid w:val="00EB5734"/>
    <w:rsid w:val="00EB6433"/>
    <w:rsid w:val="00EB6B24"/>
    <w:rsid w:val="00EC11BF"/>
    <w:rsid w:val="00EC1AAD"/>
    <w:rsid w:val="00EC234C"/>
    <w:rsid w:val="00EC2518"/>
    <w:rsid w:val="00EC2662"/>
    <w:rsid w:val="00EC2A85"/>
    <w:rsid w:val="00EC3B7A"/>
    <w:rsid w:val="00EC4366"/>
    <w:rsid w:val="00EC4911"/>
    <w:rsid w:val="00EC4CCC"/>
    <w:rsid w:val="00EC5FCC"/>
    <w:rsid w:val="00EC5FFA"/>
    <w:rsid w:val="00EC7B87"/>
    <w:rsid w:val="00ED0192"/>
    <w:rsid w:val="00ED09A6"/>
    <w:rsid w:val="00ED135F"/>
    <w:rsid w:val="00ED287D"/>
    <w:rsid w:val="00ED3264"/>
    <w:rsid w:val="00ED3D7B"/>
    <w:rsid w:val="00ED4772"/>
    <w:rsid w:val="00ED4A25"/>
    <w:rsid w:val="00ED4C6B"/>
    <w:rsid w:val="00ED5B69"/>
    <w:rsid w:val="00ED5FF3"/>
    <w:rsid w:val="00ED65D2"/>
    <w:rsid w:val="00ED6A96"/>
    <w:rsid w:val="00ED7596"/>
    <w:rsid w:val="00ED7B05"/>
    <w:rsid w:val="00ED7E33"/>
    <w:rsid w:val="00EE0098"/>
    <w:rsid w:val="00EE050D"/>
    <w:rsid w:val="00EE0D0C"/>
    <w:rsid w:val="00EE28A2"/>
    <w:rsid w:val="00EE3C3C"/>
    <w:rsid w:val="00EE3F3B"/>
    <w:rsid w:val="00EE3F63"/>
    <w:rsid w:val="00EE43AE"/>
    <w:rsid w:val="00EE43D8"/>
    <w:rsid w:val="00EE4C69"/>
    <w:rsid w:val="00EE59B7"/>
    <w:rsid w:val="00EE637F"/>
    <w:rsid w:val="00EE7E27"/>
    <w:rsid w:val="00EF005B"/>
    <w:rsid w:val="00EF1DCB"/>
    <w:rsid w:val="00EF20CD"/>
    <w:rsid w:val="00EF332E"/>
    <w:rsid w:val="00EF494D"/>
    <w:rsid w:val="00EF4E9D"/>
    <w:rsid w:val="00EF6DA1"/>
    <w:rsid w:val="00EF7A4E"/>
    <w:rsid w:val="00F008EC"/>
    <w:rsid w:val="00F02E85"/>
    <w:rsid w:val="00F042CD"/>
    <w:rsid w:val="00F04936"/>
    <w:rsid w:val="00F05AEB"/>
    <w:rsid w:val="00F05EA4"/>
    <w:rsid w:val="00F07767"/>
    <w:rsid w:val="00F077AA"/>
    <w:rsid w:val="00F1080C"/>
    <w:rsid w:val="00F10F82"/>
    <w:rsid w:val="00F1125A"/>
    <w:rsid w:val="00F12797"/>
    <w:rsid w:val="00F13499"/>
    <w:rsid w:val="00F13AB0"/>
    <w:rsid w:val="00F14825"/>
    <w:rsid w:val="00F148EE"/>
    <w:rsid w:val="00F1583D"/>
    <w:rsid w:val="00F15BE8"/>
    <w:rsid w:val="00F16D6A"/>
    <w:rsid w:val="00F17A73"/>
    <w:rsid w:val="00F2029E"/>
    <w:rsid w:val="00F2098C"/>
    <w:rsid w:val="00F216F5"/>
    <w:rsid w:val="00F21974"/>
    <w:rsid w:val="00F221B6"/>
    <w:rsid w:val="00F233A6"/>
    <w:rsid w:val="00F23537"/>
    <w:rsid w:val="00F242D2"/>
    <w:rsid w:val="00F249C3"/>
    <w:rsid w:val="00F25117"/>
    <w:rsid w:val="00F25E0F"/>
    <w:rsid w:val="00F26879"/>
    <w:rsid w:val="00F30561"/>
    <w:rsid w:val="00F31E80"/>
    <w:rsid w:val="00F32ADF"/>
    <w:rsid w:val="00F3373F"/>
    <w:rsid w:val="00F34679"/>
    <w:rsid w:val="00F3467A"/>
    <w:rsid w:val="00F34C57"/>
    <w:rsid w:val="00F419F2"/>
    <w:rsid w:val="00F4215D"/>
    <w:rsid w:val="00F421F0"/>
    <w:rsid w:val="00F42236"/>
    <w:rsid w:val="00F42DD7"/>
    <w:rsid w:val="00F444DB"/>
    <w:rsid w:val="00F44DA3"/>
    <w:rsid w:val="00F45AC6"/>
    <w:rsid w:val="00F4652C"/>
    <w:rsid w:val="00F47FD8"/>
    <w:rsid w:val="00F5053B"/>
    <w:rsid w:val="00F51DBE"/>
    <w:rsid w:val="00F52277"/>
    <w:rsid w:val="00F53A35"/>
    <w:rsid w:val="00F53CFA"/>
    <w:rsid w:val="00F54D6D"/>
    <w:rsid w:val="00F551A1"/>
    <w:rsid w:val="00F55C7D"/>
    <w:rsid w:val="00F560FE"/>
    <w:rsid w:val="00F57E1D"/>
    <w:rsid w:val="00F603D7"/>
    <w:rsid w:val="00F609D1"/>
    <w:rsid w:val="00F619C0"/>
    <w:rsid w:val="00F637B1"/>
    <w:rsid w:val="00F661D2"/>
    <w:rsid w:val="00F66BA0"/>
    <w:rsid w:val="00F66D6D"/>
    <w:rsid w:val="00F66FD9"/>
    <w:rsid w:val="00F6717E"/>
    <w:rsid w:val="00F67D14"/>
    <w:rsid w:val="00F70B8D"/>
    <w:rsid w:val="00F715F1"/>
    <w:rsid w:val="00F719EA"/>
    <w:rsid w:val="00F7234F"/>
    <w:rsid w:val="00F7248E"/>
    <w:rsid w:val="00F74655"/>
    <w:rsid w:val="00F7469A"/>
    <w:rsid w:val="00F74ACC"/>
    <w:rsid w:val="00F75181"/>
    <w:rsid w:val="00F75B28"/>
    <w:rsid w:val="00F768E1"/>
    <w:rsid w:val="00F77CD3"/>
    <w:rsid w:val="00F81A61"/>
    <w:rsid w:val="00F828D7"/>
    <w:rsid w:val="00F8364A"/>
    <w:rsid w:val="00F83C21"/>
    <w:rsid w:val="00F861BF"/>
    <w:rsid w:val="00F86BDB"/>
    <w:rsid w:val="00F900B0"/>
    <w:rsid w:val="00F9466D"/>
    <w:rsid w:val="00F955FC"/>
    <w:rsid w:val="00F962E1"/>
    <w:rsid w:val="00F978F5"/>
    <w:rsid w:val="00F97BA5"/>
    <w:rsid w:val="00FA06F0"/>
    <w:rsid w:val="00FA0CB5"/>
    <w:rsid w:val="00FA1247"/>
    <w:rsid w:val="00FA207B"/>
    <w:rsid w:val="00FA3277"/>
    <w:rsid w:val="00FA4357"/>
    <w:rsid w:val="00FA4E7B"/>
    <w:rsid w:val="00FA72EE"/>
    <w:rsid w:val="00FA7553"/>
    <w:rsid w:val="00FB1A92"/>
    <w:rsid w:val="00FB3997"/>
    <w:rsid w:val="00FB4B6D"/>
    <w:rsid w:val="00FB5116"/>
    <w:rsid w:val="00FB5B52"/>
    <w:rsid w:val="00FB5E2E"/>
    <w:rsid w:val="00FB7270"/>
    <w:rsid w:val="00FC0415"/>
    <w:rsid w:val="00FC092A"/>
    <w:rsid w:val="00FC0C71"/>
    <w:rsid w:val="00FC1427"/>
    <w:rsid w:val="00FC1A5F"/>
    <w:rsid w:val="00FC1B3A"/>
    <w:rsid w:val="00FC3362"/>
    <w:rsid w:val="00FC3874"/>
    <w:rsid w:val="00FC3921"/>
    <w:rsid w:val="00FC460D"/>
    <w:rsid w:val="00FC643D"/>
    <w:rsid w:val="00FD0F2B"/>
    <w:rsid w:val="00FD3A3E"/>
    <w:rsid w:val="00FD3FAC"/>
    <w:rsid w:val="00FD6026"/>
    <w:rsid w:val="00FD742F"/>
    <w:rsid w:val="00FD7DDE"/>
    <w:rsid w:val="00FE21D0"/>
    <w:rsid w:val="00FE2E90"/>
    <w:rsid w:val="00FE4D03"/>
    <w:rsid w:val="00FE577F"/>
    <w:rsid w:val="00FE5A7B"/>
    <w:rsid w:val="00FE6318"/>
    <w:rsid w:val="00FE7130"/>
    <w:rsid w:val="00FE78D0"/>
    <w:rsid w:val="00FF0FB5"/>
    <w:rsid w:val="00FF2FAC"/>
    <w:rsid w:val="00FF3FEC"/>
    <w:rsid w:val="00FF421D"/>
    <w:rsid w:val="00FF4B5D"/>
    <w:rsid w:val="00FF7903"/>
    <w:rsid w:val="00FF7BD4"/>
    <w:rsid w:val="00FF7E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67B622"/>
  <w15:chartTrackingRefBased/>
  <w15:docId w15:val="{C13E2F62-A66D-49C5-AE79-6542137EC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pPr>
      <w:spacing w:after="240"/>
      <w:jc w:val="both"/>
    </w:pPr>
    <w:rPr>
      <w:sz w:val="22"/>
    </w:rPr>
  </w:style>
  <w:style w:type="paragraph" w:styleId="Ttulo1">
    <w:name w:val="heading 1"/>
    <w:basedOn w:val="Normal"/>
    <w:next w:val="Normal"/>
    <w:link w:val="Ttulo1Car"/>
    <w:qFormat/>
    <w:pPr>
      <w:keepNext/>
      <w:spacing w:before="240"/>
      <w:outlineLvl w:val="0"/>
    </w:pPr>
    <w:rPr>
      <w:b/>
    </w:rPr>
  </w:style>
  <w:style w:type="paragraph" w:styleId="Ttulo2">
    <w:name w:val="heading 2"/>
    <w:basedOn w:val="Normal"/>
    <w:next w:val="Normal"/>
    <w:link w:val="Ttulo2Car"/>
    <w:qFormat/>
    <w:pPr>
      <w:keepNext/>
      <w:outlineLvl w:val="1"/>
    </w:pPr>
    <w:rPr>
      <w:b/>
      <w:sz w:val="20"/>
    </w:rPr>
  </w:style>
  <w:style w:type="paragraph" w:styleId="Ttulo3">
    <w:name w:val="heading 3"/>
    <w:basedOn w:val="Normal"/>
    <w:next w:val="Normal"/>
    <w:link w:val="Ttulo3Car"/>
    <w:uiPriority w:val="9"/>
    <w:semiHidden/>
    <w:unhideWhenUsed/>
    <w:qFormat/>
    <w:rsid w:val="00876EA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3D291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91577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S">
    <w:name w:val="TÍTULOS"/>
    <w:basedOn w:val="Normal"/>
    <w:pPr>
      <w:spacing w:before="240"/>
      <w:jc w:val="center"/>
    </w:pPr>
    <w:rPr>
      <w:b/>
    </w:rPr>
  </w:style>
  <w:style w:type="paragraph" w:customStyle="1" w:styleId="Sangra">
    <w:name w:val="Sangría"/>
    <w:basedOn w:val="Normal"/>
    <w:pPr>
      <w:ind w:left="567"/>
    </w:pPr>
  </w:style>
  <w:style w:type="paragraph" w:styleId="Textoindependiente">
    <w:name w:val="Body Text"/>
    <w:basedOn w:val="Normal"/>
    <w:link w:val="TextoindependienteCar"/>
    <w:semiHidden/>
    <w:pPr>
      <w:jc w:val="center"/>
    </w:pPr>
    <w:rPr>
      <w:b/>
    </w:rPr>
  </w:style>
  <w:style w:type="paragraph" w:styleId="Textoindependiente2">
    <w:name w:val="Body Text 2"/>
    <w:basedOn w:val="Normal"/>
    <w:link w:val="Textoindependiente2Car"/>
    <w:semiHidden/>
    <w:rPr>
      <w:b/>
    </w:rPr>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link w:val="PiedepginaCar"/>
    <w:uiPriority w:val="99"/>
    <w:pPr>
      <w:tabs>
        <w:tab w:val="right" w:pos="8789"/>
      </w:tabs>
    </w:pPr>
    <w:rPr>
      <w:sz w:val="12"/>
    </w:rPr>
  </w:style>
  <w:style w:type="character" w:styleId="Nmerodepgina">
    <w:name w:val="page number"/>
    <w:semiHidden/>
    <w:rPr>
      <w:rFonts w:ascii="Arial" w:hAnsi="Arial"/>
      <w:sz w:val="20"/>
    </w:rPr>
  </w:style>
  <w:style w:type="paragraph" w:customStyle="1" w:styleId="CAPTULO">
    <w:name w:val="CAPÍTULO"/>
    <w:basedOn w:val="Textoindependiente"/>
  </w:style>
  <w:style w:type="paragraph" w:customStyle="1" w:styleId="CONCEPTO">
    <w:name w:val="CONCEPTO"/>
    <w:basedOn w:val="Textoindependiente"/>
  </w:style>
  <w:style w:type="paragraph" w:customStyle="1" w:styleId="Numero">
    <w:name w:val="Numero"/>
    <w:basedOn w:val="Normal"/>
    <w:pPr>
      <w:numPr>
        <w:numId w:val="1"/>
      </w:numPr>
    </w:pPr>
  </w:style>
  <w:style w:type="paragraph" w:styleId="Textoindependiente3">
    <w:name w:val="Body Text 3"/>
    <w:basedOn w:val="Normal"/>
    <w:link w:val="Textoindependiente3Car"/>
    <w:semiHidden/>
    <w:rPr>
      <w:b/>
    </w:rPr>
  </w:style>
  <w:style w:type="paragraph" w:styleId="Sangradetextonormal">
    <w:name w:val="Body Text Indent"/>
    <w:basedOn w:val="Normal"/>
    <w:link w:val="SangradetextonormalCar"/>
    <w:semiHidden/>
    <w:pPr>
      <w:ind w:left="708"/>
    </w:pPr>
  </w:style>
  <w:style w:type="paragraph" w:styleId="Sangra2detindependiente">
    <w:name w:val="Body Text Indent 2"/>
    <w:basedOn w:val="Normal"/>
    <w:link w:val="Sangra2detindependienteCar"/>
    <w:semiHidden/>
    <w:pPr>
      <w:ind w:left="1276" w:firstLine="1"/>
    </w:pPr>
  </w:style>
  <w:style w:type="paragraph" w:styleId="Sangra3detindependiente">
    <w:name w:val="Body Text Indent 3"/>
    <w:basedOn w:val="Normal"/>
    <w:link w:val="Sangra3detindependienteCar"/>
    <w:semiHidden/>
    <w:pPr>
      <w:ind w:left="851" w:firstLine="1"/>
    </w:pPr>
  </w:style>
  <w:style w:type="character" w:styleId="Hipervnculo">
    <w:name w:val="Hyperlink"/>
    <w:basedOn w:val="Fuentedeprrafopredeter"/>
    <w:uiPriority w:val="99"/>
    <w:unhideWhenUsed/>
    <w:rsid w:val="00FB7270"/>
    <w:rPr>
      <w:color w:val="0563C1" w:themeColor="hyperlink"/>
      <w:u w:val="single"/>
    </w:rPr>
  </w:style>
  <w:style w:type="character" w:customStyle="1" w:styleId="Ebatzigabekoaipamena1">
    <w:name w:val="Ebatzi gabeko aipamena1"/>
    <w:basedOn w:val="Fuentedeprrafopredeter"/>
    <w:uiPriority w:val="99"/>
    <w:semiHidden/>
    <w:unhideWhenUsed/>
    <w:rsid w:val="00FB7270"/>
    <w:rPr>
      <w:color w:val="605E5C"/>
      <w:shd w:val="clear" w:color="auto" w:fill="E1DFDD"/>
    </w:rPr>
  </w:style>
  <w:style w:type="paragraph" w:styleId="NormalWeb">
    <w:name w:val="Normal (Web)"/>
    <w:basedOn w:val="Normal"/>
    <w:uiPriority w:val="99"/>
    <w:semiHidden/>
    <w:unhideWhenUsed/>
    <w:rsid w:val="00A25001"/>
    <w:rPr>
      <w:sz w:val="24"/>
      <w:szCs w:val="24"/>
    </w:rPr>
  </w:style>
  <w:style w:type="paragraph" w:styleId="Prrafodelista">
    <w:name w:val="List Paragraph"/>
    <w:basedOn w:val="Normal"/>
    <w:uiPriority w:val="34"/>
    <w:qFormat/>
    <w:rsid w:val="006C2A18"/>
    <w:pPr>
      <w:ind w:left="720"/>
      <w:contextualSpacing/>
    </w:pPr>
  </w:style>
  <w:style w:type="table" w:styleId="Tablaconcuadrcula">
    <w:name w:val="Table Grid"/>
    <w:basedOn w:val="Tablanormal"/>
    <w:uiPriority w:val="59"/>
    <w:rsid w:val="00216F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basedOn w:val="Fuentedeprrafopredeter"/>
    <w:link w:val="Piedepgina"/>
    <w:uiPriority w:val="99"/>
    <w:rsid w:val="00EE050D"/>
    <w:rPr>
      <w:sz w:val="12"/>
    </w:rPr>
  </w:style>
  <w:style w:type="table" w:customStyle="1" w:styleId="Tablaconcuadrcula1">
    <w:name w:val="Tabla con cuadrícula1"/>
    <w:basedOn w:val="Tablanormal"/>
    <w:next w:val="Tablaconcuadrcula"/>
    <w:uiPriority w:val="59"/>
    <w:rsid w:val="00D640A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D640A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4C1AE3"/>
    <w:pPr>
      <w:jc w:val="both"/>
    </w:pPr>
    <w:rPr>
      <w:sz w:val="22"/>
    </w:rPr>
  </w:style>
  <w:style w:type="character" w:styleId="Hipervnculovisitado">
    <w:name w:val="FollowedHyperlink"/>
    <w:basedOn w:val="Fuentedeprrafopredeter"/>
    <w:uiPriority w:val="99"/>
    <w:semiHidden/>
    <w:unhideWhenUsed/>
    <w:rsid w:val="00AF440E"/>
    <w:rPr>
      <w:color w:val="954F72"/>
      <w:u w:val="single"/>
    </w:rPr>
  </w:style>
  <w:style w:type="paragraph" w:customStyle="1" w:styleId="msonormal0">
    <w:name w:val="msonormal"/>
    <w:basedOn w:val="Normal"/>
    <w:rsid w:val="00AF440E"/>
    <w:pPr>
      <w:spacing w:before="100" w:beforeAutospacing="1" w:after="100" w:afterAutospacing="1"/>
      <w:jc w:val="left"/>
    </w:pPr>
    <w:rPr>
      <w:sz w:val="24"/>
      <w:szCs w:val="24"/>
    </w:rPr>
  </w:style>
  <w:style w:type="paragraph" w:customStyle="1" w:styleId="xl66">
    <w:name w:val="xl66"/>
    <w:basedOn w:val="Normal"/>
    <w:rsid w:val="00AF440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67">
    <w:name w:val="xl67"/>
    <w:basedOn w:val="Normal"/>
    <w:rsid w:val="00AF440E"/>
    <w:pPr>
      <w:pBdr>
        <w:top w:val="single" w:sz="8" w:space="0" w:color="auto"/>
        <w:left w:val="single" w:sz="8" w:space="0" w:color="auto"/>
        <w:bottom w:val="single" w:sz="8" w:space="0" w:color="auto"/>
        <w:right w:val="single" w:sz="8" w:space="0" w:color="auto"/>
      </w:pBdr>
      <w:spacing w:before="100" w:beforeAutospacing="1" w:after="100" w:afterAutospacing="1"/>
      <w:jc w:val="left"/>
    </w:pPr>
    <w:rPr>
      <w:color w:val="000000"/>
      <w:sz w:val="24"/>
      <w:szCs w:val="24"/>
    </w:rPr>
  </w:style>
  <w:style w:type="paragraph" w:customStyle="1" w:styleId="xl68">
    <w:name w:val="xl68"/>
    <w:basedOn w:val="Normal"/>
    <w:rsid w:val="00AF440E"/>
    <w:pPr>
      <w:pBdr>
        <w:top w:val="single" w:sz="8" w:space="0" w:color="auto"/>
        <w:left w:val="single" w:sz="8" w:space="0" w:color="auto"/>
        <w:bottom w:val="single" w:sz="8" w:space="0" w:color="auto"/>
        <w:right w:val="single" w:sz="8" w:space="0" w:color="auto"/>
      </w:pBdr>
      <w:spacing w:before="100" w:beforeAutospacing="1" w:after="100" w:afterAutospacing="1"/>
      <w:jc w:val="left"/>
    </w:pPr>
    <w:rPr>
      <w:sz w:val="24"/>
      <w:szCs w:val="24"/>
    </w:rPr>
  </w:style>
  <w:style w:type="paragraph" w:customStyle="1" w:styleId="xl69">
    <w:name w:val="xl69"/>
    <w:basedOn w:val="Normal"/>
    <w:rsid w:val="00AF440E"/>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top"/>
    </w:pPr>
    <w:rPr>
      <w:sz w:val="24"/>
      <w:szCs w:val="24"/>
    </w:rPr>
  </w:style>
  <w:style w:type="numbering" w:customStyle="1" w:styleId="Sinlista1">
    <w:name w:val="Sin lista1"/>
    <w:next w:val="Sinlista"/>
    <w:uiPriority w:val="99"/>
    <w:semiHidden/>
    <w:unhideWhenUsed/>
    <w:rsid w:val="00AF440E"/>
  </w:style>
  <w:style w:type="character" w:customStyle="1" w:styleId="Ttulo1Car">
    <w:name w:val="Título 1 Car"/>
    <w:basedOn w:val="Fuentedeprrafopredeter"/>
    <w:link w:val="Ttulo1"/>
    <w:rsid w:val="000A2CA3"/>
    <w:rPr>
      <w:b/>
      <w:sz w:val="22"/>
    </w:rPr>
  </w:style>
  <w:style w:type="character" w:customStyle="1" w:styleId="Ttulo2Car">
    <w:name w:val="Título 2 Car"/>
    <w:basedOn w:val="Fuentedeprrafopredeter"/>
    <w:link w:val="Ttulo2"/>
    <w:rsid w:val="000A2CA3"/>
    <w:rPr>
      <w:b/>
    </w:rPr>
  </w:style>
  <w:style w:type="character" w:customStyle="1" w:styleId="TextoindependienteCar">
    <w:name w:val="Texto independiente Car"/>
    <w:basedOn w:val="Fuentedeprrafopredeter"/>
    <w:link w:val="Textoindependiente"/>
    <w:semiHidden/>
    <w:rsid w:val="000A2CA3"/>
    <w:rPr>
      <w:b/>
      <w:sz w:val="22"/>
    </w:rPr>
  </w:style>
  <w:style w:type="character" w:customStyle="1" w:styleId="Textoindependiente2Car">
    <w:name w:val="Texto independiente 2 Car"/>
    <w:basedOn w:val="Fuentedeprrafopredeter"/>
    <w:link w:val="Textoindependiente2"/>
    <w:semiHidden/>
    <w:rsid w:val="000A2CA3"/>
    <w:rPr>
      <w:b/>
      <w:sz w:val="22"/>
    </w:rPr>
  </w:style>
  <w:style w:type="character" w:customStyle="1" w:styleId="EncabezadoCar">
    <w:name w:val="Encabezado Car"/>
    <w:basedOn w:val="Fuentedeprrafopredeter"/>
    <w:link w:val="Encabezado"/>
    <w:uiPriority w:val="99"/>
    <w:rsid w:val="000A2CA3"/>
    <w:rPr>
      <w:sz w:val="22"/>
    </w:rPr>
  </w:style>
  <w:style w:type="character" w:customStyle="1" w:styleId="Textoindependiente3Car">
    <w:name w:val="Texto independiente 3 Car"/>
    <w:basedOn w:val="Fuentedeprrafopredeter"/>
    <w:link w:val="Textoindependiente3"/>
    <w:semiHidden/>
    <w:rsid w:val="000A2CA3"/>
    <w:rPr>
      <w:b/>
      <w:sz w:val="22"/>
    </w:rPr>
  </w:style>
  <w:style w:type="character" w:customStyle="1" w:styleId="SangradetextonormalCar">
    <w:name w:val="Sangría de texto normal Car"/>
    <w:basedOn w:val="Fuentedeprrafopredeter"/>
    <w:link w:val="Sangradetextonormal"/>
    <w:semiHidden/>
    <w:rsid w:val="000A2CA3"/>
    <w:rPr>
      <w:sz w:val="22"/>
    </w:rPr>
  </w:style>
  <w:style w:type="character" w:customStyle="1" w:styleId="Sangra2detindependienteCar">
    <w:name w:val="Sangría 2 de t. independiente Car"/>
    <w:basedOn w:val="Fuentedeprrafopredeter"/>
    <w:link w:val="Sangra2detindependiente"/>
    <w:semiHidden/>
    <w:rsid w:val="000A2CA3"/>
    <w:rPr>
      <w:sz w:val="22"/>
    </w:rPr>
  </w:style>
  <w:style w:type="character" w:customStyle="1" w:styleId="Sangra3detindependienteCar">
    <w:name w:val="Sangría 3 de t. independiente Car"/>
    <w:basedOn w:val="Fuentedeprrafopredeter"/>
    <w:link w:val="Sangra3detindependiente"/>
    <w:semiHidden/>
    <w:rsid w:val="000A2CA3"/>
    <w:rPr>
      <w:sz w:val="22"/>
    </w:rPr>
  </w:style>
  <w:style w:type="character" w:customStyle="1" w:styleId="Ttulo4Car">
    <w:name w:val="Título 4 Car"/>
    <w:basedOn w:val="Fuentedeprrafopredeter"/>
    <w:link w:val="Ttulo4"/>
    <w:uiPriority w:val="9"/>
    <w:semiHidden/>
    <w:rsid w:val="003D2910"/>
    <w:rPr>
      <w:rFonts w:asciiTheme="majorHAnsi" w:eastAsiaTheme="majorEastAsia" w:hAnsiTheme="majorHAnsi" w:cstheme="majorBidi"/>
      <w:i/>
      <w:iCs/>
      <w:color w:val="2F5496" w:themeColor="accent1" w:themeShade="BF"/>
      <w:sz w:val="22"/>
    </w:rPr>
  </w:style>
  <w:style w:type="paragraph" w:customStyle="1" w:styleId="Default">
    <w:name w:val="Default"/>
    <w:rsid w:val="00915779"/>
    <w:pPr>
      <w:autoSpaceDE w:val="0"/>
      <w:autoSpaceDN w:val="0"/>
      <w:adjustRightInd w:val="0"/>
    </w:pPr>
    <w:rPr>
      <w:rFonts w:ascii="Arial0" w:hAnsi="Arial0"/>
      <w:snapToGrid w:val="0"/>
      <w:color w:val="000000"/>
      <w:sz w:val="24"/>
    </w:rPr>
  </w:style>
  <w:style w:type="character" w:customStyle="1" w:styleId="Ttulo5Car">
    <w:name w:val="Título 5 Car"/>
    <w:basedOn w:val="Fuentedeprrafopredeter"/>
    <w:link w:val="Ttulo5"/>
    <w:uiPriority w:val="9"/>
    <w:semiHidden/>
    <w:rsid w:val="00915779"/>
    <w:rPr>
      <w:rFonts w:asciiTheme="majorHAnsi" w:eastAsiaTheme="majorEastAsia" w:hAnsiTheme="majorHAnsi" w:cstheme="majorBidi"/>
      <w:color w:val="2F5496" w:themeColor="accent1" w:themeShade="BF"/>
      <w:sz w:val="22"/>
    </w:rPr>
  </w:style>
  <w:style w:type="character" w:customStyle="1" w:styleId="Ttulo3Car">
    <w:name w:val="Título 3 Car"/>
    <w:basedOn w:val="Fuentedeprrafopredeter"/>
    <w:link w:val="Ttulo3"/>
    <w:uiPriority w:val="9"/>
    <w:semiHidden/>
    <w:rsid w:val="00876EA5"/>
    <w:rPr>
      <w:rFonts w:asciiTheme="majorHAnsi" w:eastAsiaTheme="majorEastAsia" w:hAnsiTheme="majorHAnsi" w:cstheme="majorBidi"/>
      <w:color w:val="1F3763" w:themeColor="accent1" w:themeShade="7F"/>
      <w:sz w:val="24"/>
      <w:szCs w:val="24"/>
    </w:rPr>
  </w:style>
  <w:style w:type="paragraph" w:styleId="Textonotapie">
    <w:name w:val="footnote text"/>
    <w:basedOn w:val="Normal"/>
    <w:link w:val="TextonotapieCar"/>
    <w:semiHidden/>
    <w:unhideWhenUsed/>
    <w:rsid w:val="00664B26"/>
    <w:pPr>
      <w:spacing w:after="0"/>
      <w:jc w:val="left"/>
    </w:pPr>
    <w:rPr>
      <w:rFonts w:asciiTheme="minorHAnsi" w:hAnsiTheme="minorHAnsi"/>
      <w:kern w:val="2"/>
      <w:sz w:val="20"/>
      <w:lang w:eastAsia="en-US"/>
    </w:rPr>
  </w:style>
  <w:style w:type="character" w:customStyle="1" w:styleId="TextonotapieCar">
    <w:name w:val="Texto nota pie Car"/>
    <w:basedOn w:val="Fuentedeprrafopredeter"/>
    <w:link w:val="Textonotapie"/>
    <w:semiHidden/>
    <w:rsid w:val="00664B26"/>
    <w:rPr>
      <w:rFonts w:asciiTheme="minorHAnsi" w:hAnsiTheme="minorHAnsi"/>
      <w:kern w:val="2"/>
      <w:lang w:eastAsia="en-US"/>
    </w:rPr>
  </w:style>
  <w:style w:type="paragraph" w:styleId="Textonotaalfinal">
    <w:name w:val="endnote text"/>
    <w:basedOn w:val="Normal"/>
    <w:link w:val="TextonotaalfinalCar"/>
    <w:uiPriority w:val="99"/>
    <w:semiHidden/>
    <w:unhideWhenUsed/>
    <w:rsid w:val="00664B26"/>
    <w:pPr>
      <w:spacing w:after="0"/>
      <w:jc w:val="left"/>
    </w:pPr>
    <w:rPr>
      <w:rFonts w:asciiTheme="minorHAnsi" w:hAnsiTheme="minorHAnsi"/>
      <w:kern w:val="2"/>
      <w:sz w:val="20"/>
      <w:lang w:eastAsia="en-US"/>
    </w:rPr>
  </w:style>
  <w:style w:type="character" w:customStyle="1" w:styleId="TextonotaalfinalCar">
    <w:name w:val="Texto nota al final Car"/>
    <w:basedOn w:val="Fuentedeprrafopredeter"/>
    <w:link w:val="Textonotaalfinal"/>
    <w:uiPriority w:val="99"/>
    <w:semiHidden/>
    <w:rsid w:val="00664B26"/>
    <w:rPr>
      <w:rFonts w:asciiTheme="minorHAnsi" w:hAnsiTheme="minorHAnsi"/>
      <w:kern w:val="2"/>
      <w:lang w:eastAsia="en-US"/>
    </w:rPr>
  </w:style>
  <w:style w:type="character" w:styleId="Refdenotaalpie">
    <w:name w:val="footnote reference"/>
    <w:basedOn w:val="Fuentedeprrafopredeter"/>
    <w:semiHidden/>
    <w:unhideWhenUsed/>
    <w:rsid w:val="00664B26"/>
    <w:rPr>
      <w:rFonts w:ascii="Times New Roman" w:hAnsi="Times New Roman" w:cs="Times New Roman" w:hint="default"/>
      <w:vertAlign w:val="superscript"/>
    </w:rPr>
  </w:style>
  <w:style w:type="character" w:styleId="Refdenotaalfinal">
    <w:name w:val="endnote reference"/>
    <w:basedOn w:val="Fuentedeprrafopredeter"/>
    <w:uiPriority w:val="99"/>
    <w:semiHidden/>
    <w:unhideWhenUsed/>
    <w:rsid w:val="00664B26"/>
    <w:rPr>
      <w:rFonts w:ascii="Times New Roman" w:hAnsi="Times New Roman" w:cs="Times New Roman" w:hint="default"/>
      <w:vertAlign w:val="superscript"/>
    </w:rPr>
  </w:style>
  <w:style w:type="paragraph" w:customStyle="1" w:styleId="EstiloaTextoMarratua">
    <w:name w:val="Estiloa Texto + Marratua"/>
    <w:basedOn w:val="Normal"/>
    <w:next w:val="Normal"/>
    <w:rsid w:val="00B20091"/>
    <w:pPr>
      <w:tabs>
        <w:tab w:val="left" w:pos="2325"/>
        <w:tab w:val="left" w:pos="4650"/>
      </w:tabs>
      <w:spacing w:before="120" w:after="120"/>
    </w:pPr>
    <w:rPr>
      <w:rFonts w:ascii="Arial" w:hAnsi="Arial"/>
      <w:szCs w:val="22"/>
    </w:rPr>
  </w:style>
  <w:style w:type="character" w:customStyle="1" w:styleId="TextoCar">
    <w:name w:val="Texto Car"/>
    <w:link w:val="Texto"/>
    <w:locked/>
    <w:rsid w:val="00A34932"/>
    <w:rPr>
      <w:rFonts w:ascii="Arial" w:hAnsi="Arial"/>
      <w:noProof/>
    </w:rPr>
  </w:style>
  <w:style w:type="paragraph" w:customStyle="1" w:styleId="Texto">
    <w:name w:val="Texto"/>
    <w:link w:val="TextoCar"/>
    <w:autoRedefine/>
    <w:qFormat/>
    <w:rsid w:val="00A34932"/>
    <w:pPr>
      <w:tabs>
        <w:tab w:val="left" w:pos="1560"/>
        <w:tab w:val="left" w:pos="2325"/>
        <w:tab w:val="left" w:pos="4650"/>
      </w:tabs>
      <w:spacing w:before="120" w:after="120"/>
      <w:jc w:val="both"/>
    </w:pPr>
    <w:rPr>
      <w:rFonts w:ascii="Arial" w:hAnsi="Arial"/>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Redirection('LE0000519525_Vigente.html')" TargetMode="External"/><Relationship Id="rId13" Type="http://schemas.openxmlformats.org/officeDocument/2006/relationships/hyperlink" Target="javascript:Redirection('LE0000519525_Vigente.htm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javascript:Redirection('LE0000519525_Vigente.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javascript:Redirection('LE0000519525_Vigente.html')"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Redirection('LE0000519525_Vigente.html')" TargetMode="External"/><Relationship Id="rId5" Type="http://schemas.openxmlformats.org/officeDocument/2006/relationships/webSettings" Target="webSettings.xml"/><Relationship Id="rId15" Type="http://schemas.openxmlformats.org/officeDocument/2006/relationships/hyperlink" Target="javascript:Redirection('LE0000026028_Vigente.HTML')" TargetMode="External"/><Relationship Id="rId10" Type="http://schemas.openxmlformats.org/officeDocument/2006/relationships/hyperlink" Target="javascript:Redirection('LE0000013413_Vigente.HTM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avascript:Redirection('LE0000013413_Vigente.HTML" TargetMode="External"/><Relationship Id="rId14" Type="http://schemas.openxmlformats.org/officeDocument/2006/relationships/hyperlink" Target="javascript:Redirection('LE0000519525_Vigente.htm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F96C4-BD55-4D6B-AC31-E2CAEB5E0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50</Pages>
  <Words>18039</Words>
  <Characters>129817</Characters>
  <Application>Microsoft Office Word</Application>
  <DocSecurity>0</DocSecurity>
  <Lines>1081</Lines>
  <Paragraphs>295</Paragraphs>
  <ScaleCrop>false</ScaleCrop>
  <HeadingPairs>
    <vt:vector size="2" baseType="variant">
      <vt:variant>
        <vt:lpstr>Título</vt:lpstr>
      </vt:variant>
      <vt:variant>
        <vt:i4>1</vt:i4>
      </vt:variant>
    </vt:vector>
  </HeadingPairs>
  <TitlesOfParts>
    <vt:vector size="1" baseType="lpstr">
      <vt:lpstr>Proyecto de Norma Foral</vt:lpstr>
    </vt:vector>
  </TitlesOfParts>
  <Company>DFA</Company>
  <LinksUpToDate>false</LinksUpToDate>
  <CharactersWithSpaces>147561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Norma Foral</dc:title>
  <dc:creator>Hacienda de DFA</dc:creator>
  <cp:lastModifiedBy>Peral Diez, Elena</cp:lastModifiedBy>
  <cp:revision>24</cp:revision>
  <cp:lastPrinted>2024-12-26T11:14:00Z</cp:lastPrinted>
  <dcterms:created xsi:type="dcterms:W3CDTF">2024-12-20T13:14:00Z</dcterms:created>
  <dcterms:modified xsi:type="dcterms:W3CDTF">2024-12-26T11:58:00Z</dcterms:modified>
</cp:coreProperties>
</file>