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0859E" w14:textId="77777777" w:rsidR="00AB6B61" w:rsidRDefault="00AB6B61" w:rsidP="00926D8D">
      <w:pPr>
        <w:widowControl w:val="0"/>
        <w:autoSpaceDE w:val="0"/>
        <w:autoSpaceDN w:val="0"/>
        <w:adjustRightInd w:val="0"/>
        <w:ind w:right="78"/>
        <w:jc w:val="both"/>
        <w:rPr>
          <w:rFonts w:cs="Times New Roman"/>
          <w:b/>
          <w:bCs/>
          <w:sz w:val="22"/>
          <w:szCs w:val="22"/>
        </w:rPr>
      </w:pPr>
    </w:p>
    <w:p w14:paraId="78E895DB" w14:textId="77777777" w:rsidR="00682542" w:rsidRPr="00682542" w:rsidRDefault="00682542" w:rsidP="00682542">
      <w:pPr>
        <w:widowControl w:val="0"/>
        <w:autoSpaceDE w:val="0"/>
        <w:autoSpaceDN w:val="0"/>
        <w:adjustRightInd w:val="0"/>
        <w:ind w:right="78"/>
        <w:jc w:val="both"/>
        <w:rPr>
          <w:rFonts w:cs="Times New Roman"/>
          <w:b/>
          <w:bCs/>
          <w:sz w:val="22"/>
          <w:szCs w:val="22"/>
        </w:rPr>
      </w:pPr>
      <w:r w:rsidRPr="00682542">
        <w:rPr>
          <w:rFonts w:cs="Times New Roman"/>
          <w:b/>
          <w:bCs/>
          <w:sz w:val="22"/>
          <w:szCs w:val="22"/>
          <w:lang w:val="eu-ES"/>
        </w:rPr>
        <w:t>ARABA GARAPEN AGENTZIA SAU-REN ETA GAIA EUSKADIKO JAKINTZA INDUSTRIEN ETA TEKNOLOGIA APLIKATUEN ELKARTEAREN ARTEKO LANKIDETZA HITZARMENA</w:t>
      </w:r>
    </w:p>
    <w:p w14:paraId="0DC9E760" w14:textId="77777777" w:rsidR="00682542" w:rsidRPr="00682542" w:rsidRDefault="00682542" w:rsidP="00682542">
      <w:pPr>
        <w:tabs>
          <w:tab w:val="left" w:pos="3119"/>
        </w:tabs>
        <w:spacing w:before="100" w:beforeAutospacing="1" w:after="100" w:afterAutospacing="1"/>
        <w:ind w:right="238"/>
        <w:jc w:val="center"/>
        <w:rPr>
          <w:rFonts w:cs="Times New Roman"/>
          <w:sz w:val="22"/>
          <w:szCs w:val="22"/>
          <w:lang w:val="es-ES" w:bidi="ar-SA"/>
        </w:rPr>
      </w:pPr>
    </w:p>
    <w:p w14:paraId="15BE083F" w14:textId="77777777" w:rsidR="00682542" w:rsidRPr="00682542" w:rsidRDefault="00682542" w:rsidP="00682542">
      <w:pPr>
        <w:jc w:val="center"/>
        <w:rPr>
          <w:rFonts w:cs="Times New Roman"/>
          <w:b/>
          <w:bCs/>
          <w:sz w:val="22"/>
          <w:szCs w:val="22"/>
        </w:rPr>
      </w:pPr>
      <w:r w:rsidRPr="00682542">
        <w:rPr>
          <w:rFonts w:cs="Times New Roman"/>
          <w:b/>
          <w:bCs/>
          <w:sz w:val="22"/>
          <w:szCs w:val="22"/>
          <w:lang w:val="eu-ES"/>
        </w:rPr>
        <w:t>BILDU DIRA</w:t>
      </w:r>
    </w:p>
    <w:p w14:paraId="364F1F78" w14:textId="77777777" w:rsidR="00682542" w:rsidRPr="00682542" w:rsidRDefault="00682542" w:rsidP="00682542">
      <w:pPr>
        <w:jc w:val="both"/>
        <w:rPr>
          <w:rFonts w:cs="Times New Roman"/>
          <w:sz w:val="22"/>
          <w:szCs w:val="22"/>
        </w:rPr>
      </w:pPr>
    </w:p>
    <w:p w14:paraId="14771C7B"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388C6503" w14:textId="47E084C5" w:rsidR="00682542" w:rsidRPr="00682542" w:rsidRDefault="00682542" w:rsidP="00682542">
      <w:pPr>
        <w:widowControl w:val="0"/>
        <w:autoSpaceDE w:val="0"/>
        <w:autoSpaceDN w:val="0"/>
        <w:adjustRightInd w:val="0"/>
        <w:ind w:right="78"/>
        <w:jc w:val="both"/>
        <w:rPr>
          <w:rFonts w:cs="Times New Roman"/>
          <w:sz w:val="22"/>
          <w:szCs w:val="22"/>
        </w:rPr>
      </w:pPr>
      <w:r w:rsidRPr="00682542">
        <w:rPr>
          <w:rFonts w:cs="Times New Roman"/>
          <w:sz w:val="22"/>
          <w:szCs w:val="22"/>
          <w:lang w:val="eu-ES"/>
        </w:rPr>
        <w:t xml:space="preserve">Alde batetik, </w:t>
      </w:r>
      <w:r w:rsidR="00030838" w:rsidRPr="00682542">
        <w:rPr>
          <w:rFonts w:cs="Times New Roman"/>
          <w:sz w:val="22"/>
          <w:szCs w:val="22"/>
          <w:lang w:val="eu-ES"/>
        </w:rPr>
        <w:t>Sara</w:t>
      </w:r>
      <w:r w:rsidR="00E6785F">
        <w:rPr>
          <w:rFonts w:cs="Times New Roman"/>
          <w:sz w:val="22"/>
          <w:szCs w:val="22"/>
          <w:lang w:val="eu-ES"/>
        </w:rPr>
        <w:t>y</w:t>
      </w:r>
      <w:r w:rsidRPr="00682542">
        <w:rPr>
          <w:rFonts w:cs="Times New Roman"/>
          <w:sz w:val="22"/>
          <w:szCs w:val="22"/>
          <w:lang w:val="eu-ES"/>
        </w:rPr>
        <w:t xml:space="preserve"> Zárate Fernández de Landa, Araba Garapen Agentzia SAUko presidentea, haren izenean eta ordezkari gisa.</w:t>
      </w:r>
    </w:p>
    <w:p w14:paraId="7D0C051E"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512D58B7"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53B15865" w14:textId="77777777" w:rsidR="00682542" w:rsidRPr="00682542" w:rsidRDefault="00682542" w:rsidP="00682542">
      <w:pPr>
        <w:widowControl w:val="0"/>
        <w:autoSpaceDE w:val="0"/>
        <w:autoSpaceDN w:val="0"/>
        <w:adjustRightInd w:val="0"/>
        <w:ind w:right="78"/>
        <w:jc w:val="both"/>
        <w:rPr>
          <w:rFonts w:cs="Times New Roman"/>
          <w:sz w:val="22"/>
          <w:szCs w:val="22"/>
        </w:rPr>
      </w:pPr>
      <w:r w:rsidRPr="00682542">
        <w:rPr>
          <w:rFonts w:cs="Times New Roman"/>
          <w:sz w:val="22"/>
          <w:szCs w:val="22"/>
          <w:lang w:val="eu-ES"/>
        </w:rPr>
        <w:t>Eta bestetik, Tomas Iriondo Astigarraga, GAIA Euskadiko Jakintza Industrien eta Teknologia Aplikatuen Elkarteko zuzendari nagusia (TEII klusterra; IFZ: G-20082509; egoitza: Portuetxe bidea 14, 1 - Donostia; aurrerantzean, GAIA), haren ordezkari gisa, egintza hau egiteko botere nahikoa baitu.</w:t>
      </w:r>
    </w:p>
    <w:p w14:paraId="5598F474"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67E6F735" w14:textId="77777777" w:rsidR="00682542" w:rsidRPr="00682542" w:rsidRDefault="00682542" w:rsidP="00682542">
      <w:pPr>
        <w:widowControl w:val="0"/>
        <w:autoSpaceDE w:val="0"/>
        <w:autoSpaceDN w:val="0"/>
        <w:adjustRightInd w:val="0"/>
        <w:ind w:right="78"/>
        <w:jc w:val="both"/>
        <w:rPr>
          <w:rFonts w:cs="Times New Roman"/>
          <w:sz w:val="22"/>
          <w:szCs w:val="22"/>
        </w:rPr>
      </w:pPr>
      <w:r w:rsidRPr="00682542">
        <w:rPr>
          <w:rFonts w:cs="Times New Roman"/>
          <w:sz w:val="22"/>
          <w:szCs w:val="22"/>
          <w:lang w:val="eu-ES"/>
        </w:rPr>
        <w:t>Bi alderdiek nahikoa legezko gaitasun eta eskumena dute hitzarmen hau sinatzeko, beraz,</w:t>
      </w:r>
    </w:p>
    <w:p w14:paraId="22A689C4"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69FFF20D"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1AF5D25D" w14:textId="77777777" w:rsidR="00682542" w:rsidRPr="00682542" w:rsidRDefault="00682542" w:rsidP="00682542">
      <w:pPr>
        <w:widowControl w:val="0"/>
        <w:autoSpaceDE w:val="0"/>
        <w:autoSpaceDN w:val="0"/>
        <w:adjustRightInd w:val="0"/>
        <w:ind w:left="2832" w:right="3444" w:firstLine="570"/>
        <w:jc w:val="center"/>
        <w:rPr>
          <w:rFonts w:cs="Times New Roman"/>
          <w:b/>
          <w:bCs/>
          <w:sz w:val="22"/>
          <w:szCs w:val="22"/>
        </w:rPr>
      </w:pPr>
      <w:r w:rsidRPr="00682542">
        <w:rPr>
          <w:rFonts w:cs="Times New Roman"/>
          <w:b/>
          <w:bCs/>
          <w:sz w:val="22"/>
          <w:szCs w:val="22"/>
          <w:lang w:val="eu-ES"/>
        </w:rPr>
        <w:t>ADIERAZTEN DUTE</w:t>
      </w:r>
    </w:p>
    <w:p w14:paraId="6393F401"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3E04A95F" w14:textId="77777777" w:rsidR="00682542" w:rsidRPr="00682542" w:rsidRDefault="00682542" w:rsidP="00682542">
      <w:pPr>
        <w:widowControl w:val="0"/>
        <w:autoSpaceDE w:val="0"/>
        <w:autoSpaceDN w:val="0"/>
        <w:adjustRightInd w:val="0"/>
        <w:ind w:right="78"/>
        <w:jc w:val="both"/>
        <w:rPr>
          <w:rFonts w:cs="Times New Roman"/>
          <w:sz w:val="22"/>
          <w:szCs w:val="22"/>
        </w:rPr>
      </w:pPr>
    </w:p>
    <w:p w14:paraId="53E287A3" w14:textId="77777777" w:rsidR="00682542" w:rsidRPr="00682542" w:rsidRDefault="00682542" w:rsidP="00682542">
      <w:pPr>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Arabako Foru Aldundiak ditu garapen teknologikoaren, berrikuntzaren eta enpresa lehiakortasunaren arloko eskumenak. Zehazki, Ekonomia Garapenaren eta Jasangarritasunaren Sailak eta haren mendeko Araba Garapen Agentziak, besteak beste, Arabako Lurralde Historikoaren garapen ekonomikoa bultzatu eta sustatzeko eginkizuna dute, baita enpresa eta jarduera ekonomiko berriak sortzea eta daudenak hobetzea edo hedatzea sustatzea ere.</w:t>
      </w:r>
    </w:p>
    <w:p w14:paraId="347A6829" w14:textId="77777777" w:rsidR="00682542" w:rsidRPr="00682542" w:rsidRDefault="00682542" w:rsidP="00682542">
      <w:pPr>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GAIA Euskadiko Jakintza Industrien eta Teknologia Aplikatuen Elkartea da, eta sektore horretako 311 enpresa baino gehiago biltzen ditu.</w:t>
      </w:r>
      <w:r w:rsidRPr="00682542">
        <w:rPr>
          <w:rFonts w:cs="Times New Roman"/>
          <w:color w:val="000000"/>
          <w:sz w:val="22"/>
          <w:szCs w:val="22"/>
          <w:shd w:val="clear" w:color="auto" w:fill="FFFFFF"/>
          <w:lang w:val="eu-ES" w:eastAsia="en-US" w:bidi="ar-SA"/>
        </w:rPr>
        <w:t xml:space="preserve"> Berrikuntza kolaboratiboan erreferente izatea du helburu, soluzio globalki lehiakorrak eratu eta abian jartzeko, ezagutza eta teknologia propioan oinarrituta (aholkularitza, ingeniaritza, elektronika, informatika, telekomunikazioak eta gamifikazioa).</w:t>
      </w:r>
    </w:p>
    <w:p w14:paraId="56FAAE9B" w14:textId="77777777" w:rsidR="00682542" w:rsidRPr="00682542" w:rsidRDefault="00682542" w:rsidP="00682542">
      <w:pPr>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Arabako Foru Aldundiak Aiaraldeko Berehalako Jarduketa Plana eta Aiaraldea Eskualderako Plan Estrategikoa martxan jartzea bultzatu du, zonaldea ekonomikoki indartzeko eta suspertzeko. Plan horien bidez, zonaren garapen ekonomikoa eta soziala bizkortzeko aukera emango duten eta egingarriak, zehatzak eta ekiteko modukoak izango diren hainbat jarduera eraldatzaile identifikatu dira.</w:t>
      </w:r>
    </w:p>
    <w:p w14:paraId="6A09559C" w14:textId="77777777" w:rsidR="00682542" w:rsidRPr="00682542" w:rsidRDefault="00682542" w:rsidP="00682542">
      <w:pPr>
        <w:spacing w:after="160" w:line="259" w:lineRule="auto"/>
        <w:jc w:val="both"/>
        <w:rPr>
          <w:rFonts w:eastAsiaTheme="minorHAnsi" w:cs="Times New Roman"/>
          <w:sz w:val="22"/>
          <w:szCs w:val="22"/>
          <w:lang w:val="es-ES" w:eastAsia="en-US" w:bidi="ar-SA"/>
        </w:rPr>
      </w:pPr>
      <w:bookmarkStart w:id="0" w:name="_Hlk159933037"/>
      <w:r w:rsidRPr="00682542">
        <w:rPr>
          <w:rFonts w:cs="Times New Roman"/>
          <w:sz w:val="22"/>
          <w:szCs w:val="22"/>
          <w:lang w:val="eu-ES" w:eastAsia="en-US" w:bidi="ar-SA"/>
        </w:rPr>
        <w:t>Azaroaren 8ko 667/2022 Akordioari jarraikiz, Arabako Foru Aldundiak 1.650.000 euro transferitu zizkion Araba Garapen Agentzia SAUri, Aiaraldeko Berehalako Jarduketa Planaren zenbait jarduketa gauzatzeko eta, zehazki, Aiara Industrial Lab proiektuaren buru izateko. Ekimen horren helburua da startupak erakartzeko, sortzeko eta bizkortzeko zentro bat sortzea eta eskualdeko enpresei gaitasun teknologiko berriak ematea.</w:t>
      </w:r>
      <w:bookmarkEnd w:id="0"/>
    </w:p>
    <w:p w14:paraId="032631B2" w14:textId="77777777" w:rsidR="00682542" w:rsidRPr="00682542" w:rsidRDefault="00682542" w:rsidP="00682542">
      <w:pPr>
        <w:spacing w:after="160" w:line="259" w:lineRule="auto"/>
        <w:jc w:val="both"/>
        <w:rPr>
          <w:rFonts w:eastAsiaTheme="minorHAnsi" w:cs="Times New Roman"/>
          <w:sz w:val="22"/>
          <w:szCs w:val="22"/>
          <w:lang w:val="es-ES" w:eastAsia="en-US" w:bidi="ar-SA"/>
        </w:rPr>
      </w:pPr>
      <w:bookmarkStart w:id="1" w:name="_Hlk159932994"/>
      <w:r w:rsidRPr="00682542">
        <w:rPr>
          <w:rFonts w:cs="Times New Roman"/>
          <w:sz w:val="22"/>
          <w:szCs w:val="22"/>
          <w:lang w:val="eu-ES" w:eastAsia="en-US" w:bidi="ar-SA"/>
        </w:rPr>
        <w:lastRenderedPageBreak/>
        <w:t xml:space="preserve">2022tik, GAIAk sentsibilizazio eta berme jarduketak egiten ditu, bai eta Aiaraldeko enpresa eta erakundeei eraldaketa digitalari buruz aholku emateko eta gai horri begira laguntzeko jarduketak ere, “ETEen Bulego Azeleratzailea” programaren esparruan, Arabako Foru Aldundiak eta GAIAk 2022ko martxoan sinatutako asmo protokoloaren babespean. </w:t>
      </w:r>
    </w:p>
    <w:p w14:paraId="6B4D1BFB" w14:textId="77777777" w:rsidR="00682542" w:rsidRPr="00682542" w:rsidRDefault="00682542" w:rsidP="00682542">
      <w:pPr>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Arabako Foru Aldundiak, Araba Garapen Agentzia SAUren bitartez, Aiaraldeko industria eta enpresak eraldatzea sustatuko duten jarduketak abian jartzearen aldeko apustua egiten du, haien lehiakortasunean aurrera egiteko. Horretarako, elkarrekin lan eginez, ingurunearen eta bertako erakundeen eraldaketa digitala sortu eta indartu behar da, jakintza eta teknologia aplikatuko industria indartu behar da eta industria sarea modernizatu behar da, alderdi sozioekonomikoak hobetzeko aukera izateko.</w:t>
      </w:r>
      <w:bookmarkEnd w:id="1"/>
    </w:p>
    <w:p w14:paraId="08374D5F" w14:textId="77777777" w:rsidR="00682542" w:rsidRPr="00682542" w:rsidRDefault="00682542" w:rsidP="00682542">
      <w:pPr>
        <w:spacing w:after="160" w:line="259" w:lineRule="auto"/>
        <w:jc w:val="both"/>
        <w:rPr>
          <w:rFonts w:eastAsiaTheme="minorHAnsi" w:cs="Times New Roman"/>
          <w:sz w:val="22"/>
          <w:szCs w:val="22"/>
          <w:lang w:val="es-ES" w:eastAsia="en-US" w:bidi="ar-SA"/>
        </w:rPr>
      </w:pPr>
    </w:p>
    <w:p w14:paraId="4C9FF02E" w14:textId="77777777" w:rsidR="00682542" w:rsidRPr="00682542" w:rsidRDefault="00682542" w:rsidP="00682542">
      <w:pPr>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Azaldutako guztiagatik eta bi erakundeek lortu nahi dituzten helburuak lortzeko dauden sinergien jakitun izanik, erakunde sinatzaileen artean beste gai batzuei buruzko hitzarmen partikularrak egon daitezkeela alde batera utzi gabe, bi alderdiek, ados jarrita, hitzarmen hau sinatzeko borondatea adierazten dute, honako klausula hauen arabera:</w:t>
      </w:r>
    </w:p>
    <w:p w14:paraId="2ECDF72B" w14:textId="77777777" w:rsidR="00682542" w:rsidRPr="00682542" w:rsidRDefault="00682542" w:rsidP="00682542">
      <w:pPr>
        <w:widowControl w:val="0"/>
        <w:autoSpaceDE w:val="0"/>
        <w:autoSpaceDN w:val="0"/>
        <w:adjustRightInd w:val="0"/>
        <w:ind w:left="2832" w:right="3444"/>
        <w:jc w:val="both"/>
        <w:rPr>
          <w:rFonts w:cs="Times New Roman"/>
          <w:sz w:val="22"/>
          <w:szCs w:val="22"/>
        </w:rPr>
      </w:pPr>
    </w:p>
    <w:p w14:paraId="2E8FFA06" w14:textId="77777777" w:rsidR="00682542" w:rsidRPr="00682542" w:rsidRDefault="00682542" w:rsidP="00682542">
      <w:pPr>
        <w:widowControl w:val="0"/>
        <w:autoSpaceDE w:val="0"/>
        <w:autoSpaceDN w:val="0"/>
        <w:adjustRightInd w:val="0"/>
        <w:ind w:left="2832" w:right="3444"/>
        <w:jc w:val="both"/>
        <w:rPr>
          <w:rFonts w:cs="Times New Roman"/>
          <w:sz w:val="22"/>
          <w:szCs w:val="22"/>
        </w:rPr>
      </w:pPr>
    </w:p>
    <w:p w14:paraId="64778401" w14:textId="77777777" w:rsidR="00682542" w:rsidRPr="00682542" w:rsidRDefault="00682542" w:rsidP="00682542">
      <w:pPr>
        <w:widowControl w:val="0"/>
        <w:autoSpaceDE w:val="0"/>
        <w:autoSpaceDN w:val="0"/>
        <w:adjustRightInd w:val="0"/>
        <w:ind w:left="2832" w:right="3444"/>
        <w:jc w:val="center"/>
        <w:rPr>
          <w:rFonts w:cs="Times New Roman"/>
          <w:b/>
          <w:bCs/>
          <w:sz w:val="22"/>
          <w:szCs w:val="22"/>
        </w:rPr>
      </w:pPr>
      <w:r w:rsidRPr="00682542">
        <w:rPr>
          <w:rFonts w:cs="Times New Roman"/>
          <w:b/>
          <w:bCs/>
          <w:sz w:val="22"/>
          <w:szCs w:val="22"/>
          <w:lang w:val="eu-ES"/>
        </w:rPr>
        <w:t>KLAUSULAK</w:t>
      </w:r>
    </w:p>
    <w:p w14:paraId="581013AC" w14:textId="77777777" w:rsidR="00682542" w:rsidRPr="00682542" w:rsidRDefault="00682542" w:rsidP="00682542">
      <w:pPr>
        <w:widowControl w:val="0"/>
        <w:autoSpaceDE w:val="0"/>
        <w:autoSpaceDN w:val="0"/>
        <w:adjustRightInd w:val="0"/>
        <w:ind w:left="2832" w:right="3444"/>
        <w:jc w:val="both"/>
        <w:rPr>
          <w:rFonts w:cs="Times New Roman"/>
          <w:sz w:val="22"/>
          <w:szCs w:val="22"/>
        </w:rPr>
      </w:pPr>
    </w:p>
    <w:p w14:paraId="7BCF8A3E" w14:textId="77777777" w:rsidR="00682542" w:rsidRPr="00682542" w:rsidRDefault="00682542" w:rsidP="00682542">
      <w:pPr>
        <w:widowControl w:val="0"/>
        <w:autoSpaceDE w:val="0"/>
        <w:autoSpaceDN w:val="0"/>
        <w:adjustRightInd w:val="0"/>
        <w:ind w:left="2832" w:right="3444"/>
        <w:jc w:val="both"/>
        <w:rPr>
          <w:rFonts w:cs="Times New Roman"/>
          <w:sz w:val="22"/>
          <w:szCs w:val="22"/>
        </w:rPr>
      </w:pPr>
    </w:p>
    <w:p w14:paraId="63F767C7" w14:textId="77777777" w:rsidR="00682542" w:rsidRPr="00682542" w:rsidRDefault="00682542" w:rsidP="00682542">
      <w:pPr>
        <w:widowControl w:val="0"/>
        <w:autoSpaceDE w:val="0"/>
        <w:autoSpaceDN w:val="0"/>
        <w:adjustRightInd w:val="0"/>
        <w:ind w:left="2832" w:right="3444"/>
        <w:jc w:val="both"/>
        <w:rPr>
          <w:rFonts w:cs="Times New Roman"/>
          <w:sz w:val="22"/>
          <w:szCs w:val="22"/>
        </w:rPr>
      </w:pPr>
    </w:p>
    <w:p w14:paraId="255535DB"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LEHENENGOA. - XEDEA</w:t>
      </w:r>
    </w:p>
    <w:p w14:paraId="50FFD000" w14:textId="77777777" w:rsidR="00682542" w:rsidRPr="00682542" w:rsidRDefault="00682542" w:rsidP="00682542">
      <w:pPr>
        <w:tabs>
          <w:tab w:val="left" w:pos="-720"/>
          <w:tab w:val="left" w:pos="567"/>
        </w:tabs>
        <w:suppressAutoHyphens/>
        <w:spacing w:after="160" w:line="259" w:lineRule="auto"/>
        <w:jc w:val="both"/>
        <w:rPr>
          <w:rFonts w:eastAsiaTheme="minorHAnsi" w:cs="Times New Roman"/>
          <w:sz w:val="22"/>
          <w:szCs w:val="22"/>
          <w:lang w:val="es-ES" w:eastAsia="en-US" w:bidi="ar-SA"/>
        </w:rPr>
      </w:pPr>
      <w:r w:rsidRPr="00682542">
        <w:rPr>
          <w:rFonts w:cs="Times New Roman"/>
          <w:sz w:val="22"/>
          <w:szCs w:val="22"/>
          <w:lang w:val="eu-ES" w:eastAsia="en-US" w:bidi="ar-SA"/>
        </w:rPr>
        <w:t>Hitzarmen honen xedea erakunde sinatzaileen arteko lankidetza oinarriak ezartzea da, “Araba 4.0: Aiaraldea Digitala” proiektua martxan jarriko da. Proiektuaren helburu nagusia eraldaketa digitala sustatzea da, horretarako proiektu pilotuak hedatuz eta teknologia gaitzaile eta disruptiboetan arreta jarriz. Hori guztia Aiaraldeko ETE industrialen lehiakortasuna hobetzeko helburuarekin (Aiara, Amurrio, Artziniega, Laudio eta Okondo udalerriak).</w:t>
      </w:r>
    </w:p>
    <w:p w14:paraId="00DB67BF" w14:textId="77777777" w:rsidR="00682542" w:rsidRPr="00682542" w:rsidRDefault="00682542" w:rsidP="00682542">
      <w:pPr>
        <w:tabs>
          <w:tab w:val="left" w:pos="-720"/>
          <w:tab w:val="left" w:pos="567"/>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Proiektu pilotuen helburua izango da teknologia gaitzaileen erabileran oinarritutako soluzio berritzaileen garapena sustatzea eta bultzatzea (IoT edo gauzen Interneta, adimen artifiziala, adimen esperimentala, zibersegurtasuna, etab.).</w:t>
      </w:r>
    </w:p>
    <w:p w14:paraId="7C27B265" w14:textId="77777777" w:rsidR="00682542" w:rsidRPr="00682542" w:rsidRDefault="00682542" w:rsidP="00682542">
      <w:pPr>
        <w:jc w:val="both"/>
        <w:rPr>
          <w:rFonts w:cs="Times New Roman"/>
          <w:sz w:val="22"/>
          <w:szCs w:val="22"/>
        </w:rPr>
      </w:pPr>
    </w:p>
    <w:p w14:paraId="19F3CCBF" w14:textId="77777777" w:rsidR="00682542" w:rsidRPr="00682542" w:rsidRDefault="00682542" w:rsidP="00682542">
      <w:pPr>
        <w:widowControl w:val="0"/>
        <w:autoSpaceDE w:val="0"/>
        <w:autoSpaceDN w:val="0"/>
        <w:adjustRightInd w:val="0"/>
        <w:spacing w:line="276" w:lineRule="auto"/>
        <w:jc w:val="both"/>
        <w:rPr>
          <w:rFonts w:eastAsiaTheme="minorEastAsia" w:cs="Times New Roman"/>
          <w:sz w:val="22"/>
          <w:szCs w:val="22"/>
          <w:lang w:val="es-ES" w:bidi="ar-SA"/>
        </w:rPr>
      </w:pPr>
    </w:p>
    <w:p w14:paraId="39028ABD" w14:textId="77777777" w:rsidR="00682542" w:rsidRPr="00682542" w:rsidRDefault="00682542" w:rsidP="00682542">
      <w:pPr>
        <w:widowControl w:val="0"/>
        <w:autoSpaceDE w:val="0"/>
        <w:autoSpaceDN w:val="0"/>
        <w:adjustRightInd w:val="0"/>
        <w:spacing w:line="276" w:lineRule="auto"/>
        <w:jc w:val="both"/>
        <w:rPr>
          <w:rFonts w:eastAsiaTheme="minorEastAsia" w:cs="Times New Roman"/>
          <w:b/>
          <w:bCs/>
          <w:sz w:val="24"/>
          <w:szCs w:val="24"/>
          <w:lang w:val="es-ES" w:bidi="ar-SA"/>
        </w:rPr>
      </w:pPr>
      <w:r w:rsidRPr="00682542">
        <w:rPr>
          <w:rFonts w:cs="Times New Roman"/>
          <w:b/>
          <w:bCs/>
          <w:sz w:val="22"/>
          <w:szCs w:val="22"/>
          <w:lang w:val="eu-ES" w:bidi="ar-SA"/>
        </w:rPr>
        <w:t>BIGARRENA. - JARDUKETAK</w:t>
      </w:r>
    </w:p>
    <w:p w14:paraId="319135D9" w14:textId="77777777" w:rsidR="00682542" w:rsidRPr="00682542" w:rsidRDefault="00682542" w:rsidP="00682542">
      <w:pPr>
        <w:tabs>
          <w:tab w:val="left" w:pos="-720"/>
        </w:tabs>
        <w:suppressAutoHyphens/>
        <w:spacing w:after="160" w:line="259" w:lineRule="auto"/>
        <w:jc w:val="both"/>
        <w:rPr>
          <w:rFonts w:eastAsiaTheme="minorHAnsi" w:cs="Times New Roman"/>
          <w:sz w:val="22"/>
          <w:szCs w:val="22"/>
          <w:lang w:val="es-ES" w:eastAsia="en-US" w:bidi="ar-SA"/>
        </w:rPr>
      </w:pPr>
      <w:r w:rsidRPr="00682542">
        <w:rPr>
          <w:rFonts w:cs="Times New Roman"/>
          <w:spacing w:val="-3"/>
          <w:sz w:val="22"/>
          <w:szCs w:val="22"/>
          <w:lang w:val="eu-ES" w:eastAsia="en-US" w:bidi="ar-SA"/>
        </w:rPr>
        <w:t>“Araba 4.0: Aiaraldea Digitala” proiektuaren garapena honako jarduketa hauetan oinarrituko da, horiek guztiak beharrezkoak izango baitira lortu nahi den helburua lortzeko:</w:t>
      </w:r>
    </w:p>
    <w:p w14:paraId="2ACBA0B9"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t>Digitalizazio beharrak eta erronkak identifikatzea – Entzute aktiboa.</w:t>
      </w:r>
    </w:p>
    <w:p w14:paraId="60E19958"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Egin beharreko lehenengo jarduera Aiaraldean industria arloko ETEak digitalizatzeko beharrak identifikatzea izango da, proiektu pilotuak konfiguratu aurreko urrats gisa. Horretarako, dagoeneko existitzen diren baliabideak erabiliko dira, hala nola Aiaraldeko “ETEen Bulego Azeleratzailea” edo Arabako Foru Aldundia buru den Aiara Industrial Lab ekimenaren esparruan egindako lana (enpresak bisitatzea eta haiekin harremanetan jartzea, aurretiazko azterlanak, etab.).</w:t>
      </w:r>
    </w:p>
    <w:p w14:paraId="49C4B164"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lastRenderedPageBreak/>
        <w:t>Jarduera horrek aukera eman behar du Aiaraldeko enpresen errealitatea ezagutzeko eraldaketa digitalari dagokionez, proiektuari atxikitzea lortzeko eta abian jar daitezkeen proiektu pilotuak aurretiaz identifikatzeko. Horretarako, beharrezko landa-lana egingo da.</w:t>
      </w:r>
    </w:p>
    <w:p w14:paraId="19D61CCD"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t>Soluzioak planteatzea - Bitartekaritza.</w:t>
      </w:r>
    </w:p>
    <w:p w14:paraId="461BA549"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Identifikatutako beharretatik eta enpresek proiektu pilotuei atxikitzeko adierazitako interesetik abiatuta, lurraldeko eskaintza eta eskari teknologikoaren arteko loturan lan egingo da. Horrela, identifikatutako teknologia bakoitzeko TEII sektorearen eskaintzaren karakterizazioan oinarrituta, parte hartu nahi duten enpresei hornitzaile teknologikoek emandako balizko soluzioak planteatuko zaizkie. Beraz, soluzio teknologiko digitalak eskatzen dituzten enpresak eta teknologia gaitzaile horietako batzuk eskaintzen dituzten enpresa taldeak bereizi beharko dira, soluzio teknologikoen eskaria nahiz eskaintza antolatzeko, eskaintzaileen eta eskatzaileen arteko bitartekaritza egiteko eta, ondoren, garapenaren lehen urratsetan soluzio teknologikoen maketa operatiboak sortzen laguntzeko. Talde eskatzaileko enpresa taldeek aprobetxa ditzaketen eta elkarlanean egiten diren garapenei emango zaie lehentasuna.</w:t>
      </w:r>
    </w:p>
    <w:p w14:paraId="2DA0BFEE"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Era berean, eta programa publizitate, gardentasun eta objektibotasun irizpideen arabera egiten dela bermatzeko:</w:t>
      </w:r>
    </w:p>
    <w:p w14:paraId="0AEFE235" w14:textId="77777777" w:rsidR="00682542" w:rsidRPr="00682542" w:rsidRDefault="00682542" w:rsidP="00682542">
      <w:pPr>
        <w:numPr>
          <w:ilvl w:val="0"/>
          <w:numId w:val="19"/>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Programaren azken onuradun izan daitezkeen enpresen artean ahalik eta gehien zabalduko da programa (hasiera batean, Aiaraldeko industria sektoreko edozein ETEri irekita egongo da).</w:t>
      </w:r>
    </w:p>
    <w:p w14:paraId="2FC5CF71" w14:textId="77777777" w:rsidR="00682542" w:rsidRPr="00682542" w:rsidRDefault="00682542" w:rsidP="00682542">
      <w:pPr>
        <w:numPr>
          <w:ilvl w:val="0"/>
          <w:numId w:val="19"/>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Finantzatu beharreko proiektu pilotuak zehaztu aurretik, Aiara Industrial Laben esparruan horretarako eratutako talde eragileak proiektuak baliozkotzeko prozeduran kontuan hartu beharreko irizpide objektiboen zerrenda zehaztuko du. Irizpide horiek proiektuen finantzaketa baliozkotzeko eta, hala badagokio, lehenesteko balioko dute. Proiektuak talde eragileari aurkeztutako hurrenkeran aztertuko dira, ezarritako aurrekontu kreditua agortu arte.</w:t>
      </w:r>
    </w:p>
    <w:p w14:paraId="52B3E0C4" w14:textId="77777777" w:rsidR="00682542" w:rsidRPr="00682542" w:rsidRDefault="00682542" w:rsidP="00682542">
      <w:pPr>
        <w:tabs>
          <w:tab w:val="left" w:pos="-720"/>
        </w:tabs>
        <w:suppressAutoHyphens/>
        <w:spacing w:after="160" w:line="259" w:lineRule="auto"/>
        <w:ind w:left="720"/>
        <w:contextualSpacing/>
        <w:jc w:val="both"/>
        <w:rPr>
          <w:rFonts w:eastAsiaTheme="minorHAnsi" w:cs="Times New Roman"/>
          <w:spacing w:val="-3"/>
          <w:sz w:val="22"/>
          <w:szCs w:val="22"/>
          <w:lang w:val="es-ES" w:eastAsia="en-US" w:bidi="ar-SA"/>
        </w:rPr>
      </w:pPr>
    </w:p>
    <w:p w14:paraId="59C29A51"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t>Proiektu pilotuak definitzea.</w:t>
      </w:r>
    </w:p>
    <w:p w14:paraId="19A6EA79"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Proiektuan parte hartu nahi duten enpresen beharrak oinarri hartuta, garatu beharreko proiektu pilotuak zehaztuko dira. Honako elementu hauek jaso beharko dituzte:</w:t>
      </w:r>
    </w:p>
    <w:p w14:paraId="337DDDA7"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Proiektuaren helburuak</w:t>
      </w:r>
    </w:p>
    <w:p w14:paraId="7EAD2442"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Lotutako teknologiak</w:t>
      </w:r>
    </w:p>
    <w:p w14:paraId="5354FAF3"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Hornitzaile teknologikoa(k)</w:t>
      </w:r>
    </w:p>
    <w:p w14:paraId="7E2C2998"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Parte hartzen duten beste eragile batzuk</w:t>
      </w:r>
    </w:p>
    <w:p w14:paraId="7F44ACF1"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Lan egutegia</w:t>
      </w:r>
    </w:p>
    <w:p w14:paraId="08AB9C28"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Aurrekontua </w:t>
      </w:r>
    </w:p>
    <w:p w14:paraId="3A924EB9"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Gainera, proiektuak honela sailkatu beharko dira:</w:t>
      </w:r>
    </w:p>
    <w:p w14:paraId="19E2DEC9"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Oinarrizko proiektuak: oinarrizko digitalizazio teknologien erabileran oinarritutako proiektu pilotuak (merkataritza elektronikoa, enpresaren kudeaketa aurreratuko sistemak, ekoizpen prozesuak kudeatzeko sistema, logistika eta biltegia kudeatzeko sistemak, etab.).</w:t>
      </w:r>
    </w:p>
    <w:p w14:paraId="2F8974C0" w14:textId="77777777" w:rsidR="00682542" w:rsidRPr="00682542" w:rsidRDefault="00682542" w:rsidP="00682542">
      <w:pPr>
        <w:numPr>
          <w:ilvl w:val="0"/>
          <w:numId w:val="15"/>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Proiektu aurreratuak: gaitzailetzat edo disruptibotzat jo daitezkeen teknologien erabileran oinarritutako proiektu pilotuak (gauzen Interneta, zibersegurtasuna, adimen artifiziala, adimen esperimentala, etab.).</w:t>
      </w:r>
    </w:p>
    <w:p w14:paraId="4750B846" w14:textId="77777777" w:rsidR="00682542" w:rsidRPr="00682542" w:rsidRDefault="00682542" w:rsidP="00682542">
      <w:pPr>
        <w:tabs>
          <w:tab w:val="left" w:pos="-720"/>
        </w:tabs>
        <w:suppressAutoHyphens/>
        <w:spacing w:after="160" w:line="259" w:lineRule="auto"/>
        <w:jc w:val="both"/>
        <w:rPr>
          <w:rFonts w:cs="Times New Roman"/>
          <w:spacing w:val="-3"/>
          <w:lang w:val="es-ES"/>
        </w:rPr>
      </w:pPr>
      <w:r w:rsidRPr="00682542">
        <w:rPr>
          <w:rFonts w:cs="Times New Roman"/>
          <w:spacing w:val="-3"/>
          <w:sz w:val="22"/>
          <w:szCs w:val="22"/>
          <w:lang w:val="eu-ES" w:eastAsia="en-US" w:bidi="ar-SA"/>
        </w:rPr>
        <w:t>Proiektuek bederatzi hilabete iraungo dute gehienez.</w:t>
      </w:r>
    </w:p>
    <w:p w14:paraId="7EBA3D0D" w14:textId="77777777" w:rsidR="00682542" w:rsidRPr="00682542" w:rsidRDefault="00682542" w:rsidP="00682542">
      <w:pPr>
        <w:tabs>
          <w:tab w:val="left" w:pos="-720"/>
        </w:tabs>
        <w:suppressAutoHyphens/>
        <w:jc w:val="both"/>
        <w:rPr>
          <w:rFonts w:eastAsiaTheme="minorHAnsi" w:cs="Times New Roman"/>
          <w:spacing w:val="-3"/>
          <w:lang w:val="es-ES"/>
        </w:rPr>
      </w:pPr>
    </w:p>
    <w:p w14:paraId="49C523F1"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lastRenderedPageBreak/>
        <w:t>Proiektu pilotuak baliozkotzea.</w:t>
      </w:r>
    </w:p>
    <w:p w14:paraId="2B00B715"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Zehaztutako proiektu pilotu bakoitza Aiara Industrial Laben esparruan horretarako eratutako talde eragileari bidaliko zaio. Lantalde horren eginkizuna zehaztutako proiektuak aztertzea, onartzea eta, hala badagokio, aurrekontu erabilgarriaren arabera lehenestea izango da. Hori guztia aldez aurretik adostu eta behar bezala zabaldu diren irizpide objektiboetan oinarrituta.</w:t>
      </w:r>
    </w:p>
    <w:p w14:paraId="557C74FF"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Horrela, talde eragilea soluzio teknikoak ezartzeko prozesuaren bermatzaile izango da, proiektuaren baliabideen aprobetxamendu optimoa zainduz.</w:t>
      </w:r>
    </w:p>
    <w:p w14:paraId="22A148B5"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t>Proiektu pilotuak hedatzea.</w:t>
      </w:r>
    </w:p>
    <w:p w14:paraId="206F1B14"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Proiektu pilotuak onartu ondoren, zehaztutako eskemaren eta aldez aurretik adostutako lan planaren arabera ezarriko dira. Ezarrita dauden bitartean proiektuetan funtsezko aldaketarik badago, talde eragileari jakinarazi beharko zaio, aldaketak onar ditzan.</w:t>
      </w:r>
    </w:p>
    <w:p w14:paraId="616E8124" w14:textId="77777777" w:rsidR="00682542" w:rsidRPr="00682542" w:rsidRDefault="00682542" w:rsidP="00682542">
      <w:pPr>
        <w:numPr>
          <w:ilvl w:val="0"/>
          <w:numId w:val="11"/>
        </w:numPr>
        <w:tabs>
          <w:tab w:val="left" w:pos="-720"/>
        </w:tabs>
        <w:suppressAutoHyphens/>
        <w:spacing w:after="160" w:line="259" w:lineRule="auto"/>
        <w:contextualSpacing/>
        <w:jc w:val="both"/>
        <w:rPr>
          <w:rFonts w:eastAsiaTheme="minorHAnsi" w:cs="Times New Roman"/>
          <w:b/>
          <w:bCs/>
          <w:spacing w:val="-3"/>
          <w:sz w:val="22"/>
          <w:szCs w:val="22"/>
          <w:lang w:val="es-ES" w:eastAsia="en-US" w:bidi="ar-SA"/>
        </w:rPr>
      </w:pPr>
      <w:r w:rsidRPr="00682542">
        <w:rPr>
          <w:rFonts w:cs="Times New Roman"/>
          <w:b/>
          <w:bCs/>
          <w:spacing w:val="-3"/>
          <w:sz w:val="22"/>
          <w:szCs w:val="22"/>
          <w:lang w:val="eu-ES" w:eastAsia="en-US" w:bidi="ar-SA"/>
        </w:rPr>
        <w:t>Ebaluazioa.</w:t>
      </w:r>
    </w:p>
    <w:p w14:paraId="675D28BA"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Proiektu pilotuak amaitu ondoren, proiektua ezarri den enpresarekin batera ebaluatu beharko dira, proiektuaren eragina ezagutzeko eta proiektuarekin jarraitzeko interesik dagoen jakiteko. </w:t>
      </w:r>
    </w:p>
    <w:p w14:paraId="7BF061ED"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p>
    <w:p w14:paraId="4FE9B2B0" w14:textId="77777777" w:rsidR="00682542" w:rsidRPr="00682542" w:rsidRDefault="00682542" w:rsidP="00682542">
      <w:pPr>
        <w:widowControl w:val="0"/>
        <w:autoSpaceDE w:val="0"/>
        <w:autoSpaceDN w:val="0"/>
        <w:adjustRightInd w:val="0"/>
        <w:spacing w:line="276" w:lineRule="auto"/>
        <w:jc w:val="both"/>
        <w:rPr>
          <w:rFonts w:eastAsiaTheme="minorEastAsia" w:cs="Times New Roman"/>
          <w:b/>
          <w:bCs/>
          <w:sz w:val="24"/>
          <w:szCs w:val="24"/>
          <w:lang w:val="es-ES" w:bidi="ar-SA"/>
        </w:rPr>
      </w:pPr>
      <w:r w:rsidRPr="00682542">
        <w:rPr>
          <w:rFonts w:cs="Times New Roman"/>
          <w:b/>
          <w:bCs/>
          <w:sz w:val="22"/>
          <w:szCs w:val="22"/>
          <w:lang w:val="eu-ES" w:bidi="ar-SA"/>
        </w:rPr>
        <w:t>HIRUGARRENA. - ALDERDIEN KONPROMISOAK</w:t>
      </w:r>
    </w:p>
    <w:p w14:paraId="5378F1DD" w14:textId="77777777" w:rsidR="00682542" w:rsidRPr="00682542" w:rsidRDefault="00682542" w:rsidP="00682542">
      <w:pPr>
        <w:tabs>
          <w:tab w:val="left" w:pos="-720"/>
        </w:tabs>
        <w:suppressAutoHyphens/>
        <w:spacing w:after="160" w:line="259" w:lineRule="auto"/>
        <w:jc w:val="both"/>
        <w:rPr>
          <w:rFonts w:eastAsiaTheme="minorHAnsi" w:cs="Times New Roman"/>
          <w:sz w:val="22"/>
          <w:szCs w:val="22"/>
          <w:lang w:val="es-ES" w:eastAsia="en-US" w:bidi="ar-SA"/>
        </w:rPr>
      </w:pPr>
      <w:r w:rsidRPr="00682542">
        <w:rPr>
          <w:rFonts w:cs="Times New Roman"/>
          <w:spacing w:val="-3"/>
          <w:sz w:val="22"/>
          <w:szCs w:val="22"/>
          <w:lang w:val="eu-ES" w:eastAsia="en-US" w:bidi="ar-SA"/>
        </w:rPr>
        <w:t>BIGARREN klausulan jasotako alderdietan oinarrituta, erakunde sinatzaileek honako mugarri hauek lortzeko konpromisoa hartzen dute hitzarmenak irauten duen bitartean edo, bestela, batera:</w:t>
      </w:r>
    </w:p>
    <w:p w14:paraId="61E382A6" w14:textId="77777777" w:rsidR="00682542" w:rsidRPr="00682542" w:rsidRDefault="00682542" w:rsidP="00682542">
      <w:pPr>
        <w:widowControl w:val="0"/>
        <w:numPr>
          <w:ilvl w:val="0"/>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GAIA:</w:t>
      </w:r>
    </w:p>
    <w:p w14:paraId="70181290"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Proiektuan parte hartu nahi duten Aiaraldeko enpresak identifikatzea, beharrezko landa-lana eginez eta beharrezko hedabideak erabiliz, hitzarmen honen eta Aiaraldeko ETEen Bulego Azeleratzailearen esparruan.</w:t>
      </w:r>
    </w:p>
    <w:p w14:paraId="668D0C9B"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Interesa duten enpresei aholkularitza ematea beren behar teknologikoak zehazteko eta horiei erantzuteko aukera teknologikoak ezagutzeko.</w:t>
      </w:r>
    </w:p>
    <w:p w14:paraId="4C297E89"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Interesa duten enpresei TEII sektorearen eskaintza planteatzea identifikatutako teknologia gaitzaile bakoitzeko, GAIAko agente bazkideak nahiz Arabako beste teknologia hornitzaile batzuk barne hartuta, bereziki Araba 4.0 ekimenean parte hartzen dutenak.</w:t>
      </w:r>
    </w:p>
    <w:p w14:paraId="6EE81AA5"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Hitzarmenaren esparruan garatu beharreko proiektu pilotuak zehaztea talde eragileari proposatzeko, eta talde eragilean parte hartzea.</w:t>
      </w:r>
    </w:p>
    <w:p w14:paraId="595313B7"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Proiektu pilotuak hedatzea eta lortutako emaitzak ebaluatzea soluzio teknologikoak dagokion beharrari erantzuten diola egiaztatzeko eta baliozkotzeko.</w:t>
      </w:r>
    </w:p>
    <w:p w14:paraId="63284359"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Gehienez 50.000 eurorekin laguntzea, identifikatutako helburu eta zereginak batera finantzatzeko.</w:t>
      </w:r>
    </w:p>
    <w:p w14:paraId="1AAC8E71" w14:textId="77777777" w:rsidR="00682542" w:rsidRPr="00682542" w:rsidRDefault="00682542" w:rsidP="00682542">
      <w:pPr>
        <w:widowControl w:val="0"/>
        <w:autoSpaceDE w:val="0"/>
        <w:autoSpaceDN w:val="0"/>
        <w:adjustRightInd w:val="0"/>
        <w:spacing w:before="120" w:after="120"/>
        <w:ind w:left="1440" w:right="79"/>
        <w:contextualSpacing/>
        <w:jc w:val="both"/>
        <w:rPr>
          <w:rFonts w:eastAsiaTheme="minorHAnsi" w:cs="Times New Roman"/>
          <w:sz w:val="22"/>
          <w:szCs w:val="22"/>
          <w:lang w:val="es-ES" w:eastAsia="en-US" w:bidi="ar-SA"/>
        </w:rPr>
      </w:pPr>
    </w:p>
    <w:p w14:paraId="68E1481C" w14:textId="77777777" w:rsidR="00682542" w:rsidRPr="00682542" w:rsidRDefault="00682542" w:rsidP="00682542">
      <w:pPr>
        <w:widowControl w:val="0"/>
        <w:numPr>
          <w:ilvl w:val="0"/>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ARABA GARAPEN AGENTZIA SAU:</w:t>
      </w:r>
    </w:p>
    <w:p w14:paraId="259849D1"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Aiara Industrial Labek bildutako eta interesgarriak izan daitezkeen elementuak proiektuaren esku jartzea.</w:t>
      </w:r>
    </w:p>
    <w:p w14:paraId="5E54A320" w14:textId="77777777" w:rsidR="00682542" w:rsidRPr="00682542" w:rsidRDefault="00682542" w:rsidP="00682542">
      <w:pPr>
        <w:widowControl w:val="0"/>
        <w:numPr>
          <w:ilvl w:val="1"/>
          <w:numId w:val="2"/>
        </w:numPr>
        <w:autoSpaceDE w:val="0"/>
        <w:autoSpaceDN w:val="0"/>
        <w:adjustRightInd w:val="0"/>
        <w:spacing w:before="120" w:after="120"/>
        <w:ind w:right="79"/>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Gehienez 250.000 eurorekin laguntzea, identifikatutako helburu eta zereginak batera finantzatzeko.</w:t>
      </w:r>
    </w:p>
    <w:p w14:paraId="7002F869" w14:textId="77777777" w:rsidR="00682542" w:rsidRPr="00682542" w:rsidRDefault="00682542" w:rsidP="00682542">
      <w:pPr>
        <w:widowControl w:val="0"/>
        <w:autoSpaceDE w:val="0"/>
        <w:autoSpaceDN w:val="0"/>
        <w:adjustRightInd w:val="0"/>
        <w:spacing w:before="2" w:line="266" w:lineRule="exact"/>
        <w:ind w:right="81"/>
        <w:jc w:val="both"/>
        <w:rPr>
          <w:rFonts w:cs="Times New Roman"/>
          <w:sz w:val="22"/>
          <w:szCs w:val="22"/>
        </w:rPr>
      </w:pPr>
      <w:r w:rsidRPr="00682542">
        <w:rPr>
          <w:rFonts w:cs="Times New Roman"/>
          <w:sz w:val="22"/>
          <w:szCs w:val="22"/>
          <w:lang w:val="eu-ES"/>
        </w:rPr>
        <w:t xml:space="preserve">Nolanahi ere, hitzarmen hau ezin izango da erabili baliabide gehigarriak behartzeko edo konprometitzeko erakunde sinatzaile bat bera ere finantzatzeko asmoz, eta ezingo du funtzionatu soilik bien arteko finantzaketa transferitzeko bitarteko gisa. Finantza baliabide gehigarriak konprometitu behar badira, erakunde sinatzaileek aldez aurretik adostasunez onetsitako proiektu espezifikoen inguruko finantza konpromisoak garatu beharko dituzte. Lanen irismenari buruzko </w:t>
      </w:r>
      <w:r w:rsidRPr="00682542">
        <w:rPr>
          <w:rFonts w:cs="Times New Roman"/>
          <w:sz w:val="22"/>
          <w:szCs w:val="22"/>
          <w:lang w:val="eu-ES"/>
        </w:rPr>
        <w:lastRenderedPageBreak/>
        <w:t>xehetasunak eta erakunde bakoitzak eman beharko duen finantzaketa proiektuan bertan deskribatu beharko dira. Banakako proiektu bakoitzaren negoziazioak, betearazpenak eta administrazioak printzipio, balio, estatutu eta erregulazio egoki guztiak errespetatu behar ditu.</w:t>
      </w:r>
    </w:p>
    <w:p w14:paraId="3D00C2AA" w14:textId="77777777" w:rsidR="00682542" w:rsidRPr="00682542" w:rsidRDefault="00682542" w:rsidP="00682542">
      <w:pPr>
        <w:tabs>
          <w:tab w:val="left" w:pos="-720"/>
        </w:tabs>
        <w:suppressAutoHyphens/>
        <w:spacing w:after="160" w:line="259" w:lineRule="auto"/>
        <w:jc w:val="both"/>
        <w:rPr>
          <w:rFonts w:cs="Times New Roman"/>
          <w:sz w:val="22"/>
          <w:szCs w:val="22"/>
        </w:rPr>
      </w:pPr>
      <w:r w:rsidRPr="00682542">
        <w:rPr>
          <w:rFonts w:cs="Times New Roman"/>
          <w:sz w:val="22"/>
          <w:szCs w:val="22"/>
          <w:lang w:val="eu-ES"/>
        </w:rPr>
        <w:t xml:space="preserve">Hitzarmen honen bitartez, erakunde batek ere ez du inolako loturarik bere gain hartuko beste edozein alderdik egiten dituen zorrei edo beste betebehar batzuei dagokienez. </w:t>
      </w:r>
    </w:p>
    <w:p w14:paraId="6138CA99" w14:textId="77777777" w:rsidR="00682542" w:rsidRPr="00682542" w:rsidRDefault="00682542" w:rsidP="00682542">
      <w:pPr>
        <w:tabs>
          <w:tab w:val="left" w:pos="-720"/>
        </w:tabs>
        <w:suppressAutoHyphens/>
        <w:spacing w:after="160" w:line="259" w:lineRule="auto"/>
        <w:jc w:val="both"/>
        <w:rPr>
          <w:rFonts w:cs="Times New Roman"/>
          <w:sz w:val="22"/>
          <w:szCs w:val="22"/>
        </w:rPr>
      </w:pPr>
      <w:r w:rsidRPr="00682542">
        <w:rPr>
          <w:rFonts w:cs="Times New Roman"/>
          <w:sz w:val="22"/>
          <w:szCs w:val="22"/>
          <w:lang w:val="eu-ES"/>
        </w:rPr>
        <w:t>Hitzarmen honetan inplikatutako erakunde batek ere ez du bere gain hartuko inolako loturarik beste sinatzaileak egindako lanaren kalitatearekin.</w:t>
      </w:r>
    </w:p>
    <w:p w14:paraId="5AC13D6D"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p>
    <w:p w14:paraId="425E6360"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LAUGARRENA. - FINANTZAKETA</w:t>
      </w:r>
    </w:p>
    <w:p w14:paraId="3A173F7A" w14:textId="77777777" w:rsidR="00682542" w:rsidRPr="00682542" w:rsidRDefault="00682542" w:rsidP="00682542">
      <w:pPr>
        <w:widowControl w:val="0"/>
        <w:autoSpaceDE w:val="0"/>
        <w:autoSpaceDN w:val="0"/>
        <w:adjustRightInd w:val="0"/>
        <w:spacing w:before="8" w:line="260" w:lineRule="exact"/>
        <w:jc w:val="both"/>
        <w:rPr>
          <w:rFonts w:cs="Times New Roman"/>
          <w:sz w:val="22"/>
          <w:szCs w:val="22"/>
        </w:rPr>
      </w:pPr>
    </w:p>
    <w:p w14:paraId="28EB10DA" w14:textId="77777777" w:rsidR="00682542" w:rsidRPr="00682542" w:rsidRDefault="00682542" w:rsidP="00682542">
      <w:pPr>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Hitzarmen honen xede diren jarduketek ez diete kosturik ekarriko proiektu pilotuetan parte hartzen duten enpresei. </w:t>
      </w:r>
    </w:p>
    <w:p w14:paraId="5CF23364" w14:textId="77777777" w:rsidR="00682542" w:rsidRPr="00682542" w:rsidRDefault="00682542" w:rsidP="00682542">
      <w:pPr>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Era berean, proiektu pilotuak beste laguntza eta dirulaguntza batzuekin finantzatu ahal izango dira. Hori proiektuen plangintzan adierazi beharko da, talde eragileak onartu aurretik.</w:t>
      </w:r>
    </w:p>
    <w:p w14:paraId="52AA6602" w14:textId="77777777" w:rsidR="00682542" w:rsidRPr="00682542" w:rsidRDefault="00682542" w:rsidP="00682542">
      <w:pPr>
        <w:jc w:val="both"/>
        <w:rPr>
          <w:rFonts w:eastAsiaTheme="minorHAnsi" w:cs="Times New Roman"/>
          <w:spacing w:val="-3"/>
          <w:sz w:val="22"/>
          <w:szCs w:val="22"/>
          <w:lang w:val="es-ES" w:eastAsia="en-US" w:bidi="ar-SA"/>
        </w:rPr>
      </w:pPr>
    </w:p>
    <w:p w14:paraId="6E183D08" w14:textId="77777777" w:rsidR="00682542" w:rsidRPr="00682542" w:rsidRDefault="00682542" w:rsidP="00682542">
      <w:pPr>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Hitzarmenaren esparruan eratutako talde eragileak baimendutako proiektuen eta horiek behar bezala gauzatzearen arabera emango da finantzaketa.</w:t>
      </w:r>
    </w:p>
    <w:p w14:paraId="32EA41BC" w14:textId="77777777" w:rsidR="00682542" w:rsidRPr="00682542" w:rsidRDefault="00682542" w:rsidP="00682542">
      <w:pPr>
        <w:jc w:val="both"/>
        <w:rPr>
          <w:rFonts w:cs="Times New Roman"/>
          <w:sz w:val="22"/>
          <w:szCs w:val="22"/>
        </w:rPr>
      </w:pPr>
    </w:p>
    <w:p w14:paraId="5FE89D71"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Jarduketak, guztira, honako kostu hau izango du GAIArentzat:</w:t>
      </w:r>
    </w:p>
    <w:p w14:paraId="79ECD136" w14:textId="77777777" w:rsidR="00682542" w:rsidRPr="00682542" w:rsidRDefault="00682542" w:rsidP="00682542">
      <w:pPr>
        <w:numPr>
          <w:ilvl w:val="0"/>
          <w:numId w:val="8"/>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2.000 € gehienez OINARRIZKO proiektu pilotu bakoitzeko.  </w:t>
      </w:r>
    </w:p>
    <w:p w14:paraId="0D230AAB" w14:textId="77777777" w:rsidR="00682542" w:rsidRPr="00682542" w:rsidRDefault="00682542" w:rsidP="00682542">
      <w:pPr>
        <w:numPr>
          <w:ilvl w:val="0"/>
          <w:numId w:val="8"/>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4.000 € gehienez proiektu pilotu AURRERATU bakoitzeko.  </w:t>
      </w:r>
    </w:p>
    <w:p w14:paraId="145CF3F4" w14:textId="77777777" w:rsidR="00682542" w:rsidRPr="00682542" w:rsidRDefault="00682542" w:rsidP="00682542">
      <w:pPr>
        <w:jc w:val="both"/>
        <w:rPr>
          <w:rFonts w:cs="Times New Roman"/>
          <w:sz w:val="22"/>
          <w:szCs w:val="22"/>
        </w:rPr>
      </w:pPr>
      <w:r w:rsidRPr="00682542">
        <w:rPr>
          <w:rFonts w:cs="Times New Roman"/>
          <w:sz w:val="22"/>
          <w:szCs w:val="22"/>
          <w:lang w:val="eu-ES"/>
        </w:rPr>
        <w:tab/>
      </w:r>
      <w:r w:rsidRPr="00682542">
        <w:rPr>
          <w:rFonts w:cs="Times New Roman"/>
          <w:sz w:val="22"/>
          <w:szCs w:val="22"/>
          <w:lang w:val="eu-ES"/>
        </w:rPr>
        <w:tab/>
      </w:r>
      <w:r w:rsidRPr="00682542">
        <w:rPr>
          <w:rFonts w:cs="Times New Roman"/>
          <w:sz w:val="22"/>
          <w:szCs w:val="22"/>
          <w:lang w:val="eu-ES"/>
        </w:rPr>
        <w:tab/>
      </w:r>
      <w:r w:rsidRPr="00682542">
        <w:rPr>
          <w:rFonts w:cs="Times New Roman"/>
          <w:sz w:val="22"/>
          <w:szCs w:val="22"/>
          <w:lang w:val="eu-ES"/>
        </w:rPr>
        <w:tab/>
        <w:t>GUZTIRA: 50.000 € gehienez.</w:t>
      </w:r>
    </w:p>
    <w:p w14:paraId="4D078319" w14:textId="77777777" w:rsidR="00682542" w:rsidRPr="00682542" w:rsidRDefault="00682542" w:rsidP="00682542">
      <w:pPr>
        <w:jc w:val="both"/>
        <w:rPr>
          <w:rFonts w:cs="Times New Roman"/>
          <w:sz w:val="22"/>
          <w:szCs w:val="22"/>
        </w:rPr>
      </w:pPr>
    </w:p>
    <w:p w14:paraId="343D3D69"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Jarduketak, guztira, honako kostu hau izango du ARABA GARAPEN ELKARTEA SAUrentzat:</w:t>
      </w:r>
    </w:p>
    <w:p w14:paraId="2C69AB21" w14:textId="77777777" w:rsidR="00682542" w:rsidRPr="00682542" w:rsidRDefault="00682542" w:rsidP="00682542">
      <w:pPr>
        <w:numPr>
          <w:ilvl w:val="0"/>
          <w:numId w:val="8"/>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10.000 € gehienez OINARRIZKO proiektu pilotu bakoitzeko.</w:t>
      </w:r>
    </w:p>
    <w:p w14:paraId="6CD6DD7D" w14:textId="77777777" w:rsidR="00682542" w:rsidRPr="00682542" w:rsidRDefault="00682542" w:rsidP="00682542">
      <w:pPr>
        <w:numPr>
          <w:ilvl w:val="0"/>
          <w:numId w:val="8"/>
        </w:numPr>
        <w:tabs>
          <w:tab w:val="left" w:pos="-720"/>
        </w:tabs>
        <w:suppressAutoHyphens/>
        <w:spacing w:after="160" w:line="259" w:lineRule="auto"/>
        <w:contextualSpacing/>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 xml:space="preserve">20.000 € gehienez proiektu pilotu AURRERATU bakoitzeko.  </w:t>
      </w:r>
    </w:p>
    <w:p w14:paraId="09FBEFB6" w14:textId="77777777" w:rsidR="00682542" w:rsidRPr="00682542" w:rsidRDefault="00682542" w:rsidP="00682542">
      <w:pPr>
        <w:jc w:val="both"/>
        <w:rPr>
          <w:rFonts w:cs="Times New Roman"/>
          <w:sz w:val="22"/>
          <w:szCs w:val="22"/>
        </w:rPr>
      </w:pPr>
      <w:r w:rsidRPr="00682542">
        <w:rPr>
          <w:rFonts w:cs="Times New Roman"/>
          <w:sz w:val="22"/>
          <w:szCs w:val="22"/>
          <w:lang w:val="eu-ES"/>
        </w:rPr>
        <w:tab/>
      </w:r>
      <w:r w:rsidRPr="00682542">
        <w:rPr>
          <w:rFonts w:cs="Times New Roman"/>
          <w:sz w:val="22"/>
          <w:szCs w:val="22"/>
          <w:lang w:val="eu-ES"/>
        </w:rPr>
        <w:tab/>
      </w:r>
      <w:r w:rsidRPr="00682542">
        <w:rPr>
          <w:rFonts w:cs="Times New Roman"/>
          <w:sz w:val="22"/>
          <w:szCs w:val="22"/>
          <w:lang w:val="eu-ES"/>
        </w:rPr>
        <w:tab/>
      </w:r>
      <w:r w:rsidRPr="00682542">
        <w:rPr>
          <w:rFonts w:cs="Times New Roman"/>
          <w:sz w:val="22"/>
          <w:szCs w:val="22"/>
          <w:lang w:val="eu-ES"/>
        </w:rPr>
        <w:tab/>
        <w:t>GUZTIRA: 250.000 € gehienez.</w:t>
      </w:r>
    </w:p>
    <w:p w14:paraId="2127D0CB"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p>
    <w:p w14:paraId="0F81ADA7"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Guztizko zenbatekoa bi proiektu moten artean banatu ahal izango da, betiere hitzarmenaren guztizko finantzaketaren muga errespetatuz.</w:t>
      </w:r>
    </w:p>
    <w:p w14:paraId="7CEF9217" w14:textId="77777777" w:rsidR="00682542" w:rsidRPr="00682542" w:rsidRDefault="00682542" w:rsidP="00682542">
      <w:pPr>
        <w:spacing w:before="120" w:after="120"/>
        <w:jc w:val="both"/>
        <w:rPr>
          <w:rFonts w:eastAsiaTheme="minorHAnsi" w:cs="Times New Roman"/>
          <w:spacing w:val="-3"/>
          <w:sz w:val="22"/>
          <w:szCs w:val="22"/>
          <w:lang w:val="es-ES" w:eastAsia="en-US" w:bidi="ar-SA"/>
        </w:rPr>
      </w:pPr>
    </w:p>
    <w:p w14:paraId="0DC485ED"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 xml:space="preserve">BOSGARRENA. - ALDI BATERAKO IRAUPENA </w:t>
      </w:r>
    </w:p>
    <w:p w14:paraId="47529B75" w14:textId="77777777" w:rsidR="00682542" w:rsidRPr="00682542" w:rsidRDefault="00682542" w:rsidP="00682542">
      <w:pPr>
        <w:widowControl w:val="0"/>
        <w:autoSpaceDE w:val="0"/>
        <w:autoSpaceDN w:val="0"/>
        <w:adjustRightInd w:val="0"/>
        <w:spacing w:before="8" w:line="260" w:lineRule="exact"/>
        <w:jc w:val="both"/>
        <w:rPr>
          <w:rFonts w:cs="Times New Roman"/>
          <w:sz w:val="22"/>
          <w:szCs w:val="22"/>
        </w:rPr>
      </w:pPr>
    </w:p>
    <w:p w14:paraId="4722A07C" w14:textId="77777777" w:rsidR="00682542" w:rsidRPr="00682542" w:rsidRDefault="00682542" w:rsidP="00682542">
      <w:pPr>
        <w:tabs>
          <w:tab w:val="left" w:pos="-720"/>
        </w:tabs>
        <w:suppressAutoHyphens/>
        <w:spacing w:after="160" w:line="259" w:lineRule="auto"/>
        <w:jc w:val="both"/>
        <w:rPr>
          <w:rFonts w:eastAsiaTheme="minorHAnsi" w:cs="Times New Roman"/>
          <w:spacing w:val="-3"/>
          <w:sz w:val="22"/>
          <w:szCs w:val="22"/>
          <w:lang w:val="es-ES" w:eastAsia="en-US" w:bidi="ar-SA"/>
        </w:rPr>
      </w:pPr>
      <w:r w:rsidRPr="00682542">
        <w:rPr>
          <w:rFonts w:cs="Times New Roman"/>
          <w:spacing w:val="-3"/>
          <w:sz w:val="22"/>
          <w:szCs w:val="22"/>
          <w:lang w:val="eu-ES" w:eastAsia="en-US" w:bidi="ar-SA"/>
        </w:rPr>
        <w:t>Hitzarmen honetan xedatutako jarduketak hura sinatzen den egunetik 2025eko abenduaren 31ra arte garatuko dira.</w:t>
      </w:r>
    </w:p>
    <w:p w14:paraId="16738BBE" w14:textId="77777777" w:rsidR="00682542" w:rsidRPr="00682542" w:rsidRDefault="00682542" w:rsidP="00682542">
      <w:pPr>
        <w:widowControl w:val="0"/>
        <w:autoSpaceDE w:val="0"/>
        <w:autoSpaceDN w:val="0"/>
        <w:adjustRightInd w:val="0"/>
        <w:ind w:right="79"/>
        <w:jc w:val="both"/>
        <w:rPr>
          <w:rFonts w:cs="Times New Roman"/>
          <w:sz w:val="22"/>
          <w:szCs w:val="22"/>
        </w:rPr>
      </w:pPr>
      <w:r w:rsidRPr="00682542">
        <w:rPr>
          <w:rFonts w:cs="Times New Roman"/>
          <w:sz w:val="22"/>
          <w:szCs w:val="22"/>
          <w:lang w:val="eu-ES"/>
        </w:rPr>
        <w:t>Dena dela, aurreko atalean ezarritako epea amaitu aurretik, hitzarmenaren sinatzaileek adostasunez erabaki ahalko dute gehienez hamabi hilabeteko epe gehigarrian luzatzea edo suntsitzea.</w:t>
      </w:r>
    </w:p>
    <w:p w14:paraId="69C4B191" w14:textId="77777777" w:rsidR="00682542" w:rsidRPr="00682542" w:rsidRDefault="00682542" w:rsidP="00682542">
      <w:pPr>
        <w:spacing w:before="120" w:after="120"/>
        <w:jc w:val="both"/>
        <w:rPr>
          <w:rFonts w:eastAsiaTheme="minorHAnsi" w:cs="Times New Roman"/>
          <w:spacing w:val="-3"/>
          <w:sz w:val="22"/>
          <w:szCs w:val="22"/>
          <w:lang w:eastAsia="en-US" w:bidi="ar-SA"/>
        </w:rPr>
      </w:pPr>
    </w:p>
    <w:p w14:paraId="39DCF4B2"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SEIGARRENA. - HITZARMENAREN JARRAIPENA</w:t>
      </w:r>
    </w:p>
    <w:p w14:paraId="6CA43584" w14:textId="77777777" w:rsidR="00682542" w:rsidRPr="00682542" w:rsidRDefault="00682542" w:rsidP="00682542">
      <w:pPr>
        <w:widowControl w:val="0"/>
        <w:autoSpaceDE w:val="0"/>
        <w:autoSpaceDN w:val="0"/>
        <w:adjustRightInd w:val="0"/>
        <w:jc w:val="both"/>
        <w:rPr>
          <w:rFonts w:cs="Times New Roman"/>
          <w:sz w:val="22"/>
          <w:szCs w:val="22"/>
        </w:rPr>
      </w:pPr>
    </w:p>
    <w:p w14:paraId="72A5F585" w14:textId="77777777" w:rsidR="00682542" w:rsidRPr="00682542" w:rsidRDefault="00682542" w:rsidP="00682542">
      <w:pPr>
        <w:jc w:val="both"/>
        <w:rPr>
          <w:rFonts w:cs="Times New Roman"/>
          <w:sz w:val="22"/>
          <w:szCs w:val="22"/>
        </w:rPr>
      </w:pPr>
      <w:r w:rsidRPr="00682542">
        <w:rPr>
          <w:rFonts w:cs="Times New Roman"/>
          <w:sz w:val="22"/>
          <w:szCs w:val="22"/>
          <w:lang w:val="eu-ES"/>
        </w:rPr>
        <w:t>Hitzarmen honen babesean aurreikusitako jardueren kontrola eta jarraipena egiteko, batzorde bat sortuko da, honako hauek osatua:</w:t>
      </w:r>
    </w:p>
    <w:p w14:paraId="63C8F729" w14:textId="77777777" w:rsidR="00682542" w:rsidRPr="00682542" w:rsidRDefault="00682542" w:rsidP="00682542">
      <w:pPr>
        <w:widowControl w:val="0"/>
        <w:numPr>
          <w:ilvl w:val="0"/>
          <w:numId w:val="1"/>
        </w:numPr>
        <w:autoSpaceDE w:val="0"/>
        <w:autoSpaceDN w:val="0"/>
        <w:adjustRightInd w:val="0"/>
        <w:spacing w:before="120" w:after="120" w:line="239" w:lineRule="auto"/>
        <w:ind w:right="75"/>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lastRenderedPageBreak/>
        <w:t>ARABA GARAPEN AGENTZIA SAUk izendatutako bi pertsona</w:t>
      </w:r>
    </w:p>
    <w:p w14:paraId="2FBEC5E0" w14:textId="77777777" w:rsidR="00682542" w:rsidRPr="00682542" w:rsidRDefault="00682542" w:rsidP="00682542">
      <w:pPr>
        <w:widowControl w:val="0"/>
        <w:numPr>
          <w:ilvl w:val="0"/>
          <w:numId w:val="1"/>
        </w:numPr>
        <w:autoSpaceDE w:val="0"/>
        <w:autoSpaceDN w:val="0"/>
        <w:adjustRightInd w:val="0"/>
        <w:spacing w:before="120" w:after="120" w:line="239" w:lineRule="auto"/>
        <w:ind w:right="75"/>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GAIAk izendatutako bi pertsona</w:t>
      </w:r>
    </w:p>
    <w:p w14:paraId="44B9DE05" w14:textId="77777777" w:rsidR="00682542" w:rsidRPr="00682542" w:rsidRDefault="00682542" w:rsidP="00682542">
      <w:pPr>
        <w:jc w:val="both"/>
        <w:rPr>
          <w:rFonts w:cs="Times New Roman"/>
          <w:sz w:val="22"/>
          <w:szCs w:val="22"/>
        </w:rPr>
      </w:pPr>
      <w:r w:rsidRPr="00682542">
        <w:rPr>
          <w:rFonts w:cs="Times New Roman"/>
          <w:sz w:val="22"/>
          <w:szCs w:val="22"/>
          <w:lang w:val="eu-ES"/>
        </w:rPr>
        <w:t>Jarraipen Batzordea lau aldiz bilduko da urtean, gutxienez, fisikoki zein birtualki. Erabakiak beti aho batez hartuko dira.</w:t>
      </w:r>
    </w:p>
    <w:p w14:paraId="29872FC6" w14:textId="77777777" w:rsidR="00682542" w:rsidRPr="00682542" w:rsidRDefault="00682542" w:rsidP="00682542">
      <w:pPr>
        <w:jc w:val="both"/>
        <w:rPr>
          <w:rFonts w:cs="Times New Roman"/>
          <w:sz w:val="22"/>
          <w:szCs w:val="22"/>
        </w:rPr>
      </w:pPr>
    </w:p>
    <w:p w14:paraId="42407D1F" w14:textId="77777777" w:rsidR="00682542" w:rsidRPr="00682542" w:rsidRDefault="00682542" w:rsidP="00682542">
      <w:pPr>
        <w:jc w:val="both"/>
        <w:rPr>
          <w:rFonts w:cs="Times New Roman"/>
          <w:sz w:val="22"/>
          <w:szCs w:val="22"/>
        </w:rPr>
      </w:pPr>
    </w:p>
    <w:p w14:paraId="3F0CDEF6"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ZAZPIGARRENA. - SUNTSIARAZTEKO ARRAZOIAK</w:t>
      </w:r>
    </w:p>
    <w:p w14:paraId="6BD24EE4" w14:textId="77777777" w:rsidR="00682542" w:rsidRPr="00682542" w:rsidRDefault="00682542" w:rsidP="00682542">
      <w:pPr>
        <w:widowControl w:val="0"/>
        <w:autoSpaceDE w:val="0"/>
        <w:autoSpaceDN w:val="0"/>
        <w:adjustRightInd w:val="0"/>
        <w:jc w:val="both"/>
        <w:rPr>
          <w:rFonts w:cs="Times New Roman"/>
          <w:w w:val="111"/>
          <w:sz w:val="22"/>
          <w:szCs w:val="22"/>
        </w:rPr>
      </w:pPr>
    </w:p>
    <w:p w14:paraId="7E2984A0" w14:textId="77777777" w:rsidR="00682542" w:rsidRPr="00682542" w:rsidRDefault="00682542" w:rsidP="00682542">
      <w:pPr>
        <w:jc w:val="both"/>
        <w:rPr>
          <w:rFonts w:cs="Times New Roman"/>
          <w:sz w:val="22"/>
          <w:szCs w:val="22"/>
        </w:rPr>
      </w:pPr>
      <w:r w:rsidRPr="00682542">
        <w:rPr>
          <w:rFonts w:cs="Times New Roman"/>
          <w:sz w:val="22"/>
          <w:szCs w:val="22"/>
          <w:lang w:val="eu-ES"/>
        </w:rPr>
        <w:t>Hitzarmenak amaitzen dira haien xede diren jarduketak betetzen direnean edo suntsiarazteko arrazoi hauetakoren bat sortzen denean:</w:t>
      </w:r>
    </w:p>
    <w:p w14:paraId="19D1DB73" w14:textId="77777777" w:rsidR="00682542" w:rsidRPr="00682542" w:rsidRDefault="00682542" w:rsidP="00682542">
      <w:pPr>
        <w:jc w:val="both"/>
        <w:rPr>
          <w:rFonts w:cs="Times New Roman"/>
          <w:sz w:val="22"/>
          <w:szCs w:val="22"/>
        </w:rPr>
      </w:pPr>
    </w:p>
    <w:p w14:paraId="22DC7EDB" w14:textId="77777777" w:rsidR="00682542" w:rsidRPr="00682542" w:rsidRDefault="00682542" w:rsidP="00682542">
      <w:pPr>
        <w:widowControl w:val="0"/>
        <w:numPr>
          <w:ilvl w:val="0"/>
          <w:numId w:val="5"/>
        </w:numPr>
        <w:autoSpaceDE w:val="0"/>
        <w:autoSpaceDN w:val="0"/>
        <w:adjustRightInd w:val="0"/>
        <w:spacing w:after="160" w:line="259" w:lineRule="auto"/>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 xml:space="preserve">Hitzarmenaren indarraldia igaro izana, berau luzatzea adostu gabe. </w:t>
      </w:r>
    </w:p>
    <w:p w14:paraId="7FFB543F" w14:textId="77777777" w:rsidR="00682542" w:rsidRPr="00682542" w:rsidRDefault="00682542" w:rsidP="00682542">
      <w:pPr>
        <w:widowControl w:val="0"/>
        <w:numPr>
          <w:ilvl w:val="0"/>
          <w:numId w:val="5"/>
        </w:numPr>
        <w:autoSpaceDE w:val="0"/>
        <w:autoSpaceDN w:val="0"/>
        <w:adjustRightInd w:val="0"/>
        <w:spacing w:after="160" w:line="259" w:lineRule="auto"/>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Sinatzaile guztien aho batezko akordioa.</w:t>
      </w:r>
    </w:p>
    <w:p w14:paraId="67DBFA08" w14:textId="77777777" w:rsidR="00682542" w:rsidRPr="00682542" w:rsidRDefault="00682542" w:rsidP="00682542">
      <w:pPr>
        <w:widowControl w:val="0"/>
        <w:numPr>
          <w:ilvl w:val="0"/>
          <w:numId w:val="5"/>
        </w:numPr>
        <w:autoSpaceDE w:val="0"/>
        <w:autoSpaceDN w:val="0"/>
        <w:adjustRightInd w:val="0"/>
        <w:spacing w:after="160" w:line="259" w:lineRule="auto"/>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 xml:space="preserve">Sinatzaileetako batek bere gain hartutako betebeharrak eta konpromisoak ez betetzea. Kasu horretan, edozein aldek errekerimendua igorri ahalko dio bete beharrekoa bete ez duen aldeari, bete gabetzat jotako konpromiso eta betebeharrak epe jakin batean bete ditzan. Hitzarmena gauzatzearen jarraipena, zaintza eta kontrola egiteko mekanismoaren arduradunari jakinaraziko zaio errekerimendua. Errekerimenduan adierazitako epea igaro ondoren bete gabetzat jotakoak bere horretan jarraitzen badu, errekerimendua igorri duen aldeak sinatzaileei jakinaraziko die hitzarmena desegiteko arrazoietako bat gertatu dela, eta hitzarmena suntsitutzat joko da. </w:t>
      </w:r>
    </w:p>
    <w:p w14:paraId="7D13FC90" w14:textId="77777777" w:rsidR="00682542" w:rsidRPr="00682542" w:rsidRDefault="00682542" w:rsidP="00682542">
      <w:pPr>
        <w:widowControl w:val="0"/>
        <w:numPr>
          <w:ilvl w:val="0"/>
          <w:numId w:val="5"/>
        </w:numPr>
        <w:autoSpaceDE w:val="0"/>
        <w:autoSpaceDN w:val="0"/>
        <w:adjustRightInd w:val="0"/>
        <w:spacing w:after="160" w:line="259" w:lineRule="auto"/>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 xml:space="preserve">Hitzarmena baliogabea dela ebazpen judizial bidez aitortzea. </w:t>
      </w:r>
    </w:p>
    <w:p w14:paraId="02CD2397" w14:textId="77777777" w:rsidR="00682542" w:rsidRPr="00682542" w:rsidRDefault="00682542" w:rsidP="00682542">
      <w:pPr>
        <w:widowControl w:val="0"/>
        <w:numPr>
          <w:ilvl w:val="0"/>
          <w:numId w:val="5"/>
        </w:numPr>
        <w:autoSpaceDE w:val="0"/>
        <w:autoSpaceDN w:val="0"/>
        <w:adjustRightInd w:val="0"/>
        <w:spacing w:after="160" w:line="259" w:lineRule="auto"/>
        <w:contextualSpacing/>
        <w:jc w:val="both"/>
        <w:rPr>
          <w:rFonts w:eastAsiaTheme="minorHAnsi" w:cs="Times New Roman"/>
          <w:sz w:val="22"/>
          <w:szCs w:val="22"/>
          <w:lang w:val="es-ES" w:eastAsia="en-US" w:bidi="ar-SA"/>
        </w:rPr>
      </w:pPr>
      <w:r w:rsidRPr="00682542">
        <w:rPr>
          <w:rFonts w:cs="Times New Roman"/>
          <w:sz w:val="22"/>
          <w:szCs w:val="22"/>
          <w:lang w:val="eu-ES" w:eastAsia="en-US" w:bidi="ar-SA"/>
        </w:rPr>
        <w:t>Aurretik aipatutakoen artean ez dagoen eta hitzarmenean edo beste lege batzuetan aurreikusten den edozein kausarengatik.</w:t>
      </w:r>
    </w:p>
    <w:p w14:paraId="12DB1453" w14:textId="77777777" w:rsidR="00682542" w:rsidRPr="00682542" w:rsidRDefault="00682542" w:rsidP="00682542">
      <w:pPr>
        <w:spacing w:before="120" w:after="120"/>
        <w:jc w:val="both"/>
        <w:rPr>
          <w:rFonts w:eastAsiaTheme="minorHAnsi" w:cs="Times New Roman"/>
          <w:spacing w:val="-3"/>
          <w:sz w:val="22"/>
          <w:szCs w:val="22"/>
          <w:lang w:val="es-ES" w:eastAsia="en-US" w:bidi="ar-SA"/>
        </w:rPr>
      </w:pPr>
    </w:p>
    <w:p w14:paraId="79A77E08"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ZORTZIGARRENA. - BERDINTASUNAREKIKO KONPROMISOA</w:t>
      </w:r>
    </w:p>
    <w:p w14:paraId="299AED7F" w14:textId="77777777" w:rsidR="00682542" w:rsidRPr="00682542" w:rsidRDefault="00682542" w:rsidP="00682542">
      <w:pPr>
        <w:widowControl w:val="0"/>
        <w:autoSpaceDE w:val="0"/>
        <w:autoSpaceDN w:val="0"/>
        <w:adjustRightInd w:val="0"/>
        <w:jc w:val="both"/>
        <w:rPr>
          <w:rFonts w:cs="Times New Roman"/>
          <w:w w:val="111"/>
          <w:sz w:val="22"/>
          <w:szCs w:val="22"/>
        </w:rPr>
      </w:pPr>
    </w:p>
    <w:p w14:paraId="3795ECE4"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r w:rsidRPr="00682542">
        <w:rPr>
          <w:rFonts w:cs="Times New Roman"/>
          <w:sz w:val="22"/>
          <w:szCs w:val="22"/>
          <w:lang w:val="eu-ES"/>
        </w:rPr>
        <w:t>Hitzarmen honen bidez garatuko diren ekintzek genero ikuspegia kontuan hartu beharko dute, eta honako hauetan xedatutakoa bete: martxoaren 16ko 1/2023 Legegintzako Dekretua, emakumeen eta gizonen berdintasunerako eta emakumeen aurkako indarkeria matxistarik gabe bizitzeko Legearen testu bategina onartzen duena, eta martxoaren 22ko 3/2007 Lege Organikoa, emakumeen eta gizonen berdintasun eraginkorra lortzekoa.</w:t>
      </w:r>
    </w:p>
    <w:p w14:paraId="0DADB2CF"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p>
    <w:p w14:paraId="5BB169B8"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r w:rsidRPr="00682542">
        <w:rPr>
          <w:rFonts w:cs="Times New Roman"/>
          <w:sz w:val="22"/>
          <w:szCs w:val="22"/>
          <w:lang w:val="eu-ES"/>
        </w:rPr>
        <w:t>Hitzarmenaren gauzatzearen ondorioz sortzen den agiri, publizitate, irudi eta material orotan hizkuntza ez-sexista eta inklusiboa erabili beharko da, baita irudietan ere. Emakumeak diskriminatzen dituzten irudiak eta estereotipo sexistak saihestuko dira eta berdintasun, oreka, aniztasun eta erantzunkidetasun balioak sustatuko dira, bai eta rol ugaritasuna eta genero berdintasuna ere.</w:t>
      </w:r>
    </w:p>
    <w:p w14:paraId="40318C5D"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p>
    <w:p w14:paraId="47E2A16E"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p>
    <w:p w14:paraId="5C57C40A"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BEDERATZIGARRENA. - DATUEN BABESA</w:t>
      </w:r>
    </w:p>
    <w:p w14:paraId="2E088DA0" w14:textId="77777777" w:rsidR="00682542" w:rsidRPr="00682542" w:rsidRDefault="00682542" w:rsidP="00682542">
      <w:pPr>
        <w:widowControl w:val="0"/>
        <w:autoSpaceDE w:val="0"/>
        <w:autoSpaceDN w:val="0"/>
        <w:adjustRightInd w:val="0"/>
        <w:jc w:val="both"/>
        <w:rPr>
          <w:rFonts w:cs="Times New Roman"/>
          <w:w w:val="111"/>
          <w:sz w:val="22"/>
          <w:szCs w:val="22"/>
        </w:rPr>
      </w:pPr>
    </w:p>
    <w:p w14:paraId="192DEC5F"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r w:rsidRPr="00682542">
        <w:rPr>
          <w:rFonts w:cs="Times New Roman"/>
          <w:sz w:val="22"/>
          <w:szCs w:val="22"/>
          <w:lang w:val="eu-ES"/>
        </w:rPr>
        <w:t>Alde biek konpromisoa hartzen dute Datu Pertsonalak Babesteko eta Eskubide Digitalak Bermatzeko abenduaren 5eko 3/2018 Lege Organikoan jasotako araudia eta, hala badagokio, arau osagarriak betetzeko.</w:t>
      </w:r>
    </w:p>
    <w:p w14:paraId="11D1C9AA"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p>
    <w:p w14:paraId="3832275F"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p>
    <w:p w14:paraId="771D2C38" w14:textId="77777777" w:rsidR="00682542" w:rsidRPr="00682542" w:rsidRDefault="00682542" w:rsidP="00682542">
      <w:pPr>
        <w:widowControl w:val="0"/>
        <w:autoSpaceDE w:val="0"/>
        <w:autoSpaceDN w:val="0"/>
        <w:adjustRightInd w:val="0"/>
        <w:spacing w:before="8" w:line="260" w:lineRule="exact"/>
        <w:jc w:val="both"/>
        <w:rPr>
          <w:rFonts w:cs="Times New Roman"/>
          <w:b/>
          <w:bCs/>
          <w:sz w:val="22"/>
          <w:szCs w:val="22"/>
        </w:rPr>
      </w:pPr>
      <w:r w:rsidRPr="00682542">
        <w:rPr>
          <w:rFonts w:cs="Times New Roman"/>
          <w:b/>
          <w:bCs/>
          <w:sz w:val="22"/>
          <w:szCs w:val="22"/>
          <w:lang w:val="eu-ES"/>
        </w:rPr>
        <w:t>HAMARGARRENA. - JURISDIKZIOA</w:t>
      </w:r>
    </w:p>
    <w:p w14:paraId="35364FD7" w14:textId="77777777" w:rsidR="00682542" w:rsidRPr="00682542" w:rsidRDefault="00682542" w:rsidP="00682542">
      <w:pPr>
        <w:widowControl w:val="0"/>
        <w:autoSpaceDE w:val="0"/>
        <w:autoSpaceDN w:val="0"/>
        <w:adjustRightInd w:val="0"/>
        <w:jc w:val="both"/>
        <w:rPr>
          <w:rFonts w:cs="Times New Roman"/>
          <w:w w:val="111"/>
          <w:sz w:val="22"/>
          <w:szCs w:val="22"/>
        </w:rPr>
      </w:pPr>
    </w:p>
    <w:p w14:paraId="7FA1A95E" w14:textId="77777777" w:rsidR="00682542" w:rsidRPr="00682542" w:rsidRDefault="00682542" w:rsidP="00682542">
      <w:pPr>
        <w:widowControl w:val="0"/>
        <w:autoSpaceDE w:val="0"/>
        <w:autoSpaceDN w:val="0"/>
        <w:adjustRightInd w:val="0"/>
        <w:spacing w:line="239" w:lineRule="auto"/>
        <w:ind w:right="75"/>
        <w:jc w:val="both"/>
        <w:rPr>
          <w:rFonts w:cs="Times New Roman"/>
          <w:sz w:val="22"/>
          <w:szCs w:val="22"/>
        </w:rPr>
      </w:pPr>
      <w:r w:rsidRPr="00682542">
        <w:rPr>
          <w:rFonts w:cs="Times New Roman"/>
          <w:sz w:val="22"/>
          <w:szCs w:val="22"/>
          <w:lang w:val="eu-ES"/>
        </w:rPr>
        <w:t xml:space="preserve">Hitzarmen hau interpretatzean edo betetzean desadostasunik edo auzirik izanez gero, aldeak </w:t>
      </w:r>
      <w:r w:rsidRPr="00682542">
        <w:rPr>
          <w:rFonts w:cs="Times New Roman"/>
          <w:sz w:val="22"/>
          <w:szCs w:val="22"/>
          <w:lang w:val="eu-ES"/>
        </w:rPr>
        <w:lastRenderedPageBreak/>
        <w:t>beren arteko desadostasunak adiskidetasunez konpontzen saiatuko dira, eta, hori ahalbidetzeko, Gasteizko jurisdikzio organoen ezagutzaren eta eskumenaren mende jarriko dira berariaz, hargatik eragotzi gabe, ados jarrita, itun bat egitea edozein arbitraje motaren mende jartzeko.</w:t>
      </w:r>
    </w:p>
    <w:p w14:paraId="77EB792D" w14:textId="77777777" w:rsidR="00682542" w:rsidRPr="00682542" w:rsidRDefault="00682542" w:rsidP="00682542">
      <w:pPr>
        <w:widowControl w:val="0"/>
        <w:autoSpaceDE w:val="0"/>
        <w:autoSpaceDN w:val="0"/>
        <w:adjustRightInd w:val="0"/>
        <w:spacing w:line="241" w:lineRule="auto"/>
        <w:ind w:right="78"/>
        <w:jc w:val="both"/>
        <w:rPr>
          <w:rFonts w:cs="Times New Roman"/>
          <w:sz w:val="22"/>
          <w:szCs w:val="22"/>
        </w:rPr>
      </w:pPr>
    </w:p>
    <w:p w14:paraId="1F94A145" w14:textId="77777777" w:rsidR="00682542" w:rsidRPr="00682542" w:rsidRDefault="00682542" w:rsidP="00682542">
      <w:pPr>
        <w:widowControl w:val="0"/>
        <w:autoSpaceDE w:val="0"/>
        <w:autoSpaceDN w:val="0"/>
        <w:adjustRightInd w:val="0"/>
        <w:spacing w:line="241" w:lineRule="auto"/>
        <w:ind w:right="78"/>
        <w:jc w:val="both"/>
        <w:rPr>
          <w:rFonts w:cs="Times New Roman"/>
          <w:sz w:val="22"/>
          <w:szCs w:val="22"/>
        </w:rPr>
      </w:pPr>
      <w:r w:rsidRPr="00682542">
        <w:rPr>
          <w:noProof/>
          <w:sz w:val="22"/>
          <w:szCs w:val="22"/>
          <w:lang w:val="eu-ES"/>
        </w:rPr>
        <w:t>Eta ados daudela adierazteko, alderdiek hitzarmen hau sinatu dute.</w:t>
      </w:r>
    </w:p>
    <w:p w14:paraId="23FB9987" w14:textId="77777777" w:rsidR="00682542" w:rsidRPr="00682542" w:rsidRDefault="00682542" w:rsidP="00682542">
      <w:pPr>
        <w:widowControl w:val="0"/>
        <w:autoSpaceDE w:val="0"/>
        <w:autoSpaceDN w:val="0"/>
        <w:adjustRightInd w:val="0"/>
        <w:spacing w:line="241" w:lineRule="auto"/>
        <w:ind w:right="78"/>
        <w:jc w:val="both"/>
        <w:rPr>
          <w:rFonts w:cs="Times New Roman"/>
          <w:sz w:val="22"/>
          <w:szCs w:val="22"/>
        </w:rPr>
      </w:pPr>
    </w:p>
    <w:p w14:paraId="6AA72117" w14:textId="439C0D6A" w:rsidR="00926D8D" w:rsidRDefault="00926D8D" w:rsidP="00926D8D">
      <w:pPr>
        <w:widowControl w:val="0"/>
        <w:autoSpaceDE w:val="0"/>
        <w:autoSpaceDN w:val="0"/>
        <w:adjustRightInd w:val="0"/>
        <w:spacing w:line="241" w:lineRule="auto"/>
        <w:ind w:right="78"/>
        <w:jc w:val="both"/>
        <w:rPr>
          <w:rFonts w:cs="Times New Roman"/>
          <w:sz w:val="22"/>
          <w:szCs w:val="22"/>
        </w:rPr>
      </w:pPr>
    </w:p>
    <w:p w14:paraId="54BB6337" w14:textId="33DA084D" w:rsidR="00DD5200" w:rsidRDefault="00DD5200" w:rsidP="00926D8D">
      <w:pPr>
        <w:widowControl w:val="0"/>
        <w:autoSpaceDE w:val="0"/>
        <w:autoSpaceDN w:val="0"/>
        <w:adjustRightInd w:val="0"/>
        <w:spacing w:line="241" w:lineRule="auto"/>
        <w:ind w:right="78"/>
        <w:jc w:val="both"/>
        <w:rPr>
          <w:rFonts w:cs="Times New Roman"/>
          <w:sz w:val="22"/>
          <w:szCs w:val="22"/>
        </w:rPr>
      </w:pPr>
    </w:p>
    <w:p w14:paraId="4E7D4B36" w14:textId="77777777" w:rsidR="00DD5200" w:rsidRDefault="00DD5200" w:rsidP="00926D8D">
      <w:pPr>
        <w:widowControl w:val="0"/>
        <w:autoSpaceDE w:val="0"/>
        <w:autoSpaceDN w:val="0"/>
        <w:adjustRightInd w:val="0"/>
        <w:spacing w:line="241" w:lineRule="auto"/>
        <w:ind w:right="78"/>
        <w:jc w:val="both"/>
        <w:rPr>
          <w:rFonts w:cs="Times New Roman"/>
          <w:sz w:val="22"/>
          <w:szCs w:val="22"/>
        </w:rPr>
      </w:pPr>
    </w:p>
    <w:p w14:paraId="1FBD5CB6" w14:textId="77777777" w:rsidR="00926D8D" w:rsidRDefault="00926D8D" w:rsidP="00926D8D">
      <w:pPr>
        <w:widowControl w:val="0"/>
        <w:autoSpaceDE w:val="0"/>
        <w:autoSpaceDN w:val="0"/>
        <w:adjustRightInd w:val="0"/>
        <w:spacing w:line="241" w:lineRule="auto"/>
        <w:ind w:right="78"/>
        <w:jc w:val="both"/>
        <w:rPr>
          <w:rFonts w:cs="Times New Roman"/>
          <w:sz w:val="22"/>
          <w:szCs w:val="22"/>
        </w:rPr>
      </w:pPr>
    </w:p>
    <w:p w14:paraId="3E9A73AE" w14:textId="4ABD31A7" w:rsidR="00926D8D" w:rsidRDefault="00926D8D" w:rsidP="00926D8D">
      <w:pPr>
        <w:widowControl w:val="0"/>
        <w:autoSpaceDE w:val="0"/>
        <w:autoSpaceDN w:val="0"/>
        <w:adjustRightInd w:val="0"/>
        <w:spacing w:line="241" w:lineRule="auto"/>
        <w:ind w:right="78"/>
        <w:jc w:val="both"/>
        <w:rPr>
          <w:rFonts w:cs="Times New Roman"/>
          <w:sz w:val="22"/>
          <w:szCs w:val="22"/>
        </w:rPr>
      </w:pPr>
    </w:p>
    <w:p w14:paraId="5726C290" w14:textId="77777777" w:rsidR="00DF61F7" w:rsidRDefault="00DF61F7" w:rsidP="00926D8D">
      <w:pPr>
        <w:widowControl w:val="0"/>
        <w:autoSpaceDE w:val="0"/>
        <w:autoSpaceDN w:val="0"/>
        <w:adjustRightInd w:val="0"/>
        <w:spacing w:line="241" w:lineRule="auto"/>
        <w:ind w:right="78"/>
        <w:jc w:val="both"/>
        <w:rPr>
          <w:rFonts w:cs="Times New Roman"/>
          <w:sz w:val="22"/>
          <w:szCs w:val="22"/>
        </w:rPr>
      </w:pPr>
    </w:p>
    <w:p w14:paraId="4654B194" w14:textId="77777777" w:rsidR="00926D8D" w:rsidRPr="00AD41BF" w:rsidRDefault="00926D8D" w:rsidP="00926D8D">
      <w:pPr>
        <w:widowControl w:val="0"/>
        <w:autoSpaceDE w:val="0"/>
        <w:autoSpaceDN w:val="0"/>
        <w:adjustRightInd w:val="0"/>
        <w:spacing w:line="241" w:lineRule="auto"/>
        <w:ind w:right="78"/>
        <w:jc w:val="both"/>
        <w:rPr>
          <w:rFonts w:cs="Times New Roman"/>
          <w:sz w:val="22"/>
          <w:szCs w:val="22"/>
        </w:rPr>
      </w:pPr>
    </w:p>
    <w:tbl>
      <w:tblPr>
        <w:tblStyle w:val="Tablaconcuadrcula"/>
        <w:tblW w:w="0" w:type="auto"/>
        <w:tblLook w:val="04A0" w:firstRow="1" w:lastRow="0" w:firstColumn="1" w:lastColumn="0" w:noHBand="0" w:noVBand="1"/>
      </w:tblPr>
      <w:tblGrid>
        <w:gridCol w:w="4247"/>
        <w:gridCol w:w="4247"/>
      </w:tblGrid>
      <w:tr w:rsidR="00926D8D" w:rsidRPr="00AD41BF" w14:paraId="0E7EA56B" w14:textId="77777777" w:rsidTr="00D805C2">
        <w:tc>
          <w:tcPr>
            <w:tcW w:w="4247" w:type="dxa"/>
            <w:tcBorders>
              <w:top w:val="nil"/>
              <w:left w:val="nil"/>
              <w:bottom w:val="nil"/>
              <w:right w:val="nil"/>
            </w:tcBorders>
          </w:tcPr>
          <w:p w14:paraId="3A2D4CAA" w14:textId="11EF846A" w:rsidR="00926D8D" w:rsidRDefault="00B402AC" w:rsidP="00D805C2">
            <w:pPr>
              <w:widowControl w:val="0"/>
              <w:autoSpaceDE w:val="0"/>
              <w:autoSpaceDN w:val="0"/>
              <w:adjustRightInd w:val="0"/>
              <w:spacing w:line="241" w:lineRule="auto"/>
              <w:ind w:right="78"/>
              <w:jc w:val="both"/>
              <w:rPr>
                <w:rFonts w:cs="Times New Roman"/>
                <w:sz w:val="22"/>
                <w:szCs w:val="22"/>
              </w:rPr>
            </w:pPr>
            <w:r>
              <w:rPr>
                <w:rFonts w:cs="Times New Roman"/>
                <w:sz w:val="22"/>
                <w:szCs w:val="22"/>
              </w:rPr>
              <w:t>Saray Zárate Fernández de Landa</w:t>
            </w:r>
          </w:p>
          <w:p w14:paraId="113E9337" w14:textId="77777777" w:rsidR="003F7BB0" w:rsidRDefault="003F7BB0" w:rsidP="00D805C2">
            <w:pPr>
              <w:widowControl w:val="0"/>
              <w:autoSpaceDE w:val="0"/>
              <w:autoSpaceDN w:val="0"/>
              <w:adjustRightInd w:val="0"/>
              <w:spacing w:line="241" w:lineRule="auto"/>
              <w:ind w:right="78"/>
              <w:jc w:val="both"/>
              <w:rPr>
                <w:rFonts w:cs="Times New Roman"/>
                <w:sz w:val="22"/>
                <w:szCs w:val="22"/>
              </w:rPr>
            </w:pPr>
          </w:p>
          <w:p w14:paraId="70AAD72D" w14:textId="64E8FAAA" w:rsidR="003F7BB0" w:rsidRDefault="00B402AC" w:rsidP="00D805C2">
            <w:pPr>
              <w:widowControl w:val="0"/>
              <w:autoSpaceDE w:val="0"/>
              <w:autoSpaceDN w:val="0"/>
              <w:adjustRightInd w:val="0"/>
              <w:spacing w:line="241" w:lineRule="auto"/>
              <w:ind w:right="78"/>
              <w:jc w:val="both"/>
              <w:rPr>
                <w:rFonts w:cs="Times New Roman"/>
                <w:sz w:val="22"/>
                <w:szCs w:val="22"/>
              </w:rPr>
            </w:pPr>
            <w:r>
              <w:rPr>
                <w:rFonts w:cs="Times New Roman"/>
                <w:sz w:val="22"/>
                <w:szCs w:val="22"/>
              </w:rPr>
              <w:t>Presidenta</w:t>
            </w:r>
            <w:r w:rsidR="00926D8D">
              <w:rPr>
                <w:rFonts w:cs="Times New Roman"/>
                <w:sz w:val="22"/>
                <w:szCs w:val="22"/>
              </w:rPr>
              <w:t xml:space="preserve"> </w:t>
            </w:r>
          </w:p>
          <w:p w14:paraId="785F9129" w14:textId="2F63EE04" w:rsidR="00926D8D" w:rsidRDefault="00B402AC" w:rsidP="00D805C2">
            <w:pPr>
              <w:widowControl w:val="0"/>
              <w:autoSpaceDE w:val="0"/>
              <w:autoSpaceDN w:val="0"/>
              <w:adjustRightInd w:val="0"/>
              <w:spacing w:line="241" w:lineRule="auto"/>
              <w:ind w:right="78"/>
              <w:jc w:val="both"/>
              <w:rPr>
                <w:rFonts w:cs="Times New Roman"/>
                <w:sz w:val="22"/>
                <w:szCs w:val="22"/>
              </w:rPr>
            </w:pPr>
            <w:r>
              <w:rPr>
                <w:rFonts w:cs="Times New Roman"/>
                <w:sz w:val="22"/>
                <w:szCs w:val="22"/>
              </w:rPr>
              <w:t>Álava Agencia de Desarrollo, S.A.U.</w:t>
            </w:r>
          </w:p>
          <w:p w14:paraId="0550C537" w14:textId="77777777" w:rsidR="00926D8D" w:rsidRPr="00AD41BF" w:rsidRDefault="00926D8D" w:rsidP="00D805C2">
            <w:pPr>
              <w:widowControl w:val="0"/>
              <w:autoSpaceDE w:val="0"/>
              <w:autoSpaceDN w:val="0"/>
              <w:adjustRightInd w:val="0"/>
              <w:spacing w:line="241" w:lineRule="auto"/>
              <w:ind w:right="78"/>
              <w:jc w:val="both"/>
              <w:rPr>
                <w:rFonts w:cs="Times New Roman"/>
                <w:sz w:val="22"/>
                <w:szCs w:val="22"/>
              </w:rPr>
            </w:pPr>
          </w:p>
        </w:tc>
        <w:tc>
          <w:tcPr>
            <w:tcW w:w="4247" w:type="dxa"/>
            <w:tcBorders>
              <w:top w:val="nil"/>
              <w:left w:val="nil"/>
              <w:bottom w:val="nil"/>
              <w:right w:val="nil"/>
            </w:tcBorders>
          </w:tcPr>
          <w:p w14:paraId="4E9C49DB" w14:textId="56DFE5FF" w:rsidR="003F7BB0" w:rsidRPr="004B161D" w:rsidRDefault="003F7BB0" w:rsidP="003F7BB0">
            <w:pPr>
              <w:spacing w:after="160" w:line="259" w:lineRule="auto"/>
              <w:jc w:val="both"/>
              <w:rPr>
                <w:rFonts w:cs="Times New Roman"/>
                <w:sz w:val="22"/>
                <w:szCs w:val="22"/>
              </w:rPr>
            </w:pPr>
            <w:r w:rsidRPr="004B161D">
              <w:rPr>
                <w:rFonts w:cs="Times New Roman"/>
                <w:sz w:val="22"/>
                <w:szCs w:val="22"/>
              </w:rPr>
              <w:t>Tomás Iriondo</w:t>
            </w:r>
          </w:p>
          <w:p w14:paraId="5CCA45AD" w14:textId="2241D7F4" w:rsidR="003F7BB0" w:rsidRPr="004B161D" w:rsidRDefault="006463AE" w:rsidP="00DF61F7">
            <w:pPr>
              <w:spacing w:line="259" w:lineRule="auto"/>
              <w:jc w:val="both"/>
              <w:rPr>
                <w:rFonts w:cs="Times New Roman"/>
                <w:sz w:val="22"/>
                <w:szCs w:val="22"/>
              </w:rPr>
            </w:pPr>
            <w:r w:rsidRPr="004B161D">
              <w:rPr>
                <w:rFonts w:cs="Times New Roman"/>
                <w:sz w:val="22"/>
                <w:szCs w:val="22"/>
              </w:rPr>
              <w:t>Director General</w:t>
            </w:r>
          </w:p>
          <w:p w14:paraId="53C0B22E" w14:textId="1F3B7C60" w:rsidR="00926D8D" w:rsidRDefault="00926D8D" w:rsidP="00D805C2">
            <w:pPr>
              <w:widowControl w:val="0"/>
              <w:autoSpaceDE w:val="0"/>
              <w:autoSpaceDN w:val="0"/>
              <w:adjustRightInd w:val="0"/>
              <w:spacing w:line="241" w:lineRule="auto"/>
              <w:ind w:right="78"/>
              <w:jc w:val="both"/>
              <w:rPr>
                <w:rFonts w:cs="Times New Roman"/>
                <w:sz w:val="22"/>
                <w:szCs w:val="22"/>
              </w:rPr>
            </w:pPr>
            <w:r w:rsidRPr="004B161D">
              <w:rPr>
                <w:rFonts w:cs="Times New Roman"/>
                <w:sz w:val="22"/>
                <w:szCs w:val="22"/>
              </w:rPr>
              <w:t>GAIA, C</w:t>
            </w:r>
            <w:r w:rsidR="00AB6B61" w:rsidRPr="004B161D">
              <w:rPr>
                <w:rFonts w:cs="Times New Roman"/>
                <w:sz w:val="22"/>
                <w:szCs w:val="22"/>
              </w:rPr>
              <w:t>lú</w:t>
            </w:r>
            <w:r w:rsidRPr="004B161D">
              <w:rPr>
                <w:rFonts w:cs="Times New Roman"/>
                <w:sz w:val="22"/>
                <w:szCs w:val="22"/>
              </w:rPr>
              <w:t>ster ICTA</w:t>
            </w:r>
          </w:p>
          <w:p w14:paraId="045A1259" w14:textId="77777777" w:rsidR="00926D8D" w:rsidRPr="00AD41BF" w:rsidRDefault="00926D8D" w:rsidP="00D135EA">
            <w:pPr>
              <w:widowControl w:val="0"/>
              <w:autoSpaceDE w:val="0"/>
              <w:autoSpaceDN w:val="0"/>
              <w:adjustRightInd w:val="0"/>
              <w:spacing w:line="241" w:lineRule="auto"/>
              <w:ind w:right="78"/>
              <w:jc w:val="both"/>
              <w:rPr>
                <w:rFonts w:cs="Times New Roman"/>
                <w:sz w:val="22"/>
                <w:szCs w:val="22"/>
              </w:rPr>
            </w:pPr>
          </w:p>
        </w:tc>
      </w:tr>
    </w:tbl>
    <w:p w14:paraId="12378DAE" w14:textId="77777777" w:rsidR="001D02DC" w:rsidRDefault="001D02DC" w:rsidP="00CD3FE6"/>
    <w:sectPr w:rsidR="001D02DC" w:rsidSect="00970929">
      <w:headerReference w:type="default" r:id="rId7"/>
      <w:footerReference w:type="default" r:id="rId8"/>
      <w:pgSz w:w="11906" w:h="16838"/>
      <w:pgMar w:top="2410"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6EC3" w14:textId="77777777" w:rsidR="00667AC2" w:rsidRDefault="00667AC2">
      <w:r>
        <w:separator/>
      </w:r>
    </w:p>
  </w:endnote>
  <w:endnote w:type="continuationSeparator" w:id="0">
    <w:p w14:paraId="4615B93A" w14:textId="77777777" w:rsidR="00667AC2" w:rsidRDefault="00667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DC19" w14:textId="77777777" w:rsidR="001D02DC" w:rsidRPr="00DD0DFE" w:rsidRDefault="003F7BB0" w:rsidP="00836373">
    <w:pPr>
      <w:tabs>
        <w:tab w:val="right" w:pos="9072"/>
      </w:tabs>
      <w:jc w:val="right"/>
    </w:pPr>
    <w:r w:rsidRPr="00DD0DFE">
      <w:fldChar w:fldCharType="begin"/>
    </w:r>
    <w:r w:rsidRPr="00DD0DFE">
      <w:instrText xml:space="preserve"> PAGE </w:instrText>
    </w:r>
    <w:r w:rsidRPr="00DD0DFE">
      <w:fldChar w:fldCharType="separate"/>
    </w:r>
    <w:r w:rsidRPr="00DD0DFE">
      <w:t>1</w:t>
    </w:r>
    <w:r w:rsidRPr="00DD0DFE">
      <w:fldChar w:fldCharType="end"/>
    </w:r>
    <w:r w:rsidRPr="00DD0DFE">
      <w:t>/</w:t>
    </w:r>
    <w:r w:rsidRPr="00DD0DFE">
      <w:fldChar w:fldCharType="begin"/>
    </w:r>
    <w:r w:rsidRPr="00DD0DFE">
      <w:instrText xml:space="preserve"> NUMPAGES </w:instrText>
    </w:r>
    <w:r w:rsidRPr="00DD0DFE">
      <w:fldChar w:fldCharType="separate"/>
    </w:r>
    <w:r w:rsidRPr="00DD0DFE">
      <w:t>3</w:t>
    </w:r>
    <w:r w:rsidRPr="00DD0DF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2E201" w14:textId="77777777" w:rsidR="00667AC2" w:rsidRDefault="00667AC2">
      <w:r>
        <w:separator/>
      </w:r>
    </w:p>
  </w:footnote>
  <w:footnote w:type="continuationSeparator" w:id="0">
    <w:p w14:paraId="5CD4AD15" w14:textId="77777777" w:rsidR="00667AC2" w:rsidRDefault="00667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140F73" w14:paraId="1AA1EBED" w14:textId="77777777" w:rsidTr="00CC3CBA">
      <w:tc>
        <w:tcPr>
          <w:tcW w:w="4247" w:type="dxa"/>
        </w:tcPr>
        <w:p w14:paraId="50049B11" w14:textId="2520A2C9" w:rsidR="001D02DC" w:rsidRDefault="00B402AC">
          <w:pPr>
            <w:pStyle w:val="Encabezado"/>
          </w:pPr>
          <w:r>
            <w:rPr>
              <w:noProof/>
            </w:rPr>
            <w:drawing>
              <wp:inline distT="0" distB="0" distL="0" distR="0" wp14:anchorId="63E0816E" wp14:editId="4A41AD8D">
                <wp:extent cx="1000125" cy="6370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1125" cy="644097"/>
                        </a:xfrm>
                        <a:prstGeom prst="rect">
                          <a:avLst/>
                        </a:prstGeom>
                        <a:noFill/>
                        <a:ln>
                          <a:noFill/>
                        </a:ln>
                      </pic:spPr>
                    </pic:pic>
                  </a:graphicData>
                </a:graphic>
              </wp:inline>
            </w:drawing>
          </w:r>
        </w:p>
      </w:tc>
      <w:tc>
        <w:tcPr>
          <w:tcW w:w="4247" w:type="dxa"/>
        </w:tcPr>
        <w:p w14:paraId="5BBDC7AC" w14:textId="77777777" w:rsidR="001D02DC" w:rsidRDefault="003F7BB0" w:rsidP="00DF2A1D">
          <w:pPr>
            <w:pStyle w:val="Encabezado"/>
            <w:jc w:val="center"/>
          </w:pPr>
          <w:r>
            <w:rPr>
              <w:noProof/>
            </w:rPr>
            <w:drawing>
              <wp:inline distT="0" distB="0" distL="0" distR="0" wp14:anchorId="1D7FF568" wp14:editId="183A2978">
                <wp:extent cx="1165991" cy="4762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807" cy="485569"/>
                        </a:xfrm>
                        <a:prstGeom prst="rect">
                          <a:avLst/>
                        </a:prstGeom>
                        <a:noFill/>
                        <a:ln>
                          <a:noFill/>
                        </a:ln>
                      </pic:spPr>
                    </pic:pic>
                  </a:graphicData>
                </a:graphic>
              </wp:inline>
            </w:drawing>
          </w:r>
        </w:p>
      </w:tc>
    </w:tr>
  </w:tbl>
  <w:p w14:paraId="50E49FCA" w14:textId="77777777" w:rsidR="001D02DC" w:rsidRDefault="001D02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0A0"/>
    <w:multiLevelType w:val="hybridMultilevel"/>
    <w:tmpl w:val="448073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D96C2B"/>
    <w:multiLevelType w:val="hybridMultilevel"/>
    <w:tmpl w:val="CDE69B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1332B5"/>
    <w:multiLevelType w:val="hybridMultilevel"/>
    <w:tmpl w:val="C8CCE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A247A7F"/>
    <w:multiLevelType w:val="hybridMultilevel"/>
    <w:tmpl w:val="A5A8C8BA"/>
    <w:lvl w:ilvl="0" w:tplc="D0CEF550">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6ED03AC"/>
    <w:multiLevelType w:val="hybridMultilevel"/>
    <w:tmpl w:val="F6187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5C6386"/>
    <w:multiLevelType w:val="hybridMultilevel"/>
    <w:tmpl w:val="36BE7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C8079B"/>
    <w:multiLevelType w:val="hybridMultilevel"/>
    <w:tmpl w:val="F48C46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AB169D2"/>
    <w:multiLevelType w:val="hybridMultilevel"/>
    <w:tmpl w:val="09F20CF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4D71D5B"/>
    <w:multiLevelType w:val="hybridMultilevel"/>
    <w:tmpl w:val="20AA64F6"/>
    <w:lvl w:ilvl="0" w:tplc="B68C8AB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4B065FAA"/>
    <w:multiLevelType w:val="hybridMultilevel"/>
    <w:tmpl w:val="58A298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1062565"/>
    <w:multiLevelType w:val="hybridMultilevel"/>
    <w:tmpl w:val="23E6B3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B5576D"/>
    <w:multiLevelType w:val="hybridMultilevel"/>
    <w:tmpl w:val="4AE6BE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183C10"/>
    <w:multiLevelType w:val="hybridMultilevel"/>
    <w:tmpl w:val="AD368D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136B45"/>
    <w:multiLevelType w:val="hybridMultilevel"/>
    <w:tmpl w:val="B2028A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641CBF"/>
    <w:multiLevelType w:val="hybridMultilevel"/>
    <w:tmpl w:val="91CA8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E0F0FB8"/>
    <w:multiLevelType w:val="hybridMultilevel"/>
    <w:tmpl w:val="5E069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0EB4937"/>
    <w:multiLevelType w:val="hybridMultilevel"/>
    <w:tmpl w:val="13A27B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0836997">
    <w:abstractNumId w:val="15"/>
  </w:num>
  <w:num w:numId="2" w16cid:durableId="774521283">
    <w:abstractNumId w:val="6"/>
  </w:num>
  <w:num w:numId="3" w16cid:durableId="2087260638">
    <w:abstractNumId w:val="16"/>
  </w:num>
  <w:num w:numId="4" w16cid:durableId="614479969">
    <w:abstractNumId w:val="2"/>
  </w:num>
  <w:num w:numId="5" w16cid:durableId="236280894">
    <w:abstractNumId w:val="8"/>
  </w:num>
  <w:num w:numId="6" w16cid:durableId="1291399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6337348">
    <w:abstractNumId w:val="7"/>
  </w:num>
  <w:num w:numId="8" w16cid:durableId="1988583184">
    <w:abstractNumId w:val="4"/>
  </w:num>
  <w:num w:numId="9" w16cid:durableId="1493058833">
    <w:abstractNumId w:val="3"/>
  </w:num>
  <w:num w:numId="10" w16cid:durableId="90857173">
    <w:abstractNumId w:val="12"/>
  </w:num>
  <w:num w:numId="11" w16cid:durableId="274483600">
    <w:abstractNumId w:val="9"/>
  </w:num>
  <w:num w:numId="12" w16cid:durableId="47266347">
    <w:abstractNumId w:val="13"/>
  </w:num>
  <w:num w:numId="13" w16cid:durableId="52434359">
    <w:abstractNumId w:val="1"/>
  </w:num>
  <w:num w:numId="14" w16cid:durableId="61221974">
    <w:abstractNumId w:val="14"/>
  </w:num>
  <w:num w:numId="15" w16cid:durableId="436829298">
    <w:abstractNumId w:val="0"/>
  </w:num>
  <w:num w:numId="16" w16cid:durableId="1291011995">
    <w:abstractNumId w:val="10"/>
  </w:num>
  <w:num w:numId="17" w16cid:durableId="1651255212">
    <w:abstractNumId w:val="5"/>
  </w:num>
  <w:num w:numId="18" w16cid:durableId="1840804658">
    <w:abstractNumId w:val="6"/>
  </w:num>
  <w:num w:numId="19" w16cid:durableId="492989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D8D"/>
    <w:rsid w:val="00014708"/>
    <w:rsid w:val="00030838"/>
    <w:rsid w:val="000C2723"/>
    <w:rsid w:val="000E1E79"/>
    <w:rsid w:val="0010473D"/>
    <w:rsid w:val="001347FA"/>
    <w:rsid w:val="001429D5"/>
    <w:rsid w:val="00151565"/>
    <w:rsid w:val="00196F4E"/>
    <w:rsid w:val="001D02DC"/>
    <w:rsid w:val="00246A64"/>
    <w:rsid w:val="002B6E0B"/>
    <w:rsid w:val="00312761"/>
    <w:rsid w:val="0037394A"/>
    <w:rsid w:val="00385C18"/>
    <w:rsid w:val="003C7102"/>
    <w:rsid w:val="003E0892"/>
    <w:rsid w:val="003F187A"/>
    <w:rsid w:val="003F2587"/>
    <w:rsid w:val="003F7BB0"/>
    <w:rsid w:val="00406659"/>
    <w:rsid w:val="004175CF"/>
    <w:rsid w:val="004B161D"/>
    <w:rsid w:val="0052488C"/>
    <w:rsid w:val="0054193D"/>
    <w:rsid w:val="00582712"/>
    <w:rsid w:val="005A67A0"/>
    <w:rsid w:val="005C5EBE"/>
    <w:rsid w:val="006463AE"/>
    <w:rsid w:val="00667AC2"/>
    <w:rsid w:val="00682542"/>
    <w:rsid w:val="00792916"/>
    <w:rsid w:val="00865925"/>
    <w:rsid w:val="008816AE"/>
    <w:rsid w:val="008C75A5"/>
    <w:rsid w:val="008F7857"/>
    <w:rsid w:val="00926D8D"/>
    <w:rsid w:val="00970929"/>
    <w:rsid w:val="00983F14"/>
    <w:rsid w:val="00994ADD"/>
    <w:rsid w:val="009D3D2B"/>
    <w:rsid w:val="00A77095"/>
    <w:rsid w:val="00A970CB"/>
    <w:rsid w:val="00AB6B61"/>
    <w:rsid w:val="00B402AC"/>
    <w:rsid w:val="00B72C2D"/>
    <w:rsid w:val="00B94CF6"/>
    <w:rsid w:val="00BA008D"/>
    <w:rsid w:val="00BD1193"/>
    <w:rsid w:val="00BE3EEE"/>
    <w:rsid w:val="00BE7283"/>
    <w:rsid w:val="00C0321C"/>
    <w:rsid w:val="00C319E4"/>
    <w:rsid w:val="00CC0484"/>
    <w:rsid w:val="00CD3FE6"/>
    <w:rsid w:val="00D135EA"/>
    <w:rsid w:val="00D23AFD"/>
    <w:rsid w:val="00DC4F1B"/>
    <w:rsid w:val="00DC6A06"/>
    <w:rsid w:val="00DD5200"/>
    <w:rsid w:val="00DF61F7"/>
    <w:rsid w:val="00E0731A"/>
    <w:rsid w:val="00E6785F"/>
    <w:rsid w:val="00E97C99"/>
    <w:rsid w:val="00EB6D64"/>
    <w:rsid w:val="00EE6480"/>
    <w:rsid w:val="00F126E1"/>
    <w:rsid w:val="00F55163"/>
    <w:rsid w:val="00F64459"/>
    <w:rsid w:val="00F758C7"/>
    <w:rsid w:val="00FB72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29BA6"/>
  <w15:chartTrackingRefBased/>
  <w15:docId w15:val="{C5973D7C-5CF9-4F2E-93CA-10D0283F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D8D"/>
    <w:pPr>
      <w:spacing w:after="0" w:line="240" w:lineRule="auto"/>
    </w:pPr>
    <w:rPr>
      <w:rFonts w:ascii="Times New Roman" w:eastAsia="Times New Roman" w:hAnsi="Times New Roman" w:cs="Arial"/>
      <w:sz w:val="20"/>
      <w:szCs w:val="20"/>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6D8D"/>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EncabezadoCar">
    <w:name w:val="Encabezado Car"/>
    <w:basedOn w:val="Fuentedeprrafopredeter"/>
    <w:link w:val="Encabezado"/>
    <w:uiPriority w:val="99"/>
    <w:rsid w:val="00926D8D"/>
  </w:style>
  <w:style w:type="paragraph" w:styleId="Piedepgina">
    <w:name w:val="footer"/>
    <w:basedOn w:val="Normal"/>
    <w:link w:val="PiedepginaCar"/>
    <w:uiPriority w:val="99"/>
    <w:unhideWhenUsed/>
    <w:rsid w:val="00926D8D"/>
    <w:pPr>
      <w:tabs>
        <w:tab w:val="center" w:pos="4252"/>
        <w:tab w:val="right" w:pos="8504"/>
      </w:tabs>
    </w:pPr>
    <w:rPr>
      <w:rFonts w:asciiTheme="minorHAnsi" w:eastAsiaTheme="minorHAnsi" w:hAnsiTheme="minorHAnsi" w:cstheme="minorBidi"/>
      <w:sz w:val="22"/>
      <w:szCs w:val="22"/>
      <w:lang w:val="es-ES" w:eastAsia="en-US" w:bidi="ar-SA"/>
    </w:rPr>
  </w:style>
  <w:style w:type="character" w:customStyle="1" w:styleId="PiedepginaCar">
    <w:name w:val="Pie de página Car"/>
    <w:basedOn w:val="Fuentedeprrafopredeter"/>
    <w:link w:val="Piedepgina"/>
    <w:uiPriority w:val="99"/>
    <w:rsid w:val="00926D8D"/>
  </w:style>
  <w:style w:type="paragraph" w:styleId="Prrafodelista">
    <w:name w:val="List Paragraph"/>
    <w:basedOn w:val="Normal"/>
    <w:uiPriority w:val="34"/>
    <w:qFormat/>
    <w:rsid w:val="00926D8D"/>
    <w:pPr>
      <w:spacing w:after="160" w:line="259" w:lineRule="auto"/>
      <w:ind w:left="720"/>
      <w:contextualSpacing/>
    </w:pPr>
    <w:rPr>
      <w:rFonts w:asciiTheme="minorHAnsi" w:eastAsiaTheme="minorHAnsi" w:hAnsiTheme="minorHAnsi" w:cstheme="minorBidi"/>
      <w:sz w:val="22"/>
      <w:szCs w:val="22"/>
      <w:lang w:val="es-ES" w:eastAsia="en-US" w:bidi="ar-SA"/>
    </w:rPr>
  </w:style>
  <w:style w:type="paragraph" w:styleId="NormalWeb">
    <w:name w:val="Normal (Web)"/>
    <w:basedOn w:val="Normal"/>
    <w:uiPriority w:val="99"/>
    <w:unhideWhenUsed/>
    <w:rsid w:val="00926D8D"/>
    <w:pPr>
      <w:spacing w:before="100" w:beforeAutospacing="1" w:after="100" w:afterAutospacing="1"/>
      <w:ind w:left="709" w:right="238"/>
      <w:jc w:val="both"/>
    </w:pPr>
    <w:rPr>
      <w:rFonts w:ascii="Calibri" w:hAnsi="Calibri" w:cs="Times New Roman"/>
      <w:sz w:val="24"/>
      <w:szCs w:val="24"/>
      <w:lang w:val="es-ES" w:bidi="ar-SA"/>
    </w:rPr>
  </w:style>
  <w:style w:type="table" w:styleId="Tablaconcuadrcula">
    <w:name w:val="Table Grid"/>
    <w:basedOn w:val="Tablanormal"/>
    <w:uiPriority w:val="59"/>
    <w:rsid w:val="00926D8D"/>
    <w:pPr>
      <w:spacing w:after="0" w:line="240" w:lineRule="auto"/>
    </w:pPr>
    <w:rPr>
      <w:rFonts w:ascii="Times New Roman" w:eastAsia="Times New Roman" w:hAnsi="Times New Roman" w:cs="Times New Roman"/>
      <w:sz w:val="20"/>
      <w:szCs w:val="20"/>
      <w:lang w:val="gl-ES"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926D8D"/>
    <w:pPr>
      <w:widowControl w:val="0"/>
      <w:autoSpaceDE w:val="0"/>
      <w:autoSpaceDN w:val="0"/>
      <w:adjustRightInd w:val="0"/>
      <w:spacing w:line="240" w:lineRule="atLeast"/>
    </w:pPr>
    <w:rPr>
      <w:rFonts w:eastAsiaTheme="minorEastAsia" w:cs="Times New Roman"/>
      <w:sz w:val="24"/>
      <w:szCs w:val="24"/>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41513">
      <w:bodyDiv w:val="1"/>
      <w:marLeft w:val="0"/>
      <w:marRight w:val="0"/>
      <w:marTop w:val="0"/>
      <w:marBottom w:val="0"/>
      <w:divBdr>
        <w:top w:val="none" w:sz="0" w:space="0" w:color="auto"/>
        <w:left w:val="none" w:sz="0" w:space="0" w:color="auto"/>
        <w:bottom w:val="none" w:sz="0" w:space="0" w:color="auto"/>
        <w:right w:val="none" w:sz="0" w:space="0" w:color="auto"/>
      </w:divBdr>
    </w:div>
    <w:div w:id="828905924">
      <w:bodyDiv w:val="1"/>
      <w:marLeft w:val="0"/>
      <w:marRight w:val="0"/>
      <w:marTop w:val="0"/>
      <w:marBottom w:val="0"/>
      <w:divBdr>
        <w:top w:val="none" w:sz="0" w:space="0" w:color="auto"/>
        <w:left w:val="none" w:sz="0" w:space="0" w:color="auto"/>
        <w:bottom w:val="none" w:sz="0" w:space="0" w:color="auto"/>
        <w:right w:val="none" w:sz="0" w:space="0" w:color="auto"/>
      </w:divBdr>
    </w:div>
    <w:div w:id="977104864">
      <w:bodyDiv w:val="1"/>
      <w:marLeft w:val="0"/>
      <w:marRight w:val="0"/>
      <w:marTop w:val="0"/>
      <w:marBottom w:val="0"/>
      <w:divBdr>
        <w:top w:val="none" w:sz="0" w:space="0" w:color="auto"/>
        <w:left w:val="none" w:sz="0" w:space="0" w:color="auto"/>
        <w:bottom w:val="none" w:sz="0" w:space="0" w:color="auto"/>
        <w:right w:val="none" w:sz="0" w:space="0" w:color="auto"/>
      </w:divBdr>
    </w:div>
    <w:div w:id="1482841681">
      <w:bodyDiv w:val="1"/>
      <w:marLeft w:val="0"/>
      <w:marRight w:val="0"/>
      <w:marTop w:val="0"/>
      <w:marBottom w:val="0"/>
      <w:divBdr>
        <w:top w:val="none" w:sz="0" w:space="0" w:color="auto"/>
        <w:left w:val="none" w:sz="0" w:space="0" w:color="auto"/>
        <w:bottom w:val="none" w:sz="0" w:space="0" w:color="auto"/>
        <w:right w:val="none" w:sz="0" w:space="0" w:color="auto"/>
      </w:divBdr>
    </w:div>
    <w:div w:id="179374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2447</Words>
  <Characters>13462</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Jaen Orellana, Maria Jose</dc:creator>
  <cp:keywords/>
  <dc:description/>
  <cp:lastModifiedBy>De la Serna Lopez de Armentia, Luis Vidal</cp:lastModifiedBy>
  <cp:revision>4</cp:revision>
  <cp:lastPrinted>2023-12-29T09:30:00Z</cp:lastPrinted>
  <dcterms:created xsi:type="dcterms:W3CDTF">2024-10-04T10:50:00Z</dcterms:created>
  <dcterms:modified xsi:type="dcterms:W3CDTF">2024-10-04T12:18:00Z</dcterms:modified>
</cp:coreProperties>
</file>