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D22586" w14:paraId="58F8E44B" w14:textId="77777777" w:rsidTr="00EE0139">
        <w:trPr>
          <w:gridAfter w:val="1"/>
          <w:wAfter w:w="285" w:type="dxa"/>
          <w:trHeight w:val="168"/>
        </w:trPr>
        <w:tc>
          <w:tcPr>
            <w:tcW w:w="4253" w:type="dxa"/>
            <w:shd w:val="clear" w:color="auto" w:fill="auto"/>
            <w:vAlign w:val="bottom"/>
          </w:tcPr>
          <w:p w14:paraId="15E912BA" w14:textId="77777777" w:rsidR="00831220" w:rsidRPr="005D24EE" w:rsidRDefault="00831220" w:rsidP="005C6341">
            <w:pPr>
              <w:rPr>
                <w:rFonts w:ascii="Arial" w:hAnsi="Arial" w:cs="Arial"/>
                <w:b/>
                <w:color w:val="000000" w:themeColor="text1"/>
                <w:sz w:val="12"/>
                <w:szCs w:val="12"/>
              </w:rPr>
            </w:pPr>
          </w:p>
        </w:tc>
        <w:tc>
          <w:tcPr>
            <w:tcW w:w="283" w:type="dxa"/>
          </w:tcPr>
          <w:p w14:paraId="298018DA" w14:textId="77777777" w:rsidR="00831220" w:rsidRPr="00DF0910" w:rsidRDefault="00831220" w:rsidP="005C6341">
            <w:pPr>
              <w:rPr>
                <w:rFonts w:ascii="Arial" w:hAnsi="Arial" w:cs="Arial"/>
                <w:color w:val="000000" w:themeColor="text1"/>
                <w:sz w:val="12"/>
                <w:szCs w:val="12"/>
              </w:rPr>
            </w:pPr>
          </w:p>
        </w:tc>
        <w:tc>
          <w:tcPr>
            <w:tcW w:w="5103" w:type="dxa"/>
            <w:gridSpan w:val="3"/>
            <w:vMerge w:val="restart"/>
            <w:shd w:val="clear" w:color="auto" w:fill="auto"/>
          </w:tcPr>
          <w:p w14:paraId="32462E46" w14:textId="77777777" w:rsidR="00831220" w:rsidRDefault="00831220" w:rsidP="005C6341">
            <w:pPr>
              <w:tabs>
                <w:tab w:val="left" w:pos="0"/>
              </w:tabs>
              <w:rPr>
                <w:rFonts w:ascii="Arial" w:hAnsi="Arial" w:cs="Arial"/>
                <w:b/>
                <w:noProof/>
                <w:color w:val="000000"/>
                <w:sz w:val="16"/>
                <w:szCs w:val="16"/>
              </w:rPr>
            </w:pPr>
          </w:p>
          <w:p w14:paraId="496A0D6B" w14:textId="77777777" w:rsidR="00831220" w:rsidRDefault="00831220" w:rsidP="005C6341">
            <w:pPr>
              <w:tabs>
                <w:tab w:val="left" w:pos="0"/>
              </w:tabs>
              <w:rPr>
                <w:rFonts w:ascii="Arial" w:hAnsi="Arial" w:cs="Arial"/>
                <w:b/>
                <w:noProof/>
                <w:color w:val="000000"/>
                <w:sz w:val="16"/>
                <w:szCs w:val="16"/>
              </w:rPr>
            </w:pPr>
          </w:p>
          <w:p w14:paraId="0491A17C" w14:textId="77777777" w:rsidR="00831220" w:rsidRDefault="00831220" w:rsidP="005C6341">
            <w:pPr>
              <w:tabs>
                <w:tab w:val="left" w:pos="0"/>
              </w:tabs>
              <w:rPr>
                <w:rFonts w:ascii="Arial" w:hAnsi="Arial" w:cs="Arial"/>
                <w:b/>
                <w:noProof/>
                <w:color w:val="000000"/>
                <w:sz w:val="16"/>
                <w:szCs w:val="16"/>
              </w:rPr>
            </w:pPr>
          </w:p>
          <w:p w14:paraId="50FB6FB2" w14:textId="0B3B0582" w:rsidR="00831220" w:rsidRPr="00D76AF9" w:rsidRDefault="00831220" w:rsidP="002F762D">
            <w:pPr>
              <w:spacing w:after="60"/>
              <w:rPr>
                <w:rFonts w:ascii="Arial" w:hAnsi="Arial" w:cs="Arial"/>
                <w:b/>
                <w:noProof/>
                <w:color w:val="000000"/>
                <w:sz w:val="16"/>
                <w:szCs w:val="16"/>
              </w:rPr>
            </w:pPr>
          </w:p>
        </w:tc>
      </w:tr>
      <w:tr w:rsidR="00D22586" w14:paraId="2619ED27" w14:textId="77777777" w:rsidTr="00EE0139">
        <w:trPr>
          <w:gridAfter w:val="1"/>
          <w:wAfter w:w="285" w:type="dxa"/>
          <w:trHeight w:val="168"/>
        </w:trPr>
        <w:tc>
          <w:tcPr>
            <w:tcW w:w="4253" w:type="dxa"/>
            <w:shd w:val="clear" w:color="auto" w:fill="auto"/>
            <w:vAlign w:val="bottom"/>
          </w:tcPr>
          <w:p w14:paraId="5F5AE8E9" w14:textId="77777777" w:rsidR="00831220" w:rsidRPr="005D24EE" w:rsidRDefault="00831220" w:rsidP="005C6341">
            <w:pPr>
              <w:rPr>
                <w:rFonts w:ascii="Arial" w:hAnsi="Arial" w:cs="Arial"/>
                <w:b/>
                <w:color w:val="000000" w:themeColor="text1"/>
                <w:sz w:val="12"/>
                <w:szCs w:val="12"/>
              </w:rPr>
            </w:pPr>
          </w:p>
        </w:tc>
        <w:tc>
          <w:tcPr>
            <w:tcW w:w="283" w:type="dxa"/>
          </w:tcPr>
          <w:p w14:paraId="3DA6206A" w14:textId="77777777" w:rsidR="00831220" w:rsidRPr="00DF0910" w:rsidRDefault="00831220" w:rsidP="005C6341">
            <w:pPr>
              <w:rPr>
                <w:rFonts w:ascii="Arial" w:hAnsi="Arial" w:cs="Arial"/>
                <w:color w:val="000000" w:themeColor="text1"/>
                <w:sz w:val="12"/>
                <w:szCs w:val="12"/>
              </w:rPr>
            </w:pPr>
          </w:p>
        </w:tc>
        <w:tc>
          <w:tcPr>
            <w:tcW w:w="5103" w:type="dxa"/>
            <w:gridSpan w:val="3"/>
            <w:vMerge/>
            <w:shd w:val="clear" w:color="auto" w:fill="auto"/>
          </w:tcPr>
          <w:p w14:paraId="29366052" w14:textId="77777777" w:rsidR="00831220" w:rsidRPr="00D76AF9" w:rsidRDefault="00831220" w:rsidP="005C6341">
            <w:pPr>
              <w:rPr>
                <w:rFonts w:ascii="Arial" w:hAnsi="Arial" w:cs="Arial"/>
                <w:b/>
                <w:noProof/>
                <w:color w:val="000000"/>
                <w:sz w:val="16"/>
                <w:szCs w:val="16"/>
              </w:rPr>
            </w:pPr>
          </w:p>
        </w:tc>
      </w:tr>
      <w:tr w:rsidR="00D22586" w14:paraId="4B2AA971" w14:textId="77777777" w:rsidTr="00EE0139">
        <w:trPr>
          <w:gridAfter w:val="1"/>
          <w:wAfter w:w="285" w:type="dxa"/>
          <w:trHeight w:val="168"/>
        </w:trPr>
        <w:tc>
          <w:tcPr>
            <w:tcW w:w="4253" w:type="dxa"/>
            <w:shd w:val="clear" w:color="auto" w:fill="auto"/>
            <w:vAlign w:val="bottom"/>
          </w:tcPr>
          <w:p w14:paraId="4BABAFF5" w14:textId="77777777" w:rsidR="00831220" w:rsidRPr="005D24EE" w:rsidRDefault="00831220" w:rsidP="005C6341">
            <w:pPr>
              <w:rPr>
                <w:rFonts w:ascii="Arial" w:hAnsi="Arial" w:cs="Arial"/>
                <w:b/>
                <w:color w:val="000000" w:themeColor="text1"/>
                <w:sz w:val="12"/>
                <w:szCs w:val="12"/>
              </w:rPr>
            </w:pPr>
          </w:p>
        </w:tc>
        <w:tc>
          <w:tcPr>
            <w:tcW w:w="283" w:type="dxa"/>
          </w:tcPr>
          <w:p w14:paraId="148A2C17" w14:textId="77777777" w:rsidR="00831220" w:rsidRPr="00DF0910" w:rsidRDefault="00831220" w:rsidP="005C6341">
            <w:pPr>
              <w:rPr>
                <w:rFonts w:ascii="Arial" w:hAnsi="Arial" w:cs="Arial"/>
                <w:color w:val="000000" w:themeColor="text1"/>
                <w:sz w:val="12"/>
                <w:szCs w:val="12"/>
              </w:rPr>
            </w:pPr>
          </w:p>
        </w:tc>
        <w:tc>
          <w:tcPr>
            <w:tcW w:w="5103" w:type="dxa"/>
            <w:gridSpan w:val="3"/>
            <w:vMerge/>
            <w:shd w:val="clear" w:color="auto" w:fill="auto"/>
          </w:tcPr>
          <w:p w14:paraId="13CA18EB" w14:textId="77777777" w:rsidR="00831220" w:rsidRPr="00D76AF9" w:rsidRDefault="00831220" w:rsidP="005C6341">
            <w:pPr>
              <w:rPr>
                <w:rFonts w:ascii="Arial" w:hAnsi="Arial" w:cs="Arial"/>
                <w:b/>
                <w:noProof/>
                <w:color w:val="000000"/>
                <w:sz w:val="16"/>
                <w:szCs w:val="16"/>
              </w:rPr>
            </w:pPr>
          </w:p>
        </w:tc>
      </w:tr>
      <w:tr w:rsidR="00D22586" w14:paraId="0C929955" w14:textId="77777777" w:rsidTr="00EE0139">
        <w:trPr>
          <w:gridAfter w:val="1"/>
          <w:wAfter w:w="285" w:type="dxa"/>
          <w:trHeight w:val="168"/>
        </w:trPr>
        <w:tc>
          <w:tcPr>
            <w:tcW w:w="4253" w:type="dxa"/>
            <w:shd w:val="clear" w:color="auto" w:fill="auto"/>
            <w:vAlign w:val="bottom"/>
          </w:tcPr>
          <w:p w14:paraId="3EB32520" w14:textId="77777777" w:rsidR="00831220" w:rsidRPr="005D24EE" w:rsidRDefault="00831220" w:rsidP="005C6341">
            <w:pPr>
              <w:rPr>
                <w:rFonts w:ascii="Arial" w:hAnsi="Arial" w:cs="Arial"/>
                <w:b/>
                <w:color w:val="000000" w:themeColor="text1"/>
                <w:sz w:val="12"/>
                <w:szCs w:val="12"/>
              </w:rPr>
            </w:pPr>
          </w:p>
        </w:tc>
        <w:tc>
          <w:tcPr>
            <w:tcW w:w="283" w:type="dxa"/>
          </w:tcPr>
          <w:p w14:paraId="79A404A1" w14:textId="77777777" w:rsidR="00831220" w:rsidRPr="00DF0910" w:rsidRDefault="00831220" w:rsidP="005C6341">
            <w:pPr>
              <w:rPr>
                <w:rFonts w:ascii="Arial" w:hAnsi="Arial" w:cs="Arial"/>
                <w:color w:val="000000" w:themeColor="text1"/>
                <w:sz w:val="12"/>
                <w:szCs w:val="12"/>
              </w:rPr>
            </w:pPr>
          </w:p>
        </w:tc>
        <w:tc>
          <w:tcPr>
            <w:tcW w:w="5103" w:type="dxa"/>
            <w:gridSpan w:val="3"/>
            <w:vMerge/>
            <w:shd w:val="clear" w:color="auto" w:fill="auto"/>
          </w:tcPr>
          <w:p w14:paraId="245283AF" w14:textId="77777777" w:rsidR="00831220" w:rsidRPr="00D76AF9" w:rsidRDefault="00831220" w:rsidP="005C6341">
            <w:pPr>
              <w:rPr>
                <w:rFonts w:ascii="Arial" w:hAnsi="Arial" w:cs="Arial"/>
                <w:b/>
                <w:noProof/>
                <w:color w:val="000000"/>
                <w:sz w:val="16"/>
                <w:szCs w:val="16"/>
              </w:rPr>
            </w:pPr>
          </w:p>
        </w:tc>
      </w:tr>
      <w:tr w:rsidR="00D22586" w14:paraId="71A5250C" w14:textId="77777777" w:rsidTr="00EE0139">
        <w:trPr>
          <w:gridAfter w:val="1"/>
          <w:wAfter w:w="285" w:type="dxa"/>
          <w:trHeight w:val="168"/>
        </w:trPr>
        <w:tc>
          <w:tcPr>
            <w:tcW w:w="4253" w:type="dxa"/>
            <w:shd w:val="clear" w:color="auto" w:fill="auto"/>
            <w:vAlign w:val="bottom"/>
          </w:tcPr>
          <w:p w14:paraId="6F1113AA" w14:textId="77777777" w:rsidR="00831220" w:rsidRPr="005D24EE" w:rsidRDefault="00831220" w:rsidP="005C6341">
            <w:pPr>
              <w:rPr>
                <w:rFonts w:ascii="Arial" w:hAnsi="Arial" w:cs="Arial"/>
                <w:b/>
                <w:color w:val="000000" w:themeColor="text1"/>
                <w:sz w:val="12"/>
                <w:szCs w:val="12"/>
              </w:rPr>
            </w:pPr>
          </w:p>
        </w:tc>
        <w:tc>
          <w:tcPr>
            <w:tcW w:w="283" w:type="dxa"/>
          </w:tcPr>
          <w:p w14:paraId="7D2C4D07" w14:textId="77777777" w:rsidR="00831220" w:rsidRPr="00DF0910" w:rsidRDefault="00831220" w:rsidP="005C6341">
            <w:pPr>
              <w:rPr>
                <w:rFonts w:ascii="Arial" w:hAnsi="Arial" w:cs="Arial"/>
                <w:color w:val="000000" w:themeColor="text1"/>
                <w:sz w:val="12"/>
                <w:szCs w:val="12"/>
              </w:rPr>
            </w:pPr>
          </w:p>
        </w:tc>
        <w:tc>
          <w:tcPr>
            <w:tcW w:w="5103" w:type="dxa"/>
            <w:gridSpan w:val="3"/>
            <w:vMerge/>
            <w:shd w:val="clear" w:color="auto" w:fill="auto"/>
          </w:tcPr>
          <w:p w14:paraId="2793F184" w14:textId="77777777" w:rsidR="00831220" w:rsidRPr="00D76AF9" w:rsidRDefault="00831220" w:rsidP="005C6341">
            <w:pPr>
              <w:rPr>
                <w:rFonts w:ascii="Arial" w:hAnsi="Arial" w:cs="Arial"/>
                <w:b/>
                <w:noProof/>
                <w:color w:val="000000"/>
                <w:sz w:val="16"/>
                <w:szCs w:val="16"/>
              </w:rPr>
            </w:pPr>
          </w:p>
        </w:tc>
      </w:tr>
      <w:tr w:rsidR="00D22586" w14:paraId="4735D175" w14:textId="77777777" w:rsidTr="00EE0139">
        <w:trPr>
          <w:gridAfter w:val="1"/>
          <w:wAfter w:w="285" w:type="dxa"/>
          <w:trHeight w:val="168"/>
        </w:trPr>
        <w:tc>
          <w:tcPr>
            <w:tcW w:w="4253" w:type="dxa"/>
            <w:tcBorders>
              <w:bottom w:val="single" w:sz="4" w:space="0" w:color="auto"/>
            </w:tcBorders>
            <w:shd w:val="clear" w:color="auto" w:fill="auto"/>
            <w:vAlign w:val="bottom"/>
          </w:tcPr>
          <w:p w14:paraId="678B443A" w14:textId="77777777" w:rsidR="00831220" w:rsidRPr="00DF0910" w:rsidRDefault="00D67A96"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64C56379" w14:textId="77777777" w:rsidR="00831220" w:rsidRPr="00DF0910" w:rsidRDefault="00831220" w:rsidP="005C6341">
            <w:pPr>
              <w:rPr>
                <w:rFonts w:ascii="Arial" w:hAnsi="Arial" w:cs="Arial"/>
                <w:color w:val="000000" w:themeColor="text1"/>
                <w:sz w:val="12"/>
                <w:szCs w:val="12"/>
              </w:rPr>
            </w:pPr>
          </w:p>
        </w:tc>
        <w:tc>
          <w:tcPr>
            <w:tcW w:w="5103" w:type="dxa"/>
            <w:gridSpan w:val="3"/>
            <w:vMerge/>
            <w:shd w:val="clear" w:color="auto" w:fill="auto"/>
          </w:tcPr>
          <w:p w14:paraId="03860336" w14:textId="77777777" w:rsidR="00831220" w:rsidRPr="00DF0910" w:rsidRDefault="00831220" w:rsidP="005C6341">
            <w:pPr>
              <w:rPr>
                <w:rFonts w:ascii="Arial" w:hAnsi="Arial" w:cs="Arial"/>
                <w:color w:val="000000" w:themeColor="text1"/>
                <w:sz w:val="12"/>
                <w:szCs w:val="12"/>
              </w:rPr>
            </w:pPr>
          </w:p>
        </w:tc>
      </w:tr>
      <w:tr w:rsidR="00D22586" w14:paraId="40D1A83F" w14:textId="77777777" w:rsidTr="00EE0139">
        <w:trPr>
          <w:gridAfter w:val="1"/>
          <w:wAfter w:w="285" w:type="dxa"/>
          <w:trHeight w:hRule="exact" w:val="340"/>
        </w:trPr>
        <w:tc>
          <w:tcPr>
            <w:tcW w:w="4253" w:type="dxa"/>
            <w:tcBorders>
              <w:top w:val="single" w:sz="4" w:space="0" w:color="auto"/>
            </w:tcBorders>
            <w:shd w:val="clear" w:color="auto" w:fill="auto"/>
          </w:tcPr>
          <w:p w14:paraId="76B16119" w14:textId="77777777" w:rsidR="00831220" w:rsidRPr="00D812A9" w:rsidRDefault="00D67A96" w:rsidP="005C6341">
            <w:pPr>
              <w:rPr>
                <w:rFonts w:ascii="Arial" w:hAnsi="Arial" w:cs="Arial"/>
                <w:color w:val="4F81BD" w:themeColor="accent1"/>
                <w:sz w:val="16"/>
                <w:szCs w:val="16"/>
              </w:rPr>
            </w:pPr>
            <w:r>
              <w:rPr>
                <w:rFonts w:ascii="Arial" w:hAnsi="Arial" w:cs="Arial"/>
                <w:noProof/>
                <w:sz w:val="16"/>
                <w:szCs w:val="16"/>
              </w:rPr>
              <w:t>INFOPU-2024/00043</w:t>
            </w:r>
          </w:p>
        </w:tc>
        <w:tc>
          <w:tcPr>
            <w:tcW w:w="283" w:type="dxa"/>
          </w:tcPr>
          <w:p w14:paraId="0DE6F5FE" w14:textId="77777777" w:rsidR="00831220" w:rsidRPr="00DF0910" w:rsidRDefault="00831220" w:rsidP="005C6341">
            <w:pPr>
              <w:rPr>
                <w:rFonts w:ascii="Arial" w:hAnsi="Arial" w:cs="Arial"/>
                <w:color w:val="000000" w:themeColor="text1"/>
                <w:sz w:val="16"/>
                <w:szCs w:val="16"/>
              </w:rPr>
            </w:pPr>
          </w:p>
        </w:tc>
        <w:tc>
          <w:tcPr>
            <w:tcW w:w="5103" w:type="dxa"/>
            <w:gridSpan w:val="3"/>
            <w:vMerge/>
            <w:shd w:val="clear" w:color="auto" w:fill="auto"/>
            <w:vAlign w:val="center"/>
          </w:tcPr>
          <w:p w14:paraId="7077D921" w14:textId="77777777" w:rsidR="00831220" w:rsidRPr="00DF0910" w:rsidRDefault="00831220" w:rsidP="005C6341">
            <w:pPr>
              <w:rPr>
                <w:rFonts w:ascii="Arial" w:hAnsi="Arial" w:cs="Arial"/>
                <w:color w:val="000000" w:themeColor="text1"/>
                <w:sz w:val="16"/>
                <w:szCs w:val="16"/>
              </w:rPr>
            </w:pPr>
          </w:p>
        </w:tc>
      </w:tr>
      <w:tr w:rsidR="00D22586" w14:paraId="5E79D1B6"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46304A09" w14:textId="77777777" w:rsidR="00831220" w:rsidRPr="00DF0910" w:rsidRDefault="00D67A96"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45950A3E" w14:textId="77777777" w:rsidR="00831220" w:rsidRPr="00DF0910" w:rsidRDefault="00831220" w:rsidP="005C6341">
            <w:pPr>
              <w:jc w:val="center"/>
              <w:rPr>
                <w:rFonts w:ascii="Arial" w:hAnsi="Arial" w:cs="Arial"/>
                <w:color w:val="000000" w:themeColor="text1"/>
                <w:sz w:val="20"/>
              </w:rPr>
            </w:pPr>
          </w:p>
        </w:tc>
        <w:tc>
          <w:tcPr>
            <w:tcW w:w="5103" w:type="dxa"/>
            <w:gridSpan w:val="3"/>
            <w:vMerge/>
            <w:shd w:val="clear" w:color="auto" w:fill="auto"/>
            <w:vAlign w:val="center"/>
          </w:tcPr>
          <w:p w14:paraId="01B6D79A" w14:textId="77777777" w:rsidR="00831220" w:rsidRPr="00DF0910" w:rsidRDefault="00831220" w:rsidP="005C6341">
            <w:pPr>
              <w:rPr>
                <w:rFonts w:ascii="Arial" w:hAnsi="Arial" w:cs="Arial"/>
                <w:color w:val="000000" w:themeColor="text1"/>
                <w:sz w:val="20"/>
              </w:rPr>
            </w:pPr>
          </w:p>
        </w:tc>
      </w:tr>
      <w:tr w:rsidR="00D22586" w14:paraId="08542EF5" w14:textId="77777777" w:rsidTr="00EE0139">
        <w:trPr>
          <w:gridAfter w:val="1"/>
          <w:wAfter w:w="285" w:type="dxa"/>
          <w:trHeight w:hRule="exact" w:val="663"/>
        </w:trPr>
        <w:tc>
          <w:tcPr>
            <w:tcW w:w="4253" w:type="dxa"/>
            <w:tcBorders>
              <w:top w:val="single" w:sz="4" w:space="0" w:color="auto"/>
            </w:tcBorders>
            <w:shd w:val="clear" w:color="auto" w:fill="auto"/>
          </w:tcPr>
          <w:p w14:paraId="026F17C1" w14:textId="77777777" w:rsidR="00831220" w:rsidRDefault="00D67A96" w:rsidP="005C6341">
            <w:pPr>
              <w:pStyle w:val="Textoindependiente"/>
              <w:spacing w:before="20" w:after="70" w:line="200" w:lineRule="exact"/>
              <w:jc w:val="left"/>
              <w:rPr>
                <w:sz w:val="16"/>
              </w:rPr>
            </w:pPr>
            <w:r>
              <w:rPr>
                <w:sz w:val="16"/>
              </w:rPr>
              <w:t>Berdintasun, Euskara eta Gobernantza Saila / Departamento de Igualdad, Euskera y Gobernanza</w:t>
            </w:r>
          </w:p>
          <w:p w14:paraId="7AEEE90D" w14:textId="77777777" w:rsidR="00831220" w:rsidRDefault="00831220" w:rsidP="005C6341">
            <w:pPr>
              <w:pStyle w:val="Textoindependiente"/>
              <w:spacing w:before="20" w:after="70" w:line="200" w:lineRule="exact"/>
              <w:jc w:val="left"/>
              <w:rPr>
                <w:sz w:val="16"/>
              </w:rPr>
            </w:pPr>
          </w:p>
          <w:p w14:paraId="3A6FA2CB" w14:textId="77777777" w:rsidR="00831220" w:rsidRPr="00D812A9" w:rsidRDefault="00831220" w:rsidP="005C6341">
            <w:pPr>
              <w:rPr>
                <w:rFonts w:ascii="Arial" w:hAnsi="Arial" w:cs="Arial"/>
                <w:color w:val="4F81BD" w:themeColor="accent1"/>
                <w:sz w:val="16"/>
                <w:szCs w:val="16"/>
              </w:rPr>
            </w:pPr>
          </w:p>
        </w:tc>
        <w:tc>
          <w:tcPr>
            <w:tcW w:w="283" w:type="dxa"/>
          </w:tcPr>
          <w:p w14:paraId="67C51518" w14:textId="77777777" w:rsidR="00831220" w:rsidRPr="00DF0910" w:rsidRDefault="00831220"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0EC72146" w14:textId="77777777" w:rsidR="00831220" w:rsidRPr="00DF0910" w:rsidRDefault="00831220" w:rsidP="005C6341">
            <w:pPr>
              <w:rPr>
                <w:rFonts w:ascii="Arial" w:hAnsi="Arial" w:cs="Arial"/>
                <w:color w:val="000000" w:themeColor="text1"/>
                <w:sz w:val="16"/>
                <w:szCs w:val="16"/>
              </w:rPr>
            </w:pPr>
          </w:p>
        </w:tc>
      </w:tr>
      <w:tr w:rsidR="00D22586" w14:paraId="39DDFE70" w14:textId="77777777" w:rsidTr="00EE0139">
        <w:tc>
          <w:tcPr>
            <w:tcW w:w="4820" w:type="dxa"/>
            <w:gridSpan w:val="3"/>
          </w:tcPr>
          <w:p w14:paraId="209A2D25" w14:textId="77777777" w:rsidR="00831220" w:rsidRDefault="0083122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55C2AA80" w14:textId="77777777" w:rsidR="00831220" w:rsidRDefault="0083122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813C3F9" w14:textId="77777777" w:rsidR="00831220" w:rsidRDefault="0083122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1951E846" w14:textId="77777777" w:rsidR="00831220" w:rsidRPr="00663BA9" w:rsidRDefault="0083122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76487D79" w14:textId="77777777" w:rsidR="00831220" w:rsidRPr="00426B3C" w:rsidRDefault="0083122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56028610" w14:textId="77777777" w:rsidR="00831220" w:rsidRPr="00663BA9" w:rsidRDefault="00831220"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D22586" w14:paraId="3DF74915" w14:textId="77777777" w:rsidTr="00EE0139">
        <w:tc>
          <w:tcPr>
            <w:tcW w:w="4820" w:type="dxa"/>
            <w:gridSpan w:val="3"/>
          </w:tcPr>
          <w:p w14:paraId="1476D460" w14:textId="77777777" w:rsidR="00831220" w:rsidRPr="00663BA9" w:rsidRDefault="00D67A96"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sidRPr="009406D7">
              <w:rPr>
                <w:rFonts w:ascii="Arial" w:hAnsi="Arial" w:cs="Arial"/>
                <w:b/>
                <w:sz w:val="16"/>
              </w:rPr>
              <w:t>EBAZPENA</w:t>
            </w:r>
            <w:r>
              <w:rPr>
                <w:sz w:val="16"/>
              </w:rPr>
              <w:t xml:space="preserve"> </w:t>
            </w:r>
            <w:r w:rsidRPr="00663BA9">
              <w:rPr>
                <w:rFonts w:ascii="Arial" w:hAnsi="Arial" w:cs="Arial"/>
                <w:b/>
                <w:sz w:val="16"/>
                <w:szCs w:val="16"/>
              </w:rPr>
              <w:t>jakinaraztea.</w:t>
            </w:r>
          </w:p>
          <w:p w14:paraId="2DBE1781" w14:textId="77777777" w:rsidR="00831220" w:rsidRDefault="00831220" w:rsidP="00E72518">
            <w:pPr>
              <w:pStyle w:val="Sangradetextonormal"/>
              <w:tabs>
                <w:tab w:val="clear" w:pos="1702"/>
                <w:tab w:val="clear" w:pos="4253"/>
                <w:tab w:val="clear" w:pos="5104"/>
                <w:tab w:val="clear" w:pos="5812"/>
              </w:tabs>
              <w:spacing w:before="0" w:after="0"/>
              <w:ind w:firstLine="0"/>
              <w:jc w:val="both"/>
              <w:rPr>
                <w:sz w:val="16"/>
              </w:rPr>
            </w:pPr>
          </w:p>
          <w:p w14:paraId="70988547" w14:textId="77777777" w:rsidR="00831220" w:rsidRPr="00E72518" w:rsidRDefault="00D67A96"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sidRPr="00D4309C">
              <w:rPr>
                <w:rFonts w:ascii="Arial" w:hAnsi="Arial" w:cs="Arial"/>
                <w:sz w:val="16"/>
                <w:szCs w:val="16"/>
              </w:rPr>
              <w:t>Berdintasun, Euskara eta Gobernantza Saila</w:t>
            </w:r>
            <w:r>
              <w:rPr>
                <w:rFonts w:ascii="Arial" w:hAnsi="Arial" w:cs="Arial"/>
                <w:sz w:val="16"/>
                <w:szCs w:val="16"/>
              </w:rPr>
              <w:t xml:space="preserve"> Saileko Diputatu</w:t>
            </w:r>
            <w:r w:rsidRPr="00007960">
              <w:rPr>
                <w:rFonts w:ascii="Arial" w:hAnsi="Arial" w:cs="Arial"/>
                <w:sz w:val="16"/>
                <w:szCs w:val="16"/>
              </w:rPr>
              <w:t>, ebazpen</w:t>
            </w:r>
            <w:r>
              <w:rPr>
                <w:rFonts w:ascii="Arial" w:hAnsi="Arial" w:cs="Arial"/>
                <w:sz w:val="16"/>
                <w:szCs w:val="16"/>
              </w:rPr>
              <w:t xml:space="preserve"> h</w:t>
            </w:r>
            <w:r w:rsidRPr="00007960">
              <w:rPr>
                <w:rFonts w:ascii="Arial" w:hAnsi="Arial" w:cs="Arial"/>
                <w:sz w:val="16"/>
                <w:szCs w:val="16"/>
              </w:rPr>
              <w:t>a</w:t>
            </w:r>
            <w:r>
              <w:rPr>
                <w:rFonts w:ascii="Arial" w:hAnsi="Arial" w:cs="Arial"/>
                <w:sz w:val="16"/>
                <w:szCs w:val="16"/>
              </w:rPr>
              <w:t xml:space="preserve">u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263DF7B2" w14:textId="77777777" w:rsidR="00831220" w:rsidRPr="00426B3C" w:rsidRDefault="0083122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325427BB" w14:textId="77777777" w:rsidR="00831220" w:rsidRPr="00663BA9" w:rsidRDefault="00D67A96"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9406D7">
              <w:rPr>
                <w:rFonts w:ascii="Arial" w:hAnsi="Arial" w:cs="Arial"/>
                <w:b/>
                <w:sz w:val="16"/>
              </w:rPr>
              <w:t>RESOLUCIÓN</w:t>
            </w:r>
          </w:p>
          <w:p w14:paraId="6184F006" w14:textId="77777777" w:rsidR="00831220" w:rsidRDefault="0083122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43F8EDC5" w14:textId="77777777" w:rsidR="00831220" w:rsidRPr="00E72518" w:rsidRDefault="00D67A96"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 xml:space="preserve">El Diputado/a de </w:t>
            </w:r>
            <w:r w:rsidRPr="00D4309C">
              <w:rPr>
                <w:rFonts w:ascii="Arial" w:hAnsi="Arial" w:cs="Arial"/>
                <w:sz w:val="16"/>
                <w:szCs w:val="16"/>
              </w:rPr>
              <w:t>Departamento de Igualdad, Euskera y Gobernanza</w:t>
            </w:r>
            <w:r w:rsidRPr="00E72518">
              <w:rPr>
                <w:rFonts w:ascii="Arial" w:hAnsi="Arial" w:cs="Arial"/>
                <w:sz w:val="16"/>
                <w:szCs w:val="16"/>
              </w:rPr>
              <w:t>, se ha servido dictar la siguiente Resolución, en la fecha que se señala.</w:t>
            </w:r>
          </w:p>
          <w:p w14:paraId="3FC6855E" w14:textId="77777777" w:rsidR="00831220" w:rsidRPr="00E72518" w:rsidRDefault="0083122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52BB6D9D" w14:textId="77777777" w:rsidR="00831220" w:rsidRPr="00426B3C" w:rsidRDefault="00831220"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D22586" w14:paraId="3CC88B8E" w14:textId="77777777" w:rsidTr="00EE0139">
        <w:tc>
          <w:tcPr>
            <w:tcW w:w="160" w:type="dxa"/>
          </w:tcPr>
          <w:p w14:paraId="7B6908B5" w14:textId="77777777" w:rsidR="00831220" w:rsidRPr="00426B3C" w:rsidRDefault="00831220"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077FFE72" w14:textId="77777777" w:rsidR="00831220" w:rsidRPr="00426B3C" w:rsidRDefault="00D67A96"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54510419" w14:textId="77777777" w:rsidR="00831220" w:rsidRPr="00426B3C" w:rsidRDefault="00D67A96"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4317251F" w14:textId="77777777" w:rsidR="00831220" w:rsidRPr="00426B3C" w:rsidRDefault="00831220"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69F801A2" w14:textId="77777777" w:rsidR="00831220" w:rsidRPr="00426B3C" w:rsidRDefault="00D67A96"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6A6388DA" w14:textId="77777777" w:rsidR="00831220" w:rsidRPr="00426B3C" w:rsidRDefault="00D67A96"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07860DB5" w14:textId="77777777" w:rsidR="00831220" w:rsidRPr="00426B3C" w:rsidRDefault="00831220" w:rsidP="00426B3C">
            <w:pPr>
              <w:jc w:val="center"/>
              <w:rPr>
                <w:rFonts w:ascii="Arial" w:hAnsi="Arial" w:cs="Arial"/>
                <w:b/>
                <w:color w:val="000000" w:themeColor="text1"/>
                <w:sz w:val="16"/>
                <w:szCs w:val="16"/>
              </w:rPr>
            </w:pPr>
          </w:p>
        </w:tc>
      </w:tr>
      <w:tr w:rsidR="00D22586" w14:paraId="6F5449C1" w14:textId="77777777" w:rsidTr="00EE0139">
        <w:trPr>
          <w:trHeight w:hRule="exact" w:val="227"/>
        </w:trPr>
        <w:tc>
          <w:tcPr>
            <w:tcW w:w="160" w:type="dxa"/>
            <w:vAlign w:val="center"/>
          </w:tcPr>
          <w:p w14:paraId="749EA644" w14:textId="77777777" w:rsidR="00831220" w:rsidRPr="00426B3C" w:rsidRDefault="00831220"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055D7D30" w14:textId="77777777" w:rsidR="00831220" w:rsidRPr="002F762D" w:rsidRDefault="00D67A96" w:rsidP="00426B3C">
            <w:pPr>
              <w:jc w:val="center"/>
              <w:rPr>
                <w:rFonts w:ascii="Arial" w:hAnsi="Arial" w:cs="Arial"/>
                <w:sz w:val="16"/>
                <w:szCs w:val="16"/>
              </w:rPr>
            </w:pPr>
            <w:r w:rsidRPr="002F762D">
              <w:rPr>
                <w:rFonts w:ascii="Arial" w:hAnsi="Arial" w:cs="Arial"/>
                <w:noProof/>
                <w:sz w:val="16"/>
                <w:szCs w:val="16"/>
              </w:rPr>
              <w:t>24/11</w:t>
            </w:r>
            <w:r w:rsidRPr="002F762D">
              <w:rPr>
                <w:rFonts w:ascii="Arial" w:hAnsi="Arial" w:cs="Arial"/>
                <w:sz w:val="16"/>
                <w:szCs w:val="16"/>
              </w:rPr>
              <w:t>/05</w:t>
            </w:r>
          </w:p>
        </w:tc>
        <w:tc>
          <w:tcPr>
            <w:tcW w:w="1985" w:type="dxa"/>
            <w:tcBorders>
              <w:top w:val="single" w:sz="4" w:space="0" w:color="auto"/>
            </w:tcBorders>
            <w:vAlign w:val="center"/>
          </w:tcPr>
          <w:p w14:paraId="6E983EED" w14:textId="77777777" w:rsidR="00831220" w:rsidRPr="002F762D" w:rsidRDefault="00D67A96" w:rsidP="00426B3C">
            <w:pPr>
              <w:jc w:val="center"/>
              <w:rPr>
                <w:rFonts w:ascii="Arial" w:hAnsi="Arial" w:cs="Arial"/>
                <w:sz w:val="16"/>
                <w:szCs w:val="16"/>
              </w:rPr>
            </w:pPr>
            <w:r w:rsidRPr="002F762D">
              <w:rPr>
                <w:rFonts w:ascii="Arial" w:hAnsi="Arial" w:cs="Arial"/>
                <w:noProof/>
                <w:sz w:val="16"/>
                <w:szCs w:val="16"/>
              </w:rPr>
              <w:t>5593</w:t>
            </w:r>
          </w:p>
        </w:tc>
        <w:tc>
          <w:tcPr>
            <w:tcW w:w="851" w:type="dxa"/>
            <w:vAlign w:val="center"/>
          </w:tcPr>
          <w:p w14:paraId="61B2F58B" w14:textId="77777777" w:rsidR="00831220" w:rsidRPr="002F762D" w:rsidRDefault="00831220" w:rsidP="00426B3C">
            <w:pPr>
              <w:jc w:val="center"/>
              <w:rPr>
                <w:rFonts w:ascii="Arial" w:hAnsi="Arial" w:cs="Arial"/>
                <w:sz w:val="16"/>
                <w:szCs w:val="16"/>
              </w:rPr>
            </w:pPr>
          </w:p>
        </w:tc>
        <w:tc>
          <w:tcPr>
            <w:tcW w:w="1985" w:type="dxa"/>
            <w:tcBorders>
              <w:top w:val="single" w:sz="4" w:space="0" w:color="auto"/>
            </w:tcBorders>
            <w:vAlign w:val="center"/>
          </w:tcPr>
          <w:p w14:paraId="2982C19F" w14:textId="77777777" w:rsidR="00831220" w:rsidRPr="002F762D" w:rsidRDefault="00D67A96" w:rsidP="00426B3C">
            <w:pPr>
              <w:jc w:val="center"/>
              <w:rPr>
                <w:rFonts w:ascii="Arial" w:hAnsi="Arial" w:cs="Arial"/>
                <w:sz w:val="16"/>
                <w:szCs w:val="16"/>
              </w:rPr>
            </w:pPr>
            <w:r w:rsidRPr="002F762D">
              <w:rPr>
                <w:rFonts w:ascii="Arial" w:hAnsi="Arial" w:cs="Arial"/>
                <w:noProof/>
                <w:sz w:val="16"/>
                <w:szCs w:val="16"/>
              </w:rPr>
              <w:t>05/11</w:t>
            </w:r>
            <w:r w:rsidRPr="002F762D">
              <w:rPr>
                <w:rFonts w:ascii="Arial" w:hAnsi="Arial" w:cs="Arial"/>
                <w:sz w:val="16"/>
                <w:szCs w:val="16"/>
              </w:rPr>
              <w:t>/2024</w:t>
            </w:r>
          </w:p>
        </w:tc>
        <w:tc>
          <w:tcPr>
            <w:tcW w:w="1985" w:type="dxa"/>
            <w:tcBorders>
              <w:top w:val="single" w:sz="4" w:space="0" w:color="auto"/>
            </w:tcBorders>
            <w:vAlign w:val="center"/>
          </w:tcPr>
          <w:p w14:paraId="184AA85C" w14:textId="77777777" w:rsidR="00831220" w:rsidRPr="002F762D" w:rsidRDefault="00D67A96" w:rsidP="00426B3C">
            <w:pPr>
              <w:jc w:val="center"/>
              <w:rPr>
                <w:rFonts w:ascii="Arial" w:hAnsi="Arial" w:cs="Arial"/>
                <w:sz w:val="16"/>
                <w:szCs w:val="16"/>
              </w:rPr>
            </w:pPr>
            <w:r w:rsidRPr="002F762D">
              <w:rPr>
                <w:rFonts w:ascii="Arial" w:hAnsi="Arial" w:cs="Arial"/>
                <w:noProof/>
                <w:sz w:val="16"/>
                <w:szCs w:val="16"/>
              </w:rPr>
              <w:t>5593</w:t>
            </w:r>
          </w:p>
        </w:tc>
        <w:tc>
          <w:tcPr>
            <w:tcW w:w="567" w:type="dxa"/>
            <w:vAlign w:val="center"/>
          </w:tcPr>
          <w:p w14:paraId="0329A2B9" w14:textId="77777777" w:rsidR="00831220" w:rsidRPr="002F762D" w:rsidRDefault="00831220" w:rsidP="00426B3C">
            <w:pPr>
              <w:jc w:val="center"/>
              <w:rPr>
                <w:rFonts w:ascii="Arial" w:hAnsi="Arial" w:cs="Arial"/>
                <w:sz w:val="16"/>
                <w:szCs w:val="16"/>
              </w:rPr>
            </w:pPr>
          </w:p>
        </w:tc>
      </w:tr>
    </w:tbl>
    <w:p w14:paraId="0F9E53F3" w14:textId="77777777" w:rsidR="00831220" w:rsidRPr="00426B3C" w:rsidRDefault="00831220"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48074BCC" w14:textId="77777777" w:rsidR="00831220" w:rsidRDefault="00831220">
      <w:pPr>
        <w:rPr>
          <w:u w:val="single"/>
        </w:rPr>
      </w:pPr>
    </w:p>
    <w:p w14:paraId="5AF3A5A1" w14:textId="77777777" w:rsidR="00831220" w:rsidRPr="00D221EB" w:rsidRDefault="00831220"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tbl>
      <w:tblPr>
        <w:tblW w:w="9356" w:type="dxa"/>
        <w:tblLayout w:type="fixed"/>
        <w:tblCellMar>
          <w:left w:w="0" w:type="dxa"/>
          <w:right w:w="0" w:type="dxa"/>
        </w:tblCellMar>
        <w:tblLook w:val="0000" w:firstRow="0" w:lastRow="0" w:firstColumn="0" w:lastColumn="0" w:noHBand="0" w:noVBand="0"/>
      </w:tblPr>
      <w:tblGrid>
        <w:gridCol w:w="4394"/>
        <w:gridCol w:w="568"/>
        <w:gridCol w:w="4394"/>
      </w:tblGrid>
      <w:tr w:rsidR="00D22586" w14:paraId="344EE8E3" w14:textId="77777777" w:rsidTr="00B533F2">
        <w:tc>
          <w:tcPr>
            <w:tcW w:w="4394" w:type="dxa"/>
          </w:tcPr>
          <w:p w14:paraId="5025E721" w14:textId="77777777" w:rsidR="00831220" w:rsidRDefault="00D67A96" w:rsidP="002A0EC2">
            <w:pPr>
              <w:pStyle w:val="Ttulo11"/>
              <w:spacing w:before="240"/>
              <w:rPr>
                <w:rFonts w:ascii="Times New Roman" w:hAnsi="Times New Roman"/>
                <w:sz w:val="24"/>
              </w:rPr>
            </w:pPr>
            <w:r>
              <w:rPr>
                <w:rFonts w:ascii="Times New Roman" w:hAnsi="Times New Roman"/>
                <w:sz w:val="24"/>
              </w:rPr>
              <w:t>EBAZPENA</w:t>
            </w:r>
          </w:p>
        </w:tc>
        <w:tc>
          <w:tcPr>
            <w:tcW w:w="568" w:type="dxa"/>
          </w:tcPr>
          <w:p w14:paraId="5920CE6E" w14:textId="77777777" w:rsidR="00831220" w:rsidRDefault="00831220" w:rsidP="002A0EC2">
            <w:pPr>
              <w:pStyle w:val="Normal0"/>
              <w:spacing w:before="240" w:after="480"/>
              <w:rPr>
                <w:sz w:val="24"/>
              </w:rPr>
            </w:pPr>
          </w:p>
        </w:tc>
        <w:tc>
          <w:tcPr>
            <w:tcW w:w="4394" w:type="dxa"/>
          </w:tcPr>
          <w:p w14:paraId="5A9C2BF3" w14:textId="77777777" w:rsidR="00831220" w:rsidRDefault="00D67A96" w:rsidP="002A0EC2">
            <w:pPr>
              <w:pStyle w:val="Normal0"/>
              <w:spacing w:before="240" w:after="480"/>
              <w:rPr>
                <w:sz w:val="24"/>
              </w:rPr>
            </w:pPr>
            <w:r>
              <w:rPr>
                <w:b/>
                <w:sz w:val="24"/>
              </w:rPr>
              <w:t>RESOLUCIÓN</w:t>
            </w:r>
          </w:p>
        </w:tc>
      </w:tr>
      <w:tr w:rsidR="00D22586" w14:paraId="4BE36211" w14:textId="77777777" w:rsidTr="00B533F2">
        <w:tc>
          <w:tcPr>
            <w:tcW w:w="4394" w:type="dxa"/>
          </w:tcPr>
          <w:p w14:paraId="52491D9D" w14:textId="77777777" w:rsidR="00831220" w:rsidRDefault="00D67A96" w:rsidP="00B86AC4">
            <w:pPr>
              <w:pStyle w:val="Normal0"/>
              <w:rPr>
                <w:sz w:val="22"/>
              </w:rPr>
            </w:pPr>
            <w:r>
              <w:rPr>
                <w:sz w:val="22"/>
              </w:rPr>
              <w:t>Kultura eta Kirol Saila</w:t>
            </w:r>
            <w:r>
              <w:rPr>
                <w:sz w:val="22"/>
              </w:rPr>
              <w:br/>
            </w:r>
            <w:r>
              <w:rPr>
                <w:sz w:val="22"/>
                <w:szCs w:val="22"/>
                <w:lang w:val="eu-ES"/>
              </w:rPr>
              <w:t>Idazkaritza Teknikoaren</w:t>
            </w:r>
            <w:r w:rsidRPr="00DA7F14">
              <w:rPr>
                <w:sz w:val="22"/>
                <w:szCs w:val="22"/>
                <w:lang w:val="eu-ES"/>
              </w:rPr>
              <w:t xml:space="preserve"> Zerbitzua</w:t>
            </w:r>
            <w:r>
              <w:rPr>
                <w:noProof/>
                <w:sz w:val="22"/>
              </w:rPr>
              <w:br/>
              <w:t>Esp.</w:t>
            </w:r>
            <w:r>
              <w:rPr>
                <w:sz w:val="22"/>
              </w:rPr>
              <w:t xml:space="preserve"> </w:t>
            </w:r>
            <w:r>
              <w:rPr>
                <w:noProof/>
                <w:sz w:val="22"/>
              </w:rPr>
              <w:t>Zk.:</w:t>
            </w:r>
            <w:r>
              <w:rPr>
                <w:sz w:val="22"/>
              </w:rPr>
              <w:t xml:space="preserve"> </w:t>
            </w:r>
            <w:r w:rsidRPr="00D07991">
              <w:rPr>
                <w:sz w:val="22"/>
              </w:rPr>
              <w:t>INFOPU-</w:t>
            </w:r>
            <w:r>
              <w:rPr>
                <w:sz w:val="22"/>
              </w:rPr>
              <w:t>2024/00043</w:t>
            </w:r>
          </w:p>
          <w:p w14:paraId="5A01DF02" w14:textId="77777777" w:rsidR="00831220" w:rsidRDefault="00831220" w:rsidP="00B86AC4">
            <w:pPr>
              <w:pStyle w:val="Normal0"/>
              <w:ind w:left="992"/>
              <w:rPr>
                <w:sz w:val="22"/>
              </w:rPr>
            </w:pPr>
          </w:p>
        </w:tc>
        <w:tc>
          <w:tcPr>
            <w:tcW w:w="568" w:type="dxa"/>
          </w:tcPr>
          <w:p w14:paraId="14D53ACD" w14:textId="77777777" w:rsidR="00831220" w:rsidRDefault="00831220">
            <w:pPr>
              <w:pStyle w:val="Normal0"/>
              <w:spacing w:after="360"/>
              <w:rPr>
                <w:sz w:val="22"/>
              </w:rPr>
            </w:pPr>
          </w:p>
        </w:tc>
        <w:tc>
          <w:tcPr>
            <w:tcW w:w="4394" w:type="dxa"/>
          </w:tcPr>
          <w:p w14:paraId="533D939A" w14:textId="77777777" w:rsidR="00831220" w:rsidRDefault="00D67A96" w:rsidP="00B86AC4">
            <w:pPr>
              <w:pStyle w:val="Normal0"/>
              <w:rPr>
                <w:noProof/>
                <w:sz w:val="22"/>
              </w:rPr>
            </w:pPr>
            <w:r>
              <w:rPr>
                <w:sz w:val="22"/>
              </w:rPr>
              <w:t>Departamento de Cultura y Deporte</w:t>
            </w:r>
            <w:r>
              <w:rPr>
                <w:sz w:val="22"/>
              </w:rPr>
              <w:br/>
            </w:r>
            <w:r>
              <w:rPr>
                <w:noProof/>
                <w:sz w:val="22"/>
              </w:rPr>
              <w:t xml:space="preserve">Servicio de Secretaría Técnica </w:t>
            </w:r>
            <w:r>
              <w:rPr>
                <w:noProof/>
                <w:sz w:val="22"/>
              </w:rPr>
              <w:br/>
              <w:t>Nº Expte.:</w:t>
            </w:r>
            <w:r>
              <w:rPr>
                <w:sz w:val="22"/>
              </w:rPr>
              <w:t xml:space="preserve"> </w:t>
            </w:r>
            <w:r>
              <w:rPr>
                <w:noProof/>
                <w:sz w:val="22"/>
              </w:rPr>
              <w:t>INFOPU-2024/00043</w:t>
            </w:r>
          </w:p>
          <w:p w14:paraId="7C545F92" w14:textId="77777777" w:rsidR="00831220" w:rsidRDefault="00831220" w:rsidP="00B86AC4">
            <w:pPr>
              <w:pStyle w:val="Normal0"/>
              <w:ind w:left="992"/>
              <w:rPr>
                <w:sz w:val="22"/>
              </w:rPr>
            </w:pPr>
          </w:p>
        </w:tc>
      </w:tr>
      <w:tr w:rsidR="00D22586" w14:paraId="4F7411C3" w14:textId="77777777" w:rsidTr="00B533F2">
        <w:tc>
          <w:tcPr>
            <w:tcW w:w="4394" w:type="dxa"/>
          </w:tcPr>
          <w:p w14:paraId="6D361418" w14:textId="1B3C9E0B" w:rsidR="00831220" w:rsidRPr="00F510DE" w:rsidRDefault="00D67A96" w:rsidP="00B40940">
            <w:pPr>
              <w:pStyle w:val="Normal0"/>
              <w:spacing w:after="360"/>
              <w:rPr>
                <w:b/>
                <w:sz w:val="22"/>
                <w:szCs w:val="22"/>
                <w:lang w:val="eu-ES"/>
              </w:rPr>
            </w:pPr>
            <w:r w:rsidRPr="00B40940">
              <w:rPr>
                <w:b/>
                <w:sz w:val="22"/>
                <w:szCs w:val="22"/>
                <w:lang w:val="eu-ES"/>
              </w:rPr>
              <w:t>Baiestea informazio publikoa eskuratzeko</w:t>
            </w:r>
            <w:r>
              <w:rPr>
                <w:b/>
                <w:sz w:val="22"/>
                <w:szCs w:val="22"/>
                <w:lang w:val="eu-ES"/>
              </w:rPr>
              <w:t xml:space="preserve"> </w:t>
            </w:r>
            <w:r w:rsidRPr="00B40940">
              <w:rPr>
                <w:b/>
                <w:sz w:val="22"/>
                <w:szCs w:val="22"/>
                <w:lang w:val="eu-ES"/>
              </w:rPr>
              <w:t xml:space="preserve">eskaera, </w:t>
            </w:r>
            <w:proofErr w:type="spellStart"/>
            <w:r w:rsidRPr="00D67A96">
              <w:rPr>
                <w:b/>
                <w:sz w:val="22"/>
                <w:szCs w:val="22"/>
                <w:highlight w:val="black"/>
                <w:lang w:val="eu-ES"/>
              </w:rPr>
              <w:t>XXX</w:t>
            </w:r>
            <w:r>
              <w:rPr>
                <w:b/>
                <w:sz w:val="22"/>
                <w:szCs w:val="22"/>
                <w:highlight w:val="black"/>
                <w:lang w:val="eu-ES"/>
              </w:rPr>
              <w:t>X</w:t>
            </w:r>
            <w:r w:rsidRPr="00D67A96">
              <w:rPr>
                <w:b/>
                <w:sz w:val="22"/>
                <w:szCs w:val="22"/>
                <w:highlight w:val="black"/>
                <w:lang w:val="eu-ES"/>
              </w:rPr>
              <w:t>X</w:t>
            </w:r>
            <w:r>
              <w:rPr>
                <w:b/>
                <w:sz w:val="22"/>
                <w:szCs w:val="22"/>
                <w:lang w:val="eu-ES"/>
              </w:rPr>
              <w:t>k</w:t>
            </w:r>
            <w:proofErr w:type="spellEnd"/>
            <w:r w:rsidRPr="00B40940">
              <w:rPr>
                <w:b/>
                <w:sz w:val="22"/>
                <w:szCs w:val="22"/>
                <w:lang w:val="eu-ES"/>
              </w:rPr>
              <w:t xml:space="preserve"> egindakoa</w:t>
            </w:r>
            <w:r>
              <w:rPr>
                <w:b/>
                <w:sz w:val="22"/>
                <w:szCs w:val="22"/>
                <w:lang w:val="eu-ES"/>
              </w:rPr>
              <w:t>.</w:t>
            </w:r>
          </w:p>
        </w:tc>
        <w:tc>
          <w:tcPr>
            <w:tcW w:w="568" w:type="dxa"/>
          </w:tcPr>
          <w:p w14:paraId="4EADC877" w14:textId="77777777" w:rsidR="00831220" w:rsidRPr="003F11EF" w:rsidRDefault="00831220" w:rsidP="00F15878">
            <w:pPr>
              <w:pStyle w:val="Normal0"/>
              <w:spacing w:after="360"/>
              <w:rPr>
                <w:b/>
                <w:sz w:val="22"/>
                <w:lang w:val="eu-ES"/>
              </w:rPr>
            </w:pPr>
          </w:p>
        </w:tc>
        <w:tc>
          <w:tcPr>
            <w:tcW w:w="4394" w:type="dxa"/>
          </w:tcPr>
          <w:p w14:paraId="7BF05EDC" w14:textId="5F92BBD4" w:rsidR="00831220" w:rsidRPr="00E52ED8" w:rsidRDefault="00D67A96" w:rsidP="005334F0">
            <w:pPr>
              <w:pStyle w:val="Normal0"/>
              <w:spacing w:after="240"/>
              <w:rPr>
                <w:b/>
                <w:sz w:val="22"/>
                <w:szCs w:val="22"/>
              </w:rPr>
            </w:pPr>
            <w:r>
              <w:rPr>
                <w:b/>
                <w:sz w:val="22"/>
                <w:szCs w:val="22"/>
              </w:rPr>
              <w:t xml:space="preserve">Estimar la solicitud de acceso a la información pública presentada por </w:t>
            </w:r>
            <w:r w:rsidRPr="00D67A96">
              <w:rPr>
                <w:b/>
                <w:sz w:val="22"/>
                <w:szCs w:val="22"/>
                <w:highlight w:val="black"/>
              </w:rPr>
              <w:t>XXXXX</w:t>
            </w:r>
          </w:p>
        </w:tc>
      </w:tr>
      <w:tr w:rsidR="00D22586" w14:paraId="5D292AA8" w14:textId="77777777" w:rsidTr="00B533F2">
        <w:tc>
          <w:tcPr>
            <w:tcW w:w="4394" w:type="dxa"/>
          </w:tcPr>
          <w:p w14:paraId="32DA38C9" w14:textId="6F5CAD9C" w:rsidR="00831220" w:rsidRPr="003D5CAA" w:rsidRDefault="00D67A96" w:rsidP="005334F0">
            <w:pPr>
              <w:pStyle w:val="Normal0"/>
              <w:spacing w:after="360"/>
              <w:rPr>
                <w:sz w:val="22"/>
                <w:szCs w:val="22"/>
                <w:lang w:val="eu-ES"/>
              </w:rPr>
            </w:pPr>
            <w:proofErr w:type="spellStart"/>
            <w:r w:rsidRPr="00D67A96">
              <w:rPr>
                <w:sz w:val="22"/>
                <w:highlight w:val="black"/>
                <w:lang w:val="eu-ES"/>
              </w:rPr>
              <w:t>XXXXX</w:t>
            </w:r>
            <w:r w:rsidRPr="003D5CAA">
              <w:rPr>
                <w:sz w:val="22"/>
                <w:lang w:val="eu-ES"/>
              </w:rPr>
              <w:t>k</w:t>
            </w:r>
            <w:proofErr w:type="spellEnd"/>
            <w:r w:rsidRPr="003D5CAA">
              <w:rPr>
                <w:sz w:val="22"/>
                <w:lang w:val="eu-ES"/>
              </w:rPr>
              <w:t xml:space="preserve"> (</w:t>
            </w:r>
            <w:r w:rsidRPr="00D67A96">
              <w:rPr>
                <w:sz w:val="22"/>
                <w:highlight w:val="black"/>
                <w:lang w:val="eu-ES"/>
              </w:rPr>
              <w:t>XXXX</w:t>
            </w:r>
            <w:r w:rsidRPr="003D5CAA">
              <w:rPr>
                <w:sz w:val="22"/>
                <w:szCs w:val="22"/>
                <w:lang w:val="eu-ES"/>
              </w:rPr>
              <w:t xml:space="preserve"> NAN zenbakia duenak), 2024ko </w:t>
            </w:r>
            <w:r>
              <w:rPr>
                <w:sz w:val="22"/>
                <w:szCs w:val="22"/>
                <w:lang w:val="eu-ES"/>
              </w:rPr>
              <w:t>urriaren 15eko</w:t>
            </w:r>
            <w:r w:rsidRPr="003D5CAA">
              <w:rPr>
                <w:sz w:val="22"/>
                <w:szCs w:val="22"/>
                <w:lang w:val="eu-ES"/>
              </w:rPr>
              <w:t xml:space="preserve"> sarrera datarekin, eskaera aurkeztu dio erakunde honi informazio publikoa eskuratzeko,</w:t>
            </w:r>
            <w:r w:rsidRPr="003D5CAA">
              <w:rPr>
                <w:lang w:val="eu-ES"/>
              </w:rPr>
              <w:t xml:space="preserve"> </w:t>
            </w:r>
            <w:r w:rsidRPr="003D5CAA">
              <w:rPr>
                <w:sz w:val="22"/>
                <w:szCs w:val="22"/>
                <w:lang w:val="eu-ES"/>
              </w:rPr>
              <w:t>Gardentasunari, Herritarren Parte Hartzeari eta Gobernu Onari buruzko otsailaren 8ko 1/2017 Foru Arauaren babesean.</w:t>
            </w:r>
          </w:p>
          <w:p w14:paraId="78C153C7" w14:textId="77777777" w:rsidR="00831220" w:rsidRPr="003D5CAA" w:rsidRDefault="00D67A96" w:rsidP="005334F0">
            <w:pPr>
              <w:pStyle w:val="Normal0"/>
              <w:spacing w:after="360"/>
              <w:rPr>
                <w:sz w:val="22"/>
                <w:szCs w:val="22"/>
                <w:lang w:val="eu-ES"/>
              </w:rPr>
            </w:pPr>
            <w:r w:rsidRPr="003D5CAA">
              <w:rPr>
                <w:sz w:val="22"/>
                <w:szCs w:val="22"/>
                <w:lang w:val="eu-ES"/>
              </w:rPr>
              <w:t xml:space="preserve">Eskuratu nahi duzuen informazio publikoa </w:t>
            </w:r>
            <w:r w:rsidRPr="003D5CAA">
              <w:rPr>
                <w:i/>
                <w:iCs/>
                <w:sz w:val="22"/>
                <w:szCs w:val="22"/>
                <w:lang w:val="eu-ES"/>
              </w:rPr>
              <w:t>Marianistas ikastetxeko</w:t>
            </w:r>
            <w:r>
              <w:rPr>
                <w:i/>
                <w:iCs/>
                <w:sz w:val="22"/>
                <w:szCs w:val="22"/>
                <w:lang w:val="eu-ES"/>
              </w:rPr>
              <w:t xml:space="preserve"> 2.urteko alebin 2</w:t>
            </w:r>
            <w:r w:rsidRPr="003D5CAA">
              <w:rPr>
                <w:i/>
                <w:iCs/>
                <w:sz w:val="22"/>
                <w:szCs w:val="22"/>
                <w:lang w:val="eu-ES"/>
              </w:rPr>
              <w:t xml:space="preserve"> talde</w:t>
            </w:r>
            <w:r>
              <w:rPr>
                <w:i/>
                <w:iCs/>
                <w:sz w:val="22"/>
                <w:szCs w:val="22"/>
                <w:lang w:val="eu-ES"/>
              </w:rPr>
              <w:t>etan</w:t>
            </w:r>
            <w:r w:rsidRPr="003D5CAA">
              <w:rPr>
                <w:i/>
                <w:iCs/>
                <w:sz w:val="22"/>
                <w:szCs w:val="22"/>
                <w:lang w:val="eu-ES"/>
              </w:rPr>
              <w:t>, 2013. urtean jaiotakoak, 202</w:t>
            </w:r>
            <w:r>
              <w:rPr>
                <w:i/>
                <w:iCs/>
                <w:sz w:val="22"/>
                <w:szCs w:val="22"/>
                <w:lang w:val="eu-ES"/>
              </w:rPr>
              <w:t>4</w:t>
            </w:r>
            <w:r w:rsidRPr="003D5CAA">
              <w:rPr>
                <w:i/>
                <w:iCs/>
                <w:sz w:val="22"/>
                <w:szCs w:val="22"/>
                <w:lang w:val="eu-ES"/>
              </w:rPr>
              <w:t>-202</w:t>
            </w:r>
            <w:r>
              <w:rPr>
                <w:i/>
                <w:iCs/>
                <w:sz w:val="22"/>
                <w:szCs w:val="22"/>
                <w:lang w:val="eu-ES"/>
              </w:rPr>
              <w:t xml:space="preserve">5 </w:t>
            </w:r>
            <w:r w:rsidRPr="003D5CAA">
              <w:rPr>
                <w:i/>
                <w:iCs/>
                <w:sz w:val="22"/>
                <w:szCs w:val="22"/>
                <w:lang w:val="eu-ES"/>
              </w:rPr>
              <w:t xml:space="preserve">denboraldian </w:t>
            </w:r>
            <w:r>
              <w:rPr>
                <w:i/>
                <w:iCs/>
                <w:sz w:val="22"/>
                <w:szCs w:val="22"/>
                <w:lang w:val="eu-ES"/>
              </w:rPr>
              <w:t xml:space="preserve">izena emanda dauden jokalari kopuruari </w:t>
            </w:r>
            <w:r w:rsidRPr="003D5CAA">
              <w:rPr>
                <w:sz w:val="22"/>
                <w:szCs w:val="22"/>
                <w:lang w:val="eu-ES"/>
              </w:rPr>
              <w:t xml:space="preserve">buruzkoa da. </w:t>
            </w:r>
          </w:p>
          <w:p w14:paraId="2BB7F48D" w14:textId="77777777" w:rsidR="00831220" w:rsidRPr="003D5CAA" w:rsidRDefault="00D67A96" w:rsidP="005334F0">
            <w:pPr>
              <w:pStyle w:val="Normal0"/>
              <w:spacing w:after="360"/>
              <w:rPr>
                <w:sz w:val="22"/>
                <w:szCs w:val="22"/>
                <w:lang w:val="eu-ES"/>
              </w:rPr>
            </w:pPr>
            <w:r w:rsidRPr="003D5CAA">
              <w:rPr>
                <w:sz w:val="22"/>
                <w:szCs w:val="22"/>
                <w:lang w:val="eu-ES"/>
              </w:rPr>
              <w:t xml:space="preserve">Ez dago gardentasunari buruzko araudian informazio publikoa eskuratzeko eskubideari </w:t>
            </w:r>
            <w:r w:rsidRPr="003D5CAA">
              <w:rPr>
                <w:sz w:val="22"/>
                <w:szCs w:val="22"/>
                <w:lang w:val="eu-ES"/>
              </w:rPr>
              <w:lastRenderedPageBreak/>
              <w:t>ezarritako mugarik, bereziki, datu pertsonalak egonez gero.</w:t>
            </w:r>
          </w:p>
          <w:p w14:paraId="4B2D976B" w14:textId="77777777" w:rsidR="00831220" w:rsidRPr="003D5CAA" w:rsidRDefault="00D67A96" w:rsidP="00EA4CCF">
            <w:pPr>
              <w:pStyle w:val="Normal0"/>
              <w:spacing w:before="120" w:after="480"/>
              <w:rPr>
                <w:sz w:val="22"/>
                <w:szCs w:val="22"/>
                <w:lang w:val="eu-ES"/>
              </w:rPr>
            </w:pPr>
            <w:r w:rsidRPr="003D5CAA">
              <w:rPr>
                <w:sz w:val="22"/>
                <w:szCs w:val="22"/>
                <w:lang w:val="eu-ES"/>
              </w:rPr>
              <w:t>Ez da gertatzen aipatutako araudian ez onartze arrazoi diren kasurik ere ez.</w:t>
            </w:r>
          </w:p>
          <w:p w14:paraId="2F16C7AD" w14:textId="77777777" w:rsidR="00831220" w:rsidRPr="003D5CAA" w:rsidRDefault="00D67A96" w:rsidP="005334F0">
            <w:pPr>
              <w:pStyle w:val="Normal0"/>
              <w:spacing w:after="360"/>
              <w:rPr>
                <w:sz w:val="22"/>
                <w:szCs w:val="22"/>
                <w:lang w:val="eu-ES"/>
              </w:rPr>
            </w:pPr>
            <w:r w:rsidRPr="003D5CAA">
              <w:rPr>
                <w:sz w:val="22"/>
                <w:szCs w:val="22"/>
                <w:lang w:val="eu-ES"/>
              </w:rPr>
              <w:t>Horregatik, apirilaren 16ko 7</w:t>
            </w:r>
            <w:r>
              <w:rPr>
                <w:sz w:val="22"/>
                <w:szCs w:val="22"/>
                <w:lang w:val="eu-ES"/>
              </w:rPr>
              <w:t>3</w:t>
            </w:r>
            <w:r w:rsidRPr="003D5CAA">
              <w:rPr>
                <w:sz w:val="22"/>
                <w:szCs w:val="22"/>
                <w:lang w:val="eu-ES"/>
              </w:rPr>
              <w:t>/2020 Foru Aginduaren bidez (uztailaren 8ko 20</w:t>
            </w:r>
            <w:r>
              <w:rPr>
                <w:sz w:val="22"/>
                <w:szCs w:val="22"/>
                <w:lang w:val="eu-ES"/>
              </w:rPr>
              <w:t>4</w:t>
            </w:r>
            <w:r w:rsidRPr="003D5CAA">
              <w:rPr>
                <w:sz w:val="22"/>
                <w:szCs w:val="22"/>
                <w:lang w:val="eu-ES"/>
              </w:rPr>
              <w:t xml:space="preserve">/2021 Foru Aginduak aldatu zuen) emaniko eskuordetzaren ondorioz dagozkidan ahalmenak erabiliz; izan ere, </w:t>
            </w:r>
            <w:r w:rsidRPr="007067EB">
              <w:rPr>
                <w:sz w:val="22"/>
                <w:szCs w:val="22"/>
                <w:lang w:val="eu-ES"/>
              </w:rPr>
              <w:t>Kirol Zuzendaritzako titularrari eskuordetzen</w:t>
            </w:r>
            <w:r w:rsidRPr="003D5CAA">
              <w:rPr>
                <w:sz w:val="22"/>
                <w:szCs w:val="22"/>
                <w:lang w:val="eu-ES"/>
              </w:rPr>
              <w:t xml:space="preserve"> zaio informazio publikorako sarbideko eskaerak ebazteko eskumena,</w:t>
            </w:r>
          </w:p>
          <w:p w14:paraId="17F70F97" w14:textId="77777777" w:rsidR="00831220" w:rsidRPr="003D5CAA" w:rsidRDefault="00D67A96" w:rsidP="005334F0">
            <w:pPr>
              <w:pStyle w:val="Normal0"/>
              <w:spacing w:before="240" w:after="360"/>
              <w:jc w:val="center"/>
              <w:rPr>
                <w:sz w:val="22"/>
                <w:szCs w:val="22"/>
                <w:lang w:val="eu-ES"/>
              </w:rPr>
            </w:pPr>
            <w:r w:rsidRPr="003D5CAA">
              <w:rPr>
                <w:b/>
                <w:sz w:val="22"/>
                <w:lang w:val="eu-ES"/>
              </w:rPr>
              <w:t>EBAZTEN DUT</w:t>
            </w:r>
          </w:p>
        </w:tc>
        <w:tc>
          <w:tcPr>
            <w:tcW w:w="568" w:type="dxa"/>
          </w:tcPr>
          <w:p w14:paraId="7C1DE23A" w14:textId="77777777" w:rsidR="00831220" w:rsidRDefault="00831220" w:rsidP="00B40940">
            <w:pPr>
              <w:pStyle w:val="Normal0"/>
              <w:widowControl w:val="0"/>
              <w:rPr>
                <w:sz w:val="22"/>
                <w:lang w:val="eu-ES"/>
              </w:rPr>
            </w:pPr>
          </w:p>
          <w:p w14:paraId="217CCB20" w14:textId="77777777" w:rsidR="00831220" w:rsidRPr="00B64A47" w:rsidRDefault="00831220" w:rsidP="00F74CA6">
            <w:pPr>
              <w:pStyle w:val="Normal0"/>
              <w:widowControl w:val="0"/>
              <w:ind w:left="360"/>
              <w:rPr>
                <w:sz w:val="22"/>
                <w:lang w:val="eu-ES"/>
              </w:rPr>
            </w:pPr>
          </w:p>
        </w:tc>
        <w:tc>
          <w:tcPr>
            <w:tcW w:w="4394" w:type="dxa"/>
            <w:shd w:val="clear" w:color="auto" w:fill="auto"/>
          </w:tcPr>
          <w:p w14:paraId="4B894E6F" w14:textId="2935009C" w:rsidR="00831220" w:rsidRDefault="00D67A96" w:rsidP="005334F0">
            <w:pPr>
              <w:pStyle w:val="Textoindependiente1"/>
              <w:spacing w:after="240"/>
              <w:jc w:val="left"/>
              <w:rPr>
                <w:sz w:val="22"/>
              </w:rPr>
            </w:pPr>
            <w:r>
              <w:rPr>
                <w:sz w:val="22"/>
              </w:rPr>
              <w:t>C</w:t>
            </w:r>
            <w:r w:rsidRPr="00DA77D5">
              <w:rPr>
                <w:sz w:val="22"/>
              </w:rPr>
              <w:t xml:space="preserve">on fecha de entrada </w:t>
            </w:r>
            <w:r>
              <w:rPr>
                <w:sz w:val="22"/>
              </w:rPr>
              <w:t>15 de octubre de 2024</w:t>
            </w:r>
            <w:r w:rsidRPr="00A2150E">
              <w:rPr>
                <w:sz w:val="22"/>
              </w:rPr>
              <w:t xml:space="preserve">, </w:t>
            </w:r>
            <w:r w:rsidRPr="00D67A96">
              <w:rPr>
                <w:sz w:val="22"/>
                <w:highlight w:val="black"/>
              </w:rPr>
              <w:t>XXXXX</w:t>
            </w:r>
            <w:r w:rsidRPr="00A2150E">
              <w:rPr>
                <w:sz w:val="22"/>
              </w:rPr>
              <w:t xml:space="preserve">, con DNI </w:t>
            </w:r>
            <w:r w:rsidRPr="00D67A96">
              <w:rPr>
                <w:sz w:val="22"/>
                <w:highlight w:val="black"/>
              </w:rPr>
              <w:t>XXXXX</w:t>
            </w:r>
            <w:r w:rsidRPr="00A2150E">
              <w:rPr>
                <w:sz w:val="22"/>
              </w:rPr>
              <w:t>, presentó ante esta institución una solicitud de acceso a información pública</w:t>
            </w:r>
            <w:r>
              <w:rPr>
                <w:sz w:val="22"/>
              </w:rPr>
              <w:t>,</w:t>
            </w:r>
            <w:r w:rsidRPr="00A2150E">
              <w:rPr>
                <w:sz w:val="22"/>
              </w:rPr>
              <w:t xml:space="preserve"> </w:t>
            </w:r>
            <w:r w:rsidRPr="00F51ECA">
              <w:rPr>
                <w:sz w:val="22"/>
              </w:rPr>
              <w:t>al amparo de la Norma Foral 1/2017, de 8 de</w:t>
            </w:r>
            <w:r>
              <w:rPr>
                <w:sz w:val="22"/>
              </w:rPr>
              <w:t xml:space="preserve"> </w:t>
            </w:r>
            <w:r w:rsidRPr="00F51ECA">
              <w:rPr>
                <w:sz w:val="22"/>
              </w:rPr>
              <w:t>febrero, de Transparencia, Participación</w:t>
            </w:r>
            <w:r>
              <w:rPr>
                <w:sz w:val="22"/>
              </w:rPr>
              <w:t xml:space="preserve"> </w:t>
            </w:r>
            <w:r w:rsidRPr="00F51ECA">
              <w:rPr>
                <w:sz w:val="22"/>
              </w:rPr>
              <w:t>Ciudadana y Buen Gobierno</w:t>
            </w:r>
            <w:r>
              <w:rPr>
                <w:sz w:val="22"/>
              </w:rPr>
              <w:t>.</w:t>
            </w:r>
          </w:p>
          <w:p w14:paraId="6D92E0EC" w14:textId="77777777" w:rsidR="00831220" w:rsidRPr="001A71D1" w:rsidRDefault="00D67A96" w:rsidP="005334F0">
            <w:pPr>
              <w:pStyle w:val="Normal0"/>
              <w:widowControl w:val="0"/>
              <w:spacing w:after="240"/>
              <w:rPr>
                <w:i/>
                <w:iCs/>
                <w:sz w:val="22"/>
                <w:lang w:val="es-ES"/>
              </w:rPr>
            </w:pPr>
            <w:r w:rsidRPr="00AC45C1">
              <w:rPr>
                <w:sz w:val="22"/>
              </w:rPr>
              <w:t xml:space="preserve">La información pública a la que </w:t>
            </w:r>
            <w:r>
              <w:rPr>
                <w:sz w:val="22"/>
              </w:rPr>
              <w:t>desea</w:t>
            </w:r>
            <w:r w:rsidRPr="00AC45C1">
              <w:rPr>
                <w:sz w:val="22"/>
              </w:rPr>
              <w:t xml:space="preserve"> acce</w:t>
            </w:r>
            <w:r>
              <w:rPr>
                <w:sz w:val="22"/>
              </w:rPr>
              <w:t>der está relacionada</w:t>
            </w:r>
            <w:r w:rsidRPr="00A2150E">
              <w:rPr>
                <w:sz w:val="22"/>
              </w:rPr>
              <w:t xml:space="preserve"> con</w:t>
            </w:r>
            <w:r w:rsidRPr="00F255A9">
              <w:rPr>
                <w:sz w:val="22"/>
              </w:rPr>
              <w:t xml:space="preserve"> </w:t>
            </w:r>
            <w:r w:rsidRPr="00F255A9">
              <w:rPr>
                <w:i/>
                <w:iCs/>
                <w:sz w:val="22"/>
                <w:lang w:val="es-ES"/>
              </w:rPr>
              <w:t>cuántos</w:t>
            </w:r>
            <w:r w:rsidRPr="001A71D1">
              <w:rPr>
                <w:i/>
                <w:iCs/>
                <w:sz w:val="22"/>
                <w:lang w:val="es-ES"/>
              </w:rPr>
              <w:t xml:space="preserve"> jugadores est</w:t>
            </w:r>
            <w:r>
              <w:rPr>
                <w:i/>
                <w:iCs/>
                <w:sz w:val="22"/>
                <w:lang w:val="es-ES"/>
              </w:rPr>
              <w:t>án</w:t>
            </w:r>
            <w:r w:rsidRPr="001A71D1">
              <w:rPr>
                <w:i/>
                <w:iCs/>
                <w:sz w:val="22"/>
                <w:lang w:val="es-ES"/>
              </w:rPr>
              <w:t xml:space="preserve"> inscritos en </w:t>
            </w:r>
            <w:r>
              <w:rPr>
                <w:i/>
                <w:iCs/>
                <w:sz w:val="22"/>
                <w:lang w:val="es-ES"/>
              </w:rPr>
              <w:t xml:space="preserve">cada uno de los </w:t>
            </w:r>
            <w:r w:rsidRPr="001A71D1">
              <w:rPr>
                <w:i/>
                <w:iCs/>
                <w:sz w:val="22"/>
                <w:lang w:val="es-ES"/>
              </w:rPr>
              <w:t xml:space="preserve">2 equipos del colegio Marianistas, Alevines de </w:t>
            </w:r>
            <w:r>
              <w:rPr>
                <w:i/>
                <w:iCs/>
                <w:sz w:val="22"/>
                <w:lang w:val="es-ES"/>
              </w:rPr>
              <w:t>2º</w:t>
            </w:r>
            <w:r w:rsidRPr="001A71D1">
              <w:rPr>
                <w:i/>
                <w:iCs/>
                <w:sz w:val="22"/>
                <w:lang w:val="es-ES"/>
              </w:rPr>
              <w:t xml:space="preserve"> año, nacidos en 2013</w:t>
            </w:r>
            <w:r>
              <w:rPr>
                <w:i/>
                <w:iCs/>
                <w:sz w:val="22"/>
                <w:lang w:val="es-ES"/>
              </w:rPr>
              <w:t>, durante la temporada 2024-2025.</w:t>
            </w:r>
          </w:p>
          <w:p w14:paraId="36CBAD74" w14:textId="77777777" w:rsidR="00831220" w:rsidRDefault="00D67A96" w:rsidP="005334F0">
            <w:pPr>
              <w:pStyle w:val="Textoindependiente1"/>
              <w:spacing w:after="240"/>
              <w:jc w:val="left"/>
              <w:rPr>
                <w:sz w:val="22"/>
              </w:rPr>
            </w:pPr>
            <w:r w:rsidRPr="00EB15A1">
              <w:rPr>
                <w:sz w:val="22"/>
              </w:rPr>
              <w:t>No concurre ninguno de los supuestos de límites</w:t>
            </w:r>
            <w:r>
              <w:rPr>
                <w:sz w:val="22"/>
              </w:rPr>
              <w:t xml:space="preserve"> </w:t>
            </w:r>
            <w:r w:rsidRPr="00EB15A1">
              <w:rPr>
                <w:sz w:val="22"/>
              </w:rPr>
              <w:t>del derecho de acceso a la información pública</w:t>
            </w:r>
            <w:r>
              <w:rPr>
                <w:sz w:val="22"/>
              </w:rPr>
              <w:t xml:space="preserve"> </w:t>
            </w:r>
            <w:r w:rsidRPr="00EB15A1">
              <w:rPr>
                <w:sz w:val="22"/>
              </w:rPr>
              <w:t>previstos en la normativa de transparencia, en</w:t>
            </w:r>
            <w:r>
              <w:rPr>
                <w:sz w:val="22"/>
              </w:rPr>
              <w:t xml:space="preserve"> </w:t>
            </w:r>
            <w:r w:rsidRPr="00EB15A1">
              <w:rPr>
                <w:sz w:val="22"/>
              </w:rPr>
              <w:lastRenderedPageBreak/>
              <w:t>particular, en el caso de existencia de datos de</w:t>
            </w:r>
            <w:r>
              <w:rPr>
                <w:sz w:val="22"/>
              </w:rPr>
              <w:t xml:space="preserve"> </w:t>
            </w:r>
            <w:r w:rsidRPr="00EB15A1">
              <w:rPr>
                <w:sz w:val="22"/>
              </w:rPr>
              <w:t>carácter personal.</w:t>
            </w:r>
          </w:p>
          <w:p w14:paraId="3ECA0E63" w14:textId="77777777" w:rsidR="00831220" w:rsidRDefault="00D67A96" w:rsidP="005334F0">
            <w:pPr>
              <w:pStyle w:val="Textoindependiente1"/>
              <w:spacing w:after="240"/>
              <w:jc w:val="left"/>
              <w:rPr>
                <w:sz w:val="22"/>
              </w:rPr>
            </w:pPr>
            <w:r w:rsidRPr="00EB15A1">
              <w:rPr>
                <w:sz w:val="22"/>
              </w:rPr>
              <w:t>No concurre tampoco ninguno de los casos de</w:t>
            </w:r>
            <w:r>
              <w:rPr>
                <w:sz w:val="22"/>
              </w:rPr>
              <w:t xml:space="preserve"> </w:t>
            </w:r>
            <w:r w:rsidRPr="00EB15A1">
              <w:rPr>
                <w:sz w:val="22"/>
              </w:rPr>
              <w:t>causas de inadmisión previstos en la referida</w:t>
            </w:r>
            <w:r>
              <w:rPr>
                <w:sz w:val="22"/>
              </w:rPr>
              <w:t xml:space="preserve"> </w:t>
            </w:r>
            <w:r w:rsidRPr="00EB15A1">
              <w:rPr>
                <w:sz w:val="22"/>
              </w:rPr>
              <w:t>normativa.</w:t>
            </w:r>
          </w:p>
          <w:p w14:paraId="6896BE3C" w14:textId="77777777" w:rsidR="00831220" w:rsidRDefault="00D67A96" w:rsidP="005334F0">
            <w:pPr>
              <w:pStyle w:val="Textoindependiente1"/>
              <w:spacing w:after="240"/>
              <w:jc w:val="left"/>
              <w:rPr>
                <w:sz w:val="22"/>
              </w:rPr>
            </w:pPr>
            <w:r w:rsidRPr="00860214">
              <w:rPr>
                <w:sz w:val="22"/>
              </w:rPr>
              <w:t>En su virtud, haciendo uso de las facultades que me competen a consecuencia de la delegación conferida mediante Orden Foral 7</w:t>
            </w:r>
            <w:r>
              <w:rPr>
                <w:sz w:val="22"/>
              </w:rPr>
              <w:t>3</w:t>
            </w:r>
            <w:r w:rsidRPr="00860214">
              <w:rPr>
                <w:sz w:val="22"/>
              </w:rPr>
              <w:t xml:space="preserve">/2020, de 16 de abril, modificada por </w:t>
            </w:r>
            <w:r w:rsidRPr="007067EB">
              <w:rPr>
                <w:sz w:val="22"/>
              </w:rPr>
              <w:t xml:space="preserve">la Orden Foral 204/2021, de 8 de julio, que delega en la persona titular de la Dirección de Deporte </w:t>
            </w:r>
            <w:r w:rsidRPr="00860214">
              <w:rPr>
                <w:sz w:val="22"/>
              </w:rPr>
              <w:t>la competencia para resolver las solicitudes en materia de acceso a la información pública,</w:t>
            </w:r>
          </w:p>
          <w:p w14:paraId="7A0CEE91" w14:textId="77777777" w:rsidR="00831220" w:rsidRDefault="00D67A96" w:rsidP="005334F0">
            <w:pPr>
              <w:pStyle w:val="Normal0"/>
              <w:spacing w:before="240" w:after="240"/>
              <w:jc w:val="center"/>
              <w:rPr>
                <w:sz w:val="22"/>
              </w:rPr>
            </w:pPr>
            <w:r>
              <w:rPr>
                <w:b/>
                <w:sz w:val="22"/>
              </w:rPr>
              <w:t>RESUELVO</w:t>
            </w:r>
          </w:p>
        </w:tc>
      </w:tr>
      <w:tr w:rsidR="00D22586" w14:paraId="0F23C1A3" w14:textId="77777777" w:rsidTr="00B533F2">
        <w:tc>
          <w:tcPr>
            <w:tcW w:w="4394" w:type="dxa"/>
          </w:tcPr>
          <w:p w14:paraId="0F566426" w14:textId="34E1AC87" w:rsidR="00831220" w:rsidRDefault="00D67A96" w:rsidP="00F255A9">
            <w:pPr>
              <w:pStyle w:val="Normal0"/>
              <w:spacing w:after="240"/>
              <w:rPr>
                <w:sz w:val="22"/>
                <w:szCs w:val="22"/>
                <w:lang w:val="eu-ES"/>
              </w:rPr>
            </w:pPr>
            <w:r w:rsidRPr="003D5CAA">
              <w:rPr>
                <w:sz w:val="22"/>
                <w:szCs w:val="22"/>
                <w:lang w:val="eu-ES"/>
              </w:rPr>
              <w:lastRenderedPageBreak/>
              <w:t xml:space="preserve">Lehenengoa.  Baiestea </w:t>
            </w:r>
            <w:proofErr w:type="spellStart"/>
            <w:r w:rsidRPr="00D67A96">
              <w:rPr>
                <w:sz w:val="22"/>
                <w:szCs w:val="22"/>
                <w:highlight w:val="black"/>
                <w:lang w:val="eu-ES"/>
              </w:rPr>
              <w:t>XXXXX</w:t>
            </w:r>
            <w:r w:rsidRPr="003D5CAA">
              <w:rPr>
                <w:sz w:val="22"/>
                <w:szCs w:val="22"/>
                <w:lang w:val="eu-ES"/>
              </w:rPr>
              <w:t>k</w:t>
            </w:r>
            <w:proofErr w:type="spellEnd"/>
            <w:r w:rsidRPr="003D5CAA">
              <w:rPr>
                <w:sz w:val="22"/>
                <w:szCs w:val="22"/>
                <w:lang w:val="eu-ES"/>
              </w:rPr>
              <w:t xml:space="preserve"> 2024ko </w:t>
            </w:r>
            <w:r>
              <w:rPr>
                <w:sz w:val="22"/>
                <w:szCs w:val="22"/>
                <w:lang w:val="eu-ES"/>
              </w:rPr>
              <w:t>urriaren 15e</w:t>
            </w:r>
            <w:r w:rsidRPr="003D5CAA">
              <w:rPr>
                <w:sz w:val="22"/>
                <w:szCs w:val="22"/>
                <w:lang w:val="eu-ES"/>
              </w:rPr>
              <w:t>an aurkeztutako informazio publikoa eskaera</w:t>
            </w:r>
            <w:r>
              <w:t xml:space="preserve"> </w:t>
            </w:r>
            <w:r w:rsidRPr="00F255A9">
              <w:rPr>
                <w:sz w:val="22"/>
                <w:szCs w:val="22"/>
                <w:lang w:val="eu-ES"/>
              </w:rPr>
              <w:t xml:space="preserve">eta Marianistas ikastetxeko </w:t>
            </w:r>
            <w:r>
              <w:rPr>
                <w:sz w:val="22"/>
                <w:szCs w:val="22"/>
                <w:lang w:val="eu-ES"/>
              </w:rPr>
              <w:t>2</w:t>
            </w:r>
            <w:r w:rsidRPr="00F255A9">
              <w:rPr>
                <w:sz w:val="22"/>
                <w:szCs w:val="22"/>
                <w:lang w:val="eu-ES"/>
              </w:rPr>
              <w:t xml:space="preserve">. urteko </w:t>
            </w:r>
            <w:r>
              <w:rPr>
                <w:sz w:val="22"/>
                <w:szCs w:val="22"/>
                <w:lang w:val="eu-ES"/>
              </w:rPr>
              <w:t>alebin</w:t>
            </w:r>
            <w:r w:rsidRPr="00F255A9">
              <w:rPr>
                <w:sz w:val="22"/>
                <w:szCs w:val="22"/>
                <w:lang w:val="eu-ES"/>
              </w:rPr>
              <w:t xml:space="preserve"> bi taldeetan</w:t>
            </w:r>
            <w:r>
              <w:rPr>
                <w:sz w:val="22"/>
                <w:szCs w:val="22"/>
                <w:lang w:val="eu-ES"/>
              </w:rPr>
              <w:t xml:space="preserve"> (2013an jaiotakoak) </w:t>
            </w:r>
            <w:r w:rsidRPr="00F255A9">
              <w:rPr>
                <w:sz w:val="22"/>
                <w:szCs w:val="22"/>
                <w:lang w:val="eu-ES"/>
              </w:rPr>
              <w:t>202</w:t>
            </w:r>
            <w:r>
              <w:rPr>
                <w:sz w:val="22"/>
                <w:szCs w:val="22"/>
                <w:lang w:val="eu-ES"/>
              </w:rPr>
              <w:t>4</w:t>
            </w:r>
            <w:r w:rsidRPr="00F255A9">
              <w:rPr>
                <w:sz w:val="22"/>
                <w:szCs w:val="22"/>
                <w:lang w:val="eu-ES"/>
              </w:rPr>
              <w:t>-202</w:t>
            </w:r>
            <w:r>
              <w:rPr>
                <w:sz w:val="22"/>
                <w:szCs w:val="22"/>
                <w:lang w:val="eu-ES"/>
              </w:rPr>
              <w:t>5</w:t>
            </w:r>
            <w:r w:rsidRPr="00F255A9">
              <w:rPr>
                <w:sz w:val="22"/>
                <w:szCs w:val="22"/>
                <w:lang w:val="eu-ES"/>
              </w:rPr>
              <w:t xml:space="preserve"> denboraldian izena emanda zeuden jokalari</w:t>
            </w:r>
            <w:r>
              <w:rPr>
                <w:sz w:val="22"/>
                <w:szCs w:val="22"/>
                <w:lang w:val="eu-ES"/>
              </w:rPr>
              <w:t xml:space="preserve"> </w:t>
            </w:r>
            <w:r w:rsidRPr="00F255A9">
              <w:rPr>
                <w:sz w:val="22"/>
                <w:szCs w:val="22"/>
                <w:lang w:val="eu-ES"/>
              </w:rPr>
              <w:t>kopuruari buruzko informazio hau ematea:</w:t>
            </w:r>
          </w:p>
          <w:p w14:paraId="004CB59D" w14:textId="77777777" w:rsidR="00831220" w:rsidRPr="003D5CAA" w:rsidRDefault="00D67A96" w:rsidP="00276D45">
            <w:pPr>
              <w:pStyle w:val="Normal0"/>
              <w:numPr>
                <w:ilvl w:val="0"/>
                <w:numId w:val="5"/>
              </w:numPr>
              <w:spacing w:after="360"/>
              <w:ind w:left="284" w:hanging="284"/>
              <w:rPr>
                <w:sz w:val="22"/>
                <w:szCs w:val="22"/>
                <w:lang w:val="eu-ES"/>
              </w:rPr>
            </w:pPr>
            <w:r w:rsidRPr="003D5CAA">
              <w:rPr>
                <w:i/>
                <w:iCs/>
                <w:sz w:val="22"/>
                <w:szCs w:val="22"/>
                <w:lang w:val="eu-ES"/>
              </w:rPr>
              <w:t xml:space="preserve">Marianistas </w:t>
            </w:r>
            <w:r>
              <w:rPr>
                <w:i/>
                <w:iCs/>
                <w:sz w:val="22"/>
                <w:szCs w:val="22"/>
                <w:lang w:val="eu-ES"/>
              </w:rPr>
              <w:t>Ahalegin</w:t>
            </w:r>
            <w:r w:rsidRPr="003D5CAA">
              <w:rPr>
                <w:i/>
                <w:iCs/>
                <w:sz w:val="22"/>
                <w:szCs w:val="22"/>
                <w:lang w:val="eu-ES"/>
              </w:rPr>
              <w:t xml:space="preserve">a </w:t>
            </w:r>
            <w:r w:rsidRPr="003D5CAA">
              <w:rPr>
                <w:sz w:val="22"/>
                <w:szCs w:val="22"/>
                <w:lang w:val="eu-ES"/>
              </w:rPr>
              <w:t>Futbol 8 Alebin taldea:</w:t>
            </w:r>
            <w:r>
              <w:rPr>
                <w:sz w:val="22"/>
                <w:szCs w:val="22"/>
                <w:lang w:val="eu-ES"/>
              </w:rPr>
              <w:t xml:space="preserve"> </w:t>
            </w:r>
            <w:r w:rsidRPr="003D5CAA">
              <w:rPr>
                <w:sz w:val="22"/>
                <w:szCs w:val="22"/>
                <w:lang w:val="eu-ES"/>
              </w:rPr>
              <w:t>1</w:t>
            </w:r>
            <w:r>
              <w:rPr>
                <w:sz w:val="22"/>
                <w:szCs w:val="22"/>
                <w:lang w:val="eu-ES"/>
              </w:rPr>
              <w:t>5</w:t>
            </w:r>
            <w:r w:rsidRPr="003D5CAA">
              <w:rPr>
                <w:sz w:val="22"/>
                <w:szCs w:val="22"/>
                <w:lang w:val="eu-ES"/>
              </w:rPr>
              <w:t xml:space="preserve"> jokalari</w:t>
            </w:r>
          </w:p>
          <w:p w14:paraId="19DFF72B" w14:textId="77777777" w:rsidR="00831220" w:rsidRPr="003D5CAA" w:rsidRDefault="00D67A96" w:rsidP="00276D45">
            <w:pPr>
              <w:pStyle w:val="Normal0"/>
              <w:numPr>
                <w:ilvl w:val="0"/>
                <w:numId w:val="5"/>
              </w:numPr>
              <w:spacing w:after="360"/>
              <w:ind w:left="284" w:hanging="284"/>
              <w:rPr>
                <w:sz w:val="22"/>
                <w:szCs w:val="22"/>
                <w:lang w:val="eu-ES"/>
              </w:rPr>
            </w:pPr>
            <w:r w:rsidRPr="003D5CAA">
              <w:rPr>
                <w:i/>
                <w:iCs/>
                <w:sz w:val="22"/>
                <w:szCs w:val="22"/>
                <w:lang w:val="eu-ES"/>
              </w:rPr>
              <w:t xml:space="preserve">Marianistas </w:t>
            </w:r>
            <w:r>
              <w:rPr>
                <w:i/>
                <w:iCs/>
                <w:sz w:val="22"/>
                <w:szCs w:val="22"/>
                <w:lang w:val="eu-ES"/>
              </w:rPr>
              <w:t xml:space="preserve">Errespetua </w:t>
            </w:r>
            <w:r w:rsidRPr="003D5CAA">
              <w:rPr>
                <w:sz w:val="22"/>
                <w:szCs w:val="22"/>
                <w:lang w:val="eu-ES"/>
              </w:rPr>
              <w:t xml:space="preserve"> Futbol 8 Alebin taldea: 1</w:t>
            </w:r>
            <w:r>
              <w:rPr>
                <w:sz w:val="22"/>
                <w:szCs w:val="22"/>
                <w:lang w:val="eu-ES"/>
              </w:rPr>
              <w:t>7</w:t>
            </w:r>
            <w:r w:rsidRPr="003D5CAA">
              <w:rPr>
                <w:sz w:val="22"/>
                <w:szCs w:val="22"/>
                <w:lang w:val="eu-ES"/>
              </w:rPr>
              <w:t xml:space="preserve"> jokalari</w:t>
            </w:r>
          </w:p>
          <w:p w14:paraId="4019E9C4" w14:textId="77777777" w:rsidR="00831220" w:rsidRPr="003D5CAA" w:rsidRDefault="00D67A96" w:rsidP="00F255A9">
            <w:pPr>
              <w:pStyle w:val="Normal0"/>
              <w:spacing w:after="240"/>
              <w:rPr>
                <w:sz w:val="22"/>
                <w:szCs w:val="22"/>
                <w:lang w:val="eu-ES"/>
              </w:rPr>
            </w:pPr>
            <w:r w:rsidRPr="003D5CAA">
              <w:rPr>
                <w:sz w:val="22"/>
                <w:szCs w:val="22"/>
                <w:lang w:val="eu-ES"/>
              </w:rPr>
              <w:t>Bigarrena. Ebazpen honek administrazio bidea amaitzen du. Haren aurka administrazioarekiko auzi errekurtsoa aurkeztu ahal izango da bi hilabeteko epean, edo aldez aurretik eta nahi izanez gero, erreklamazioa Gardentasunaren eta Gobernamendu Onaren Foru Kontseiluari, hilabeteko epean; kasu batean nahiz bestean, ebazpen hau jakinarazten denetik aurrera hasiko da kontatzen epea.</w:t>
            </w:r>
          </w:p>
        </w:tc>
        <w:tc>
          <w:tcPr>
            <w:tcW w:w="568" w:type="dxa"/>
          </w:tcPr>
          <w:p w14:paraId="3D29CE70" w14:textId="77777777" w:rsidR="00831220" w:rsidRPr="007D3E73" w:rsidRDefault="00831220" w:rsidP="007E1924">
            <w:pPr>
              <w:pStyle w:val="Normal0"/>
              <w:widowControl w:val="0"/>
              <w:spacing w:after="240"/>
              <w:rPr>
                <w:sz w:val="22"/>
                <w:lang w:val="eu-ES"/>
              </w:rPr>
            </w:pPr>
          </w:p>
        </w:tc>
        <w:tc>
          <w:tcPr>
            <w:tcW w:w="4394" w:type="dxa"/>
          </w:tcPr>
          <w:p w14:paraId="07E1809F" w14:textId="3FEAE9ED" w:rsidR="00831220" w:rsidRPr="00F255A9" w:rsidRDefault="00D67A96" w:rsidP="007E1924">
            <w:pPr>
              <w:pStyle w:val="Normal0"/>
              <w:tabs>
                <w:tab w:val="left" w:pos="993"/>
              </w:tabs>
              <w:spacing w:after="240"/>
              <w:rPr>
                <w:sz w:val="22"/>
              </w:rPr>
            </w:pPr>
            <w:r w:rsidRPr="007D3E73">
              <w:rPr>
                <w:sz w:val="22"/>
              </w:rPr>
              <w:t xml:space="preserve">Primero. </w:t>
            </w:r>
            <w:r w:rsidRPr="00B40940">
              <w:rPr>
                <w:sz w:val="22"/>
              </w:rPr>
              <w:t>Estimar la solicitud de acceso a la</w:t>
            </w:r>
            <w:r>
              <w:rPr>
                <w:sz w:val="22"/>
              </w:rPr>
              <w:t xml:space="preserve"> </w:t>
            </w:r>
            <w:r w:rsidRPr="00B40940">
              <w:rPr>
                <w:sz w:val="22"/>
              </w:rPr>
              <w:t xml:space="preserve">información </w:t>
            </w:r>
            <w:r>
              <w:rPr>
                <w:sz w:val="22"/>
              </w:rPr>
              <w:t xml:space="preserve">pública </w:t>
            </w:r>
            <w:r w:rsidRPr="000407DC">
              <w:rPr>
                <w:sz w:val="22"/>
              </w:rPr>
              <w:t xml:space="preserve">de </w:t>
            </w:r>
            <w:r>
              <w:rPr>
                <w:sz w:val="22"/>
              </w:rPr>
              <w:t xml:space="preserve">15 de octubre de 2024 </w:t>
            </w:r>
            <w:r w:rsidRPr="00B40940">
              <w:rPr>
                <w:sz w:val="22"/>
              </w:rPr>
              <w:t xml:space="preserve">presentada por </w:t>
            </w:r>
            <w:r w:rsidRPr="00D67A96">
              <w:rPr>
                <w:sz w:val="22"/>
                <w:highlight w:val="black"/>
              </w:rPr>
              <w:t>XXXXX</w:t>
            </w:r>
            <w:r w:rsidRPr="00F255A9">
              <w:rPr>
                <w:sz w:val="22"/>
              </w:rPr>
              <w:t>, y facilitarle la siguiente información sobre el número de</w:t>
            </w:r>
            <w:r w:rsidRPr="00F255A9">
              <w:t xml:space="preserve"> </w:t>
            </w:r>
            <w:r w:rsidRPr="00F255A9">
              <w:rPr>
                <w:sz w:val="22"/>
              </w:rPr>
              <w:t xml:space="preserve">jugadores que estaban inscritos en los 2 equipos del colegio Marianistas, Alevines de </w:t>
            </w:r>
            <w:r>
              <w:rPr>
                <w:sz w:val="22"/>
              </w:rPr>
              <w:t xml:space="preserve">2º </w:t>
            </w:r>
            <w:r w:rsidRPr="00F255A9">
              <w:rPr>
                <w:sz w:val="22"/>
              </w:rPr>
              <w:t>año, nacidos en 2013, durante la temporada 202</w:t>
            </w:r>
            <w:r>
              <w:rPr>
                <w:sz w:val="22"/>
              </w:rPr>
              <w:t>4</w:t>
            </w:r>
            <w:r w:rsidRPr="00F255A9">
              <w:rPr>
                <w:sz w:val="22"/>
              </w:rPr>
              <w:t>-202</w:t>
            </w:r>
            <w:r>
              <w:rPr>
                <w:sz w:val="22"/>
              </w:rPr>
              <w:t>5</w:t>
            </w:r>
            <w:r w:rsidRPr="00F255A9">
              <w:rPr>
                <w:sz w:val="22"/>
              </w:rPr>
              <w:t xml:space="preserve">: </w:t>
            </w:r>
          </w:p>
          <w:p w14:paraId="711016BF" w14:textId="77777777" w:rsidR="00831220" w:rsidRPr="00B533F2" w:rsidRDefault="00D67A96" w:rsidP="007E1924">
            <w:pPr>
              <w:pStyle w:val="Normal0"/>
              <w:numPr>
                <w:ilvl w:val="0"/>
                <w:numId w:val="6"/>
              </w:numPr>
              <w:autoSpaceDE w:val="0"/>
              <w:autoSpaceDN w:val="0"/>
              <w:adjustRightInd w:val="0"/>
              <w:spacing w:after="240"/>
              <w:ind w:left="280" w:hanging="280"/>
              <w:rPr>
                <w:snapToGrid/>
                <w:color w:val="000000"/>
                <w:sz w:val="22"/>
                <w:szCs w:val="22"/>
                <w:lang w:val="es-ES"/>
              </w:rPr>
            </w:pPr>
            <w:r>
              <w:rPr>
                <w:snapToGrid/>
                <w:color w:val="000000"/>
                <w:sz w:val="22"/>
                <w:szCs w:val="22"/>
                <w:lang w:val="es-ES"/>
              </w:rPr>
              <w:t xml:space="preserve">Equipo </w:t>
            </w:r>
            <w:r w:rsidRPr="00B533F2">
              <w:rPr>
                <w:i/>
                <w:iCs/>
                <w:snapToGrid/>
                <w:color w:val="000000"/>
                <w:sz w:val="22"/>
                <w:szCs w:val="22"/>
                <w:lang w:val="es-ES"/>
              </w:rPr>
              <w:t>M</w:t>
            </w:r>
            <w:r>
              <w:rPr>
                <w:i/>
                <w:iCs/>
                <w:snapToGrid/>
                <w:color w:val="000000"/>
                <w:sz w:val="22"/>
                <w:szCs w:val="22"/>
                <w:lang w:val="es-ES"/>
              </w:rPr>
              <w:t>arianistas</w:t>
            </w:r>
            <w:r w:rsidRPr="00B533F2">
              <w:rPr>
                <w:i/>
                <w:iCs/>
                <w:snapToGrid/>
                <w:color w:val="000000"/>
                <w:sz w:val="22"/>
                <w:szCs w:val="22"/>
                <w:lang w:val="es-ES"/>
              </w:rPr>
              <w:t xml:space="preserve"> </w:t>
            </w:r>
            <w:r>
              <w:rPr>
                <w:i/>
                <w:iCs/>
                <w:snapToGrid/>
                <w:color w:val="000000"/>
                <w:sz w:val="22"/>
                <w:szCs w:val="22"/>
                <w:lang w:val="es-ES"/>
              </w:rPr>
              <w:t>Ahalegina</w:t>
            </w:r>
            <w:r w:rsidRPr="00B533F2">
              <w:rPr>
                <w:i/>
                <w:iCs/>
                <w:snapToGrid/>
                <w:color w:val="000000"/>
                <w:sz w:val="22"/>
                <w:szCs w:val="22"/>
                <w:lang w:val="es-ES"/>
              </w:rPr>
              <w:t xml:space="preserve"> </w:t>
            </w:r>
            <w:r w:rsidRPr="00B533F2">
              <w:rPr>
                <w:snapToGrid/>
                <w:color w:val="000000"/>
                <w:sz w:val="22"/>
                <w:szCs w:val="22"/>
                <w:lang w:val="es-ES"/>
              </w:rPr>
              <w:t>Futbol 8</w:t>
            </w:r>
            <w:r w:rsidRPr="00B533F2">
              <w:rPr>
                <w:i/>
                <w:iCs/>
                <w:snapToGrid/>
                <w:color w:val="000000"/>
                <w:sz w:val="22"/>
                <w:szCs w:val="22"/>
                <w:lang w:val="es-ES"/>
              </w:rPr>
              <w:t xml:space="preserve"> </w:t>
            </w:r>
            <w:r>
              <w:rPr>
                <w:snapToGrid/>
                <w:color w:val="000000"/>
                <w:sz w:val="22"/>
                <w:szCs w:val="22"/>
                <w:lang w:val="es-ES"/>
              </w:rPr>
              <w:t>categoría Alevín</w:t>
            </w:r>
            <w:r w:rsidRPr="00B533F2">
              <w:rPr>
                <w:i/>
                <w:iCs/>
                <w:snapToGrid/>
                <w:color w:val="000000"/>
                <w:sz w:val="22"/>
                <w:szCs w:val="22"/>
                <w:lang w:val="es-ES"/>
              </w:rPr>
              <w:t>:</w:t>
            </w:r>
            <w:r>
              <w:rPr>
                <w:snapToGrid/>
                <w:color w:val="000000"/>
                <w:sz w:val="22"/>
                <w:szCs w:val="22"/>
                <w:lang w:val="es-ES"/>
              </w:rPr>
              <w:t xml:space="preserve"> </w:t>
            </w:r>
            <w:r w:rsidRPr="00B533F2">
              <w:rPr>
                <w:snapToGrid/>
                <w:color w:val="000000"/>
                <w:sz w:val="22"/>
                <w:szCs w:val="22"/>
                <w:lang w:val="es-ES"/>
              </w:rPr>
              <w:t>1</w:t>
            </w:r>
            <w:r>
              <w:rPr>
                <w:snapToGrid/>
                <w:color w:val="000000"/>
                <w:sz w:val="22"/>
                <w:szCs w:val="22"/>
                <w:lang w:val="es-ES"/>
              </w:rPr>
              <w:t>5</w:t>
            </w:r>
            <w:r w:rsidRPr="00B533F2">
              <w:rPr>
                <w:snapToGrid/>
                <w:color w:val="000000"/>
                <w:sz w:val="22"/>
                <w:szCs w:val="22"/>
                <w:lang w:val="es-ES"/>
              </w:rPr>
              <w:t xml:space="preserve"> </w:t>
            </w:r>
            <w:r>
              <w:rPr>
                <w:snapToGrid/>
                <w:color w:val="000000"/>
                <w:sz w:val="22"/>
                <w:szCs w:val="22"/>
                <w:lang w:val="es-ES"/>
              </w:rPr>
              <w:t>jugadores</w:t>
            </w:r>
          </w:p>
          <w:p w14:paraId="11458611" w14:textId="77777777" w:rsidR="00831220" w:rsidRDefault="00D67A96" w:rsidP="007E1924">
            <w:pPr>
              <w:pStyle w:val="Normal0"/>
              <w:numPr>
                <w:ilvl w:val="0"/>
                <w:numId w:val="6"/>
              </w:numPr>
              <w:tabs>
                <w:tab w:val="left" w:pos="0"/>
              </w:tabs>
              <w:spacing w:after="240"/>
              <w:ind w:left="280" w:hanging="280"/>
              <w:rPr>
                <w:sz w:val="22"/>
              </w:rPr>
            </w:pPr>
            <w:r>
              <w:rPr>
                <w:snapToGrid/>
                <w:color w:val="000000"/>
                <w:sz w:val="22"/>
                <w:szCs w:val="22"/>
                <w:lang w:val="es-ES"/>
              </w:rPr>
              <w:t xml:space="preserve">Equipo </w:t>
            </w:r>
            <w:r w:rsidRPr="00B533F2">
              <w:rPr>
                <w:i/>
                <w:iCs/>
                <w:snapToGrid/>
                <w:color w:val="000000"/>
                <w:sz w:val="22"/>
                <w:szCs w:val="22"/>
                <w:lang w:val="es-ES"/>
              </w:rPr>
              <w:t xml:space="preserve">Marianistas </w:t>
            </w:r>
            <w:r>
              <w:rPr>
                <w:i/>
                <w:iCs/>
                <w:snapToGrid/>
                <w:color w:val="000000"/>
                <w:sz w:val="22"/>
                <w:szCs w:val="22"/>
                <w:lang w:val="es-ES"/>
              </w:rPr>
              <w:t>Errespetua</w:t>
            </w:r>
            <w:r>
              <w:rPr>
                <w:snapToGrid/>
                <w:color w:val="000000"/>
                <w:sz w:val="22"/>
                <w:szCs w:val="22"/>
                <w:lang w:val="es-ES"/>
              </w:rPr>
              <w:t xml:space="preserve"> </w:t>
            </w:r>
            <w:r w:rsidRPr="00B533F2">
              <w:rPr>
                <w:snapToGrid/>
                <w:color w:val="000000"/>
                <w:sz w:val="22"/>
                <w:szCs w:val="22"/>
                <w:lang w:val="es-ES"/>
              </w:rPr>
              <w:t>F</w:t>
            </w:r>
            <w:r>
              <w:rPr>
                <w:snapToGrid/>
                <w:color w:val="000000"/>
                <w:sz w:val="22"/>
                <w:szCs w:val="22"/>
                <w:lang w:val="es-ES"/>
              </w:rPr>
              <w:t xml:space="preserve">útbol 8 Categoría alevín: </w:t>
            </w:r>
            <w:r w:rsidRPr="00B533F2">
              <w:rPr>
                <w:snapToGrid/>
                <w:color w:val="000000"/>
                <w:sz w:val="22"/>
                <w:szCs w:val="22"/>
                <w:lang w:val="es-ES"/>
              </w:rPr>
              <w:t>1</w:t>
            </w:r>
            <w:r>
              <w:rPr>
                <w:snapToGrid/>
                <w:color w:val="000000"/>
                <w:sz w:val="22"/>
                <w:szCs w:val="22"/>
                <w:lang w:val="es-ES"/>
              </w:rPr>
              <w:t>7 jugadores</w:t>
            </w:r>
          </w:p>
          <w:p w14:paraId="3334E436" w14:textId="77777777" w:rsidR="00831220" w:rsidRPr="007D3E73" w:rsidRDefault="00D67A96" w:rsidP="007E1924">
            <w:pPr>
              <w:pStyle w:val="Normal0"/>
              <w:spacing w:after="240"/>
              <w:rPr>
                <w:sz w:val="22"/>
              </w:rPr>
            </w:pPr>
            <w:r w:rsidRPr="006044B7">
              <w:rPr>
                <w:sz w:val="22"/>
                <w:szCs w:val="22"/>
                <w:lang w:val="eu-ES"/>
              </w:rPr>
              <w:t xml:space="preserve">Segundo.  </w:t>
            </w:r>
            <w:r w:rsidRPr="003D5CAA">
              <w:rPr>
                <w:sz w:val="22"/>
                <w:szCs w:val="22"/>
                <w:lang w:val="es-ES"/>
              </w:rPr>
              <w:t>Contra la presente resolución que pone fin a la vía administrativa, podrá interponerse recurso contencioso-administrativo en el plazo de dos meses o, previa y potestativamente, reclamación ante el Consejo de Gobierno Foral de Transparencia y Buen Gobierno en el plazo de un mes; en ambos casos, el plazo se contará desde el día siguiente al de la notificación de la presente resolución.</w:t>
            </w:r>
          </w:p>
        </w:tc>
      </w:tr>
    </w:tbl>
    <w:p w14:paraId="69C851C5" w14:textId="77777777" w:rsidR="00831220" w:rsidRDefault="00D67A96" w:rsidP="00F4509F">
      <w:pPr>
        <w:pStyle w:val="Normal0"/>
        <w:tabs>
          <w:tab w:val="right" w:pos="8789"/>
        </w:tabs>
        <w:spacing w:before="240" w:line="240" w:lineRule="exact"/>
        <w:rPr>
          <w:noProof/>
          <w:sz w:val="22"/>
        </w:rPr>
      </w:pPr>
      <w:r>
        <w:rPr>
          <w:noProof/>
          <w:sz w:val="22"/>
        </w:rPr>
        <w:t>Vitoria-Gasteiz.</w:t>
      </w:r>
    </w:p>
    <w:p w14:paraId="44F5DE50" w14:textId="77777777" w:rsidR="00831220" w:rsidRPr="00F4509F" w:rsidRDefault="00D67A96" w:rsidP="009172A1">
      <w:pPr>
        <w:pStyle w:val="Normal0"/>
        <w:tabs>
          <w:tab w:val="right" w:pos="8789"/>
        </w:tabs>
        <w:spacing w:before="1560" w:line="240" w:lineRule="exact"/>
        <w:rPr>
          <w:b/>
          <w:bCs/>
          <w:noProof/>
          <w:sz w:val="22"/>
        </w:rPr>
      </w:pPr>
      <w:r>
        <w:rPr>
          <w:b/>
          <w:bCs/>
          <w:noProof/>
          <w:sz w:val="22"/>
        </w:rPr>
        <w:t>Juan José Rojo Bazán</w:t>
      </w:r>
    </w:p>
    <w:p w14:paraId="275E848C" w14:textId="77777777" w:rsidR="00831220" w:rsidRDefault="00D67A96" w:rsidP="00F4509F">
      <w:pPr>
        <w:pStyle w:val="Normal0"/>
        <w:tabs>
          <w:tab w:val="right" w:pos="8789"/>
        </w:tabs>
        <w:spacing w:after="20" w:line="240" w:lineRule="exact"/>
        <w:rPr>
          <w:noProof/>
          <w:sz w:val="22"/>
        </w:rPr>
      </w:pPr>
      <w:r>
        <w:rPr>
          <w:noProof/>
          <w:sz w:val="22"/>
        </w:rPr>
        <w:t>Kirol zuzendari</w:t>
      </w:r>
      <w:r w:rsidRPr="00374D4E">
        <w:rPr>
          <w:noProof/>
          <w:sz w:val="22"/>
        </w:rPr>
        <w:t>a</w:t>
      </w:r>
    </w:p>
    <w:p w14:paraId="4FE0F8F4" w14:textId="724EF2F6" w:rsidR="00831220" w:rsidRPr="003A4C40" w:rsidRDefault="00D67A96" w:rsidP="003A4C40">
      <w:pPr>
        <w:pStyle w:val="Normal0"/>
        <w:tabs>
          <w:tab w:val="left" w:pos="993"/>
        </w:tabs>
        <w:spacing w:after="20" w:line="240" w:lineRule="exact"/>
        <w:rPr>
          <w:sz w:val="22"/>
        </w:rPr>
      </w:pPr>
      <w:r>
        <w:rPr>
          <w:noProof/>
          <w:sz w:val="22"/>
        </w:rPr>
        <w:t>Director de Deporte</w:t>
      </w:r>
      <w:bookmarkEnd w:id="0"/>
    </w:p>
    <w:sectPr w:rsidR="00831220" w:rsidRPr="003A4C40"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C2E19" w14:textId="77777777" w:rsidR="00B95698" w:rsidRDefault="00B95698">
      <w:r>
        <w:separator/>
      </w:r>
    </w:p>
  </w:endnote>
  <w:endnote w:type="continuationSeparator" w:id="0">
    <w:p w14:paraId="77836640" w14:textId="77777777" w:rsidR="00B95698" w:rsidRDefault="00B9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D22586" w14:paraId="5447D313" w14:textId="77777777" w:rsidTr="00E47DB3">
      <w:trPr>
        <w:trHeight w:val="567"/>
      </w:trPr>
      <w:tc>
        <w:tcPr>
          <w:tcW w:w="9921" w:type="dxa"/>
        </w:tcPr>
        <w:p w14:paraId="6DFB1454" w14:textId="77777777" w:rsidR="00831220" w:rsidRPr="00E47DB3" w:rsidRDefault="00D67A96"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627963C8" w14:textId="77777777" w:rsidR="00831220" w:rsidRDefault="008312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CDD4" w14:textId="77777777" w:rsidR="00831220" w:rsidRPr="0013291F" w:rsidRDefault="00D67A96" w:rsidP="00BE3C89">
    <w:pPr>
      <w:pBdr>
        <w:bottom w:val="single" w:sz="4" w:space="1" w:color="auto"/>
      </w:pBdr>
      <w:spacing w:line="180" w:lineRule="exact"/>
      <w:rPr>
        <w:sz w:val="22"/>
      </w:rPr>
    </w:pPr>
    <w:r w:rsidRPr="0013291F">
      <w:rPr>
        <w:rFonts w:ascii="Arial" w:hAnsi="Arial"/>
        <w:noProof/>
        <w:color w:val="000000"/>
        <w:sz w:val="14"/>
      </w:rPr>
      <w:t>CORE01</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D22586" w14:paraId="04A8B3AC" w14:textId="77777777" w:rsidTr="005C6341">
      <w:trPr>
        <w:trHeight w:val="433"/>
      </w:trPr>
      <w:tc>
        <w:tcPr>
          <w:tcW w:w="4323" w:type="dxa"/>
        </w:tcPr>
        <w:p w14:paraId="0D5EFE3C" w14:textId="77777777" w:rsidR="00831220" w:rsidRPr="0013291F" w:rsidRDefault="00D67A96" w:rsidP="005C6341">
          <w:pPr>
            <w:pStyle w:val="Textoindependiente"/>
            <w:spacing w:after="113" w:line="220" w:lineRule="exact"/>
            <w:ind w:left="11"/>
            <w:jc w:val="left"/>
            <w:rPr>
              <w:rFonts w:cs="Arial"/>
              <w:b/>
              <w:sz w:val="16"/>
              <w:szCs w:val="16"/>
            </w:rPr>
          </w:pPr>
          <w:r w:rsidRPr="0013291F">
            <w:rPr>
              <w:rFonts w:cs="Arial"/>
              <w:b/>
              <w:sz w:val="16"/>
              <w:szCs w:val="16"/>
            </w:rPr>
            <w:t>Berdintasun, Euskara eta Gobernantza Saila</w:t>
          </w:r>
        </w:p>
        <w:p w14:paraId="104BEA77" w14:textId="77777777" w:rsidR="00831220" w:rsidRPr="0013291F" w:rsidRDefault="00D67A96" w:rsidP="005C6341">
          <w:pPr>
            <w:pStyle w:val="Textoindependiente"/>
            <w:spacing w:after="113" w:line="220" w:lineRule="exact"/>
            <w:ind w:left="11"/>
            <w:jc w:val="left"/>
            <w:rPr>
              <w:rFonts w:cs="Arial"/>
              <w:sz w:val="16"/>
              <w:szCs w:val="16"/>
            </w:rPr>
          </w:pPr>
          <w:r w:rsidRPr="0013291F">
            <w:rPr>
              <w:rFonts w:cs="Arial"/>
              <w:b/>
              <w:sz w:val="16"/>
              <w:szCs w:val="16"/>
            </w:rPr>
            <w:t xml:space="preserve">Departamento de Igualdad, Euskera y </w:t>
          </w:r>
          <w:r w:rsidRPr="0013291F">
            <w:rPr>
              <w:rFonts w:cs="Arial"/>
              <w:b/>
              <w:sz w:val="16"/>
              <w:szCs w:val="16"/>
            </w:rPr>
            <w:t>Gobernanza</w:t>
          </w:r>
        </w:p>
      </w:tc>
      <w:tc>
        <w:tcPr>
          <w:tcW w:w="3118" w:type="dxa"/>
        </w:tcPr>
        <w:p w14:paraId="4B6E8037" w14:textId="77777777" w:rsidR="00831220" w:rsidRPr="0013291F" w:rsidRDefault="00D67A96" w:rsidP="005C6341">
          <w:pPr>
            <w:pStyle w:val="Textoindependiente"/>
            <w:spacing w:before="20" w:after="70" w:line="200" w:lineRule="exact"/>
            <w:ind w:left="40"/>
            <w:jc w:val="left"/>
            <w:rPr>
              <w:rFonts w:cs="Arial"/>
              <w:sz w:val="16"/>
              <w:szCs w:val="16"/>
            </w:rPr>
          </w:pPr>
          <w:r w:rsidRPr="0013291F">
            <w:rPr>
              <w:rFonts w:cs="Arial"/>
              <w:sz w:val="16"/>
              <w:szCs w:val="16"/>
            </w:rPr>
            <w:t>Euskararen eta Gobernu Irekiaren Zuzendaritza</w:t>
          </w:r>
        </w:p>
        <w:p w14:paraId="6939A587" w14:textId="77777777" w:rsidR="00831220" w:rsidRPr="0013291F" w:rsidRDefault="00D67A96" w:rsidP="005C6341">
          <w:pPr>
            <w:pStyle w:val="Textoindependiente"/>
            <w:spacing w:before="20" w:after="70" w:line="200" w:lineRule="exact"/>
            <w:ind w:left="40"/>
            <w:jc w:val="left"/>
            <w:rPr>
              <w:rFonts w:cs="Arial"/>
              <w:sz w:val="16"/>
              <w:szCs w:val="16"/>
            </w:rPr>
          </w:pPr>
          <w:r w:rsidRPr="0013291F">
            <w:rPr>
              <w:rFonts w:cs="Arial"/>
              <w:sz w:val="16"/>
              <w:szCs w:val="16"/>
            </w:rPr>
            <w:t>Dirección de Euskera y Gobierno Abierto</w:t>
          </w:r>
        </w:p>
      </w:tc>
      <w:tc>
        <w:tcPr>
          <w:tcW w:w="2268" w:type="dxa"/>
        </w:tcPr>
        <w:p w14:paraId="63902D4B" w14:textId="77777777" w:rsidR="00831220" w:rsidRPr="0013291F" w:rsidRDefault="00D67A96"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2D267CC0" w14:textId="77777777" w:rsidR="00831220" w:rsidRPr="0013291F" w:rsidRDefault="00D67A96"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388C97CF" w14:textId="77777777" w:rsidR="00831220" w:rsidRPr="0013291F" w:rsidRDefault="00D67A96"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57018E4C" w14:textId="77777777" w:rsidR="00831220" w:rsidRPr="00BE3C89" w:rsidRDefault="00831220"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1614" w14:textId="77777777" w:rsidR="00B95698" w:rsidRDefault="00B95698">
      <w:r>
        <w:separator/>
      </w:r>
    </w:p>
  </w:footnote>
  <w:footnote w:type="continuationSeparator" w:id="0">
    <w:p w14:paraId="2A460B38" w14:textId="77777777" w:rsidR="00B95698" w:rsidRDefault="00B95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D22586" w14:paraId="0CDC636C" w14:textId="77777777" w:rsidTr="001A0E0E">
      <w:trPr>
        <w:cantSplit/>
        <w:trHeight w:hRule="exact" w:val="567"/>
      </w:trPr>
      <w:tc>
        <w:tcPr>
          <w:tcW w:w="4536" w:type="dxa"/>
          <w:vAlign w:val="center"/>
        </w:tcPr>
        <w:p w14:paraId="5C6B80B6" w14:textId="77777777" w:rsidR="00831220" w:rsidRDefault="00831220" w:rsidP="0078412B">
          <w:pPr>
            <w:pStyle w:val="Encabezado"/>
          </w:pPr>
        </w:p>
      </w:tc>
      <w:tc>
        <w:tcPr>
          <w:tcW w:w="851" w:type="dxa"/>
          <w:vMerge w:val="restart"/>
          <w:vAlign w:val="center"/>
        </w:tcPr>
        <w:p w14:paraId="2335B5C3" w14:textId="77777777" w:rsidR="00831220" w:rsidRDefault="00D67A96" w:rsidP="0078412B">
          <w:pPr>
            <w:pStyle w:val="Encabezado"/>
            <w:jc w:val="center"/>
          </w:pPr>
          <w:r>
            <w:rPr>
              <w:noProof/>
              <w:lang w:val="es-ES"/>
            </w:rPr>
            <w:drawing>
              <wp:inline distT="0" distB="0" distL="0" distR="0" wp14:anchorId="53C6B492" wp14:editId="090A312A">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5E8AC60A" w14:textId="77777777" w:rsidR="00831220" w:rsidRDefault="00831220" w:rsidP="0078412B">
          <w:pPr>
            <w:pStyle w:val="Encabezado"/>
          </w:pPr>
        </w:p>
      </w:tc>
    </w:tr>
    <w:tr w:rsidR="00D22586" w14:paraId="6CEBE3EF" w14:textId="77777777" w:rsidTr="001A0E0E">
      <w:trPr>
        <w:cantSplit/>
        <w:trHeight w:hRule="exact" w:val="567"/>
      </w:trPr>
      <w:tc>
        <w:tcPr>
          <w:tcW w:w="4536" w:type="dxa"/>
          <w:vAlign w:val="center"/>
        </w:tcPr>
        <w:p w14:paraId="7DDEEE63" w14:textId="77777777" w:rsidR="00831220" w:rsidRDefault="00831220" w:rsidP="0078412B">
          <w:pPr>
            <w:pStyle w:val="Encabezado"/>
          </w:pPr>
        </w:p>
      </w:tc>
      <w:tc>
        <w:tcPr>
          <w:tcW w:w="851" w:type="dxa"/>
          <w:vMerge/>
          <w:vAlign w:val="center"/>
        </w:tcPr>
        <w:p w14:paraId="6C6C4918" w14:textId="77777777" w:rsidR="00831220" w:rsidRDefault="00831220" w:rsidP="0078412B">
          <w:pPr>
            <w:pStyle w:val="Encabezado"/>
            <w:jc w:val="center"/>
          </w:pPr>
        </w:p>
      </w:tc>
      <w:tc>
        <w:tcPr>
          <w:tcW w:w="4536" w:type="dxa"/>
          <w:vAlign w:val="center"/>
        </w:tcPr>
        <w:p w14:paraId="113D04C0" w14:textId="77777777" w:rsidR="00831220" w:rsidRDefault="00831220" w:rsidP="0078412B">
          <w:pPr>
            <w:pStyle w:val="Encabezado"/>
          </w:pPr>
        </w:p>
      </w:tc>
    </w:tr>
  </w:tbl>
  <w:p w14:paraId="30942BC8" w14:textId="77777777" w:rsidR="00831220" w:rsidRPr="0013766D" w:rsidRDefault="00831220">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D22586" w14:paraId="4846975E" w14:textId="77777777" w:rsidTr="001F2BE9">
      <w:trPr>
        <w:trHeight w:val="2041"/>
      </w:trPr>
      <w:tc>
        <w:tcPr>
          <w:tcW w:w="3969" w:type="dxa"/>
        </w:tcPr>
        <w:p w14:paraId="21FAB668" w14:textId="77777777" w:rsidR="00831220" w:rsidRPr="007F2571" w:rsidRDefault="00D67A96"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670CCFDA" wp14:editId="718ED5DA">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2A34677C" w14:textId="77777777" w:rsidR="00831220" w:rsidRDefault="00831220" w:rsidP="00470015">
          <w:pPr>
            <w:pStyle w:val="Piedepgina"/>
            <w:rPr>
              <w:rFonts w:ascii="Arial" w:hAnsi="Arial" w:cs="Arial"/>
              <w:b/>
              <w:bCs/>
              <w:color w:val="808080" w:themeColor="background1" w:themeShade="80"/>
              <w:sz w:val="12"/>
              <w:szCs w:val="12"/>
              <w:lang w:val="es-ES"/>
            </w:rPr>
          </w:pPr>
        </w:p>
        <w:p w14:paraId="3772C043" w14:textId="77777777" w:rsidR="00831220" w:rsidRPr="000B6392" w:rsidRDefault="00831220" w:rsidP="00470015">
          <w:pPr>
            <w:pStyle w:val="Encabezado"/>
            <w:rPr>
              <w:rFonts w:ascii="Arial" w:hAnsi="Arial" w:cs="Arial"/>
              <w:b/>
              <w:color w:val="808080" w:themeColor="background1" w:themeShade="80"/>
              <w:sz w:val="16"/>
              <w:szCs w:val="16"/>
            </w:rPr>
          </w:pPr>
        </w:p>
      </w:tc>
    </w:tr>
  </w:tbl>
  <w:p w14:paraId="5729C07F" w14:textId="77777777" w:rsidR="00831220" w:rsidRPr="0013766D" w:rsidRDefault="00831220"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5D2A77CA"/>
    <w:lvl w:ilvl="0" w:tplc="4A8672E6">
      <w:start w:val="1"/>
      <w:numFmt w:val="bullet"/>
      <w:lvlText w:val=""/>
      <w:lvlJc w:val="left"/>
      <w:pPr>
        <w:ind w:left="720" w:hanging="360"/>
      </w:pPr>
      <w:rPr>
        <w:rFonts w:ascii="Symbol" w:hAnsi="Symbol" w:hint="default"/>
      </w:rPr>
    </w:lvl>
    <w:lvl w:ilvl="1" w:tplc="6E7ADC1E" w:tentative="1">
      <w:start w:val="1"/>
      <w:numFmt w:val="bullet"/>
      <w:lvlText w:val="o"/>
      <w:lvlJc w:val="left"/>
      <w:pPr>
        <w:ind w:left="1440" w:hanging="360"/>
      </w:pPr>
      <w:rPr>
        <w:rFonts w:ascii="Courier New" w:hAnsi="Courier New" w:cs="Courier New" w:hint="default"/>
      </w:rPr>
    </w:lvl>
    <w:lvl w:ilvl="2" w:tplc="0DE095C8" w:tentative="1">
      <w:start w:val="1"/>
      <w:numFmt w:val="bullet"/>
      <w:lvlText w:val=""/>
      <w:lvlJc w:val="left"/>
      <w:pPr>
        <w:ind w:left="2160" w:hanging="360"/>
      </w:pPr>
      <w:rPr>
        <w:rFonts w:ascii="Wingdings" w:hAnsi="Wingdings" w:hint="default"/>
      </w:rPr>
    </w:lvl>
    <w:lvl w:ilvl="3" w:tplc="C5BA006A" w:tentative="1">
      <w:start w:val="1"/>
      <w:numFmt w:val="bullet"/>
      <w:lvlText w:val=""/>
      <w:lvlJc w:val="left"/>
      <w:pPr>
        <w:ind w:left="2880" w:hanging="360"/>
      </w:pPr>
      <w:rPr>
        <w:rFonts w:ascii="Symbol" w:hAnsi="Symbol" w:hint="default"/>
      </w:rPr>
    </w:lvl>
    <w:lvl w:ilvl="4" w:tplc="4D8676BE" w:tentative="1">
      <w:start w:val="1"/>
      <w:numFmt w:val="bullet"/>
      <w:lvlText w:val="o"/>
      <w:lvlJc w:val="left"/>
      <w:pPr>
        <w:ind w:left="3600" w:hanging="360"/>
      </w:pPr>
      <w:rPr>
        <w:rFonts w:ascii="Courier New" w:hAnsi="Courier New" w:cs="Courier New" w:hint="default"/>
      </w:rPr>
    </w:lvl>
    <w:lvl w:ilvl="5" w:tplc="C0EA6DA4" w:tentative="1">
      <w:start w:val="1"/>
      <w:numFmt w:val="bullet"/>
      <w:lvlText w:val=""/>
      <w:lvlJc w:val="left"/>
      <w:pPr>
        <w:ind w:left="4320" w:hanging="360"/>
      </w:pPr>
      <w:rPr>
        <w:rFonts w:ascii="Wingdings" w:hAnsi="Wingdings" w:hint="default"/>
      </w:rPr>
    </w:lvl>
    <w:lvl w:ilvl="6" w:tplc="A0B02986" w:tentative="1">
      <w:start w:val="1"/>
      <w:numFmt w:val="bullet"/>
      <w:lvlText w:val=""/>
      <w:lvlJc w:val="left"/>
      <w:pPr>
        <w:ind w:left="5040" w:hanging="360"/>
      </w:pPr>
      <w:rPr>
        <w:rFonts w:ascii="Symbol" w:hAnsi="Symbol" w:hint="default"/>
      </w:rPr>
    </w:lvl>
    <w:lvl w:ilvl="7" w:tplc="62CEEC7A" w:tentative="1">
      <w:start w:val="1"/>
      <w:numFmt w:val="bullet"/>
      <w:lvlText w:val="o"/>
      <w:lvlJc w:val="left"/>
      <w:pPr>
        <w:ind w:left="5760" w:hanging="360"/>
      </w:pPr>
      <w:rPr>
        <w:rFonts w:ascii="Courier New" w:hAnsi="Courier New" w:cs="Courier New" w:hint="default"/>
      </w:rPr>
    </w:lvl>
    <w:lvl w:ilvl="8" w:tplc="A42247B0" w:tentative="1">
      <w:start w:val="1"/>
      <w:numFmt w:val="bullet"/>
      <w:lvlText w:val=""/>
      <w:lvlJc w:val="left"/>
      <w:pPr>
        <w:ind w:left="6480" w:hanging="360"/>
      </w:pPr>
      <w:rPr>
        <w:rFonts w:ascii="Wingdings" w:hAnsi="Wingdings" w:hint="default"/>
      </w:rPr>
    </w:lvl>
  </w:abstractNum>
  <w:abstractNum w:abstractNumId="5" w15:restartNumberingAfterBreak="0">
    <w:nsid w:val="6AAC21F9"/>
    <w:multiLevelType w:val="hybridMultilevel"/>
    <w:tmpl w:val="2EBEBDC6"/>
    <w:lvl w:ilvl="0" w:tplc="24703DD4">
      <w:start w:val="1"/>
      <w:numFmt w:val="bullet"/>
      <w:lvlText w:val=""/>
      <w:lvlJc w:val="left"/>
      <w:pPr>
        <w:ind w:left="720" w:hanging="360"/>
      </w:pPr>
      <w:rPr>
        <w:rFonts w:ascii="Symbol" w:hAnsi="Symbol" w:hint="default"/>
      </w:rPr>
    </w:lvl>
    <w:lvl w:ilvl="1" w:tplc="4C34E616" w:tentative="1">
      <w:start w:val="1"/>
      <w:numFmt w:val="bullet"/>
      <w:lvlText w:val="o"/>
      <w:lvlJc w:val="left"/>
      <w:pPr>
        <w:ind w:left="1440" w:hanging="360"/>
      </w:pPr>
      <w:rPr>
        <w:rFonts w:ascii="Courier New" w:hAnsi="Courier New" w:cs="Courier New" w:hint="default"/>
      </w:rPr>
    </w:lvl>
    <w:lvl w:ilvl="2" w:tplc="70E09FA2" w:tentative="1">
      <w:start w:val="1"/>
      <w:numFmt w:val="bullet"/>
      <w:lvlText w:val=""/>
      <w:lvlJc w:val="left"/>
      <w:pPr>
        <w:ind w:left="2160" w:hanging="360"/>
      </w:pPr>
      <w:rPr>
        <w:rFonts w:ascii="Wingdings" w:hAnsi="Wingdings" w:hint="default"/>
      </w:rPr>
    </w:lvl>
    <w:lvl w:ilvl="3" w:tplc="9C667186" w:tentative="1">
      <w:start w:val="1"/>
      <w:numFmt w:val="bullet"/>
      <w:lvlText w:val=""/>
      <w:lvlJc w:val="left"/>
      <w:pPr>
        <w:ind w:left="2880" w:hanging="360"/>
      </w:pPr>
      <w:rPr>
        <w:rFonts w:ascii="Symbol" w:hAnsi="Symbol" w:hint="default"/>
      </w:rPr>
    </w:lvl>
    <w:lvl w:ilvl="4" w:tplc="A0D69BFA" w:tentative="1">
      <w:start w:val="1"/>
      <w:numFmt w:val="bullet"/>
      <w:lvlText w:val="o"/>
      <w:lvlJc w:val="left"/>
      <w:pPr>
        <w:ind w:left="3600" w:hanging="360"/>
      </w:pPr>
      <w:rPr>
        <w:rFonts w:ascii="Courier New" w:hAnsi="Courier New" w:cs="Courier New" w:hint="default"/>
      </w:rPr>
    </w:lvl>
    <w:lvl w:ilvl="5" w:tplc="4B28AE36" w:tentative="1">
      <w:start w:val="1"/>
      <w:numFmt w:val="bullet"/>
      <w:lvlText w:val=""/>
      <w:lvlJc w:val="left"/>
      <w:pPr>
        <w:ind w:left="4320" w:hanging="360"/>
      </w:pPr>
      <w:rPr>
        <w:rFonts w:ascii="Wingdings" w:hAnsi="Wingdings" w:hint="default"/>
      </w:rPr>
    </w:lvl>
    <w:lvl w:ilvl="6" w:tplc="ED3EE480" w:tentative="1">
      <w:start w:val="1"/>
      <w:numFmt w:val="bullet"/>
      <w:lvlText w:val=""/>
      <w:lvlJc w:val="left"/>
      <w:pPr>
        <w:ind w:left="5040" w:hanging="360"/>
      </w:pPr>
      <w:rPr>
        <w:rFonts w:ascii="Symbol" w:hAnsi="Symbol" w:hint="default"/>
      </w:rPr>
    </w:lvl>
    <w:lvl w:ilvl="7" w:tplc="C18248A0" w:tentative="1">
      <w:start w:val="1"/>
      <w:numFmt w:val="bullet"/>
      <w:lvlText w:val="o"/>
      <w:lvlJc w:val="left"/>
      <w:pPr>
        <w:ind w:left="5760" w:hanging="360"/>
      </w:pPr>
      <w:rPr>
        <w:rFonts w:ascii="Courier New" w:hAnsi="Courier New" w:cs="Courier New" w:hint="default"/>
      </w:rPr>
    </w:lvl>
    <w:lvl w:ilvl="8" w:tplc="A67A227C" w:tentative="1">
      <w:start w:val="1"/>
      <w:numFmt w:val="bullet"/>
      <w:lvlText w:val=""/>
      <w:lvlJc w:val="left"/>
      <w:pPr>
        <w:ind w:left="6480" w:hanging="360"/>
      </w:pPr>
      <w:rPr>
        <w:rFonts w:ascii="Wingdings" w:hAnsi="Wingdings" w:hint="default"/>
      </w:rPr>
    </w:lvl>
  </w:abstractNum>
  <w:num w:numId="1" w16cid:durableId="1080561586">
    <w:abstractNumId w:val="0"/>
  </w:num>
  <w:num w:numId="2" w16cid:durableId="1014839121">
    <w:abstractNumId w:val="2"/>
  </w:num>
  <w:num w:numId="3" w16cid:durableId="1113787512">
    <w:abstractNumId w:val="1"/>
  </w:num>
  <w:num w:numId="4" w16cid:durableId="437796742">
    <w:abstractNumId w:val="3"/>
  </w:num>
  <w:num w:numId="5" w16cid:durableId="230624434">
    <w:abstractNumId w:val="4"/>
  </w:num>
  <w:num w:numId="6" w16cid:durableId="1261184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86"/>
    <w:rsid w:val="003A4C40"/>
    <w:rsid w:val="004928C0"/>
    <w:rsid w:val="00831220"/>
    <w:rsid w:val="00B95698"/>
    <w:rsid w:val="00D22586"/>
    <w:rsid w:val="00D67A96"/>
    <w:rsid w:val="00D736A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1516D"/>
  <w15:docId w15:val="{CA37C394-B3BD-4D5B-BA0C-07BFD587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Ttulo11">
    <w:name w:val="Título 11"/>
    <w:basedOn w:val="Normal0"/>
    <w:next w:val="Normal0"/>
    <w:qFormat/>
    <w:pPr>
      <w:keepNext/>
      <w:spacing w:after="480"/>
      <w:outlineLvl w:val="0"/>
    </w:pPr>
    <w:rPr>
      <w:rFonts w:ascii="Arial" w:hAnsi="Arial"/>
      <w:b/>
      <w:sz w:val="22"/>
    </w:rPr>
  </w:style>
  <w:style w:type="paragraph" w:customStyle="1" w:styleId="Normal0">
    <w:name w:val="Normal_0"/>
    <w:qFormat/>
    <w:rPr>
      <w:rFonts w:ascii="Times New Roman" w:hAnsi="Times New Roman"/>
      <w:snapToGrid w:val="0"/>
      <w:lang w:val="es-ES_tradnl"/>
    </w:rPr>
  </w:style>
  <w:style w:type="paragraph" w:customStyle="1" w:styleId="Textoindependiente1">
    <w:name w:val="Texto independiente1"/>
    <w:basedOn w:val="Normal0"/>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1887F-D0B2-409C-95F6-9B4917D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4</TotalTime>
  <Pages>2</Pages>
  <Words>666</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2025-03-05T12:58:00Z</dcterms:created>
  <dcterms:modified xsi:type="dcterms:W3CDTF">2025-03-05T13:01:00Z</dcterms:modified>
</cp:coreProperties>
</file>