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22C2" w14:textId="2859977E" w:rsidR="009A1033" w:rsidRDefault="009A1033" w:rsidP="00B42514">
      <w:pPr>
        <w:jc w:val="center"/>
        <w:rPr>
          <w:rFonts w:ascii="Times New Roman" w:hAnsi="Times New Roman" w:cs="Times New Roman"/>
          <w:b/>
          <w:bCs/>
        </w:rPr>
      </w:pPr>
      <w:r>
        <w:rPr>
          <w:rFonts w:ascii="Times New Roman" w:hAnsi="Times New Roman" w:cs="Times New Roman"/>
          <w:b/>
          <w:bCs/>
        </w:rPr>
        <w:t>ANEXO</w:t>
      </w:r>
    </w:p>
    <w:p w14:paraId="27767440" w14:textId="77777777" w:rsidR="009A1033" w:rsidRDefault="009A1033" w:rsidP="00B42514">
      <w:pPr>
        <w:jc w:val="center"/>
        <w:rPr>
          <w:rFonts w:ascii="Times New Roman" w:hAnsi="Times New Roman" w:cs="Times New Roman"/>
          <w:b/>
          <w:bCs/>
        </w:rPr>
      </w:pPr>
    </w:p>
    <w:p w14:paraId="5290EE88" w14:textId="0B631398" w:rsidR="00B42514" w:rsidRDefault="00264FF5" w:rsidP="00264FF5">
      <w:pPr>
        <w:jc w:val="both"/>
        <w:rPr>
          <w:rFonts w:ascii="Times New Roman" w:hAnsi="Times New Roman" w:cs="Times New Roman"/>
          <w:b/>
          <w:bCs/>
        </w:rPr>
      </w:pPr>
      <w:r w:rsidRPr="00264FF5">
        <w:rPr>
          <w:rFonts w:ascii="Times New Roman" w:hAnsi="Times New Roman" w:cs="Times New Roman"/>
          <w:b/>
          <w:bCs/>
        </w:rPr>
        <w:t>APROBAR EL PROYECTO DE NORMA FORAL DE MEDIDAS COMPLEMENTARIAS AL PRESUPUESTO VIGENTE PARA 2024</w:t>
      </w:r>
    </w:p>
    <w:p w14:paraId="7BE11363" w14:textId="77777777" w:rsidR="00264FF5" w:rsidRDefault="00264FF5" w:rsidP="00264FF5">
      <w:pPr>
        <w:jc w:val="both"/>
        <w:rPr>
          <w:rFonts w:ascii="Times New Roman" w:hAnsi="Times New Roman" w:cs="Times New Roman"/>
        </w:rPr>
      </w:pPr>
    </w:p>
    <w:p w14:paraId="4D540E10" w14:textId="49023633" w:rsidR="00B42514" w:rsidRPr="00B42514" w:rsidRDefault="00B42514" w:rsidP="00B42514">
      <w:pPr>
        <w:jc w:val="center"/>
        <w:rPr>
          <w:rFonts w:ascii="Times New Roman" w:hAnsi="Times New Roman" w:cs="Times New Roman"/>
          <w:b/>
          <w:bCs/>
        </w:rPr>
      </w:pPr>
      <w:r w:rsidRPr="00B42514">
        <w:rPr>
          <w:rFonts w:ascii="Times New Roman" w:hAnsi="Times New Roman" w:cs="Times New Roman"/>
          <w:b/>
          <w:bCs/>
        </w:rPr>
        <w:t>EXPOSICIÓN DE MOTIVOS</w:t>
      </w:r>
    </w:p>
    <w:p w14:paraId="5582A5A0"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La Diputación Foral de Álava pretende llevar a cabo una serie de actuaciones para la atención de distintas necesidades carentes de crédito presupuestario. Asimismo se requiere complementar la financiación de otras actuaciones que presentan necesidades superiores  a las que se pueden atender con la cuantía de los correspondientes créditos prorrogados. Además hay supuestos en que estas actuaciones conllevan la creación o incremento de créditos de compromiso.</w:t>
      </w:r>
    </w:p>
    <w:p w14:paraId="1018D59A"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 xml:space="preserve">En este contexto, se precisa la aprobación de crédito adicional, cuya solicitud debe ser tramitada conforme a lo previsto en el artículo 66 de la Norma Foral 3/2023, de 25 de enero, General Presupuestaria (en adelante NFGP), que dispone que: </w:t>
      </w:r>
    </w:p>
    <w:p w14:paraId="23C72CB2" w14:textId="77777777" w:rsidR="0045514F" w:rsidRPr="0045514F" w:rsidRDefault="0045514F" w:rsidP="0045514F">
      <w:pPr>
        <w:jc w:val="both"/>
        <w:rPr>
          <w:rFonts w:ascii="Times New Roman" w:eastAsia="Calibri" w:hAnsi="Times New Roman" w:cs="Times New Roman"/>
          <w:i/>
          <w:iCs/>
        </w:rPr>
      </w:pPr>
      <w:r w:rsidRPr="0045514F">
        <w:rPr>
          <w:rFonts w:ascii="Times New Roman" w:eastAsia="Calibri" w:hAnsi="Times New Roman" w:cs="Times New Roman"/>
        </w:rPr>
        <w:t>“</w:t>
      </w:r>
      <w:r w:rsidRPr="0045514F">
        <w:rPr>
          <w:rFonts w:ascii="Times New Roman" w:eastAsia="Calibri" w:hAnsi="Times New Roman" w:cs="Times New Roman"/>
          <w:i/>
          <w:iCs/>
        </w:rPr>
        <w:t>Cuando haya de realizarse con cargo al presupuesto algún gasto que no pueda demorarse hasta el ejercicio siguiente y no exista crédito para ello, o éste sea insuficiente, una vez agotadas las posibles modificaciones autorizadas en la presente norma foral, la Diputación Foral de Álava, previo informe del departamento competente en materia de hacienda, finanzas y presupuestos elevará a las Juntas Generales un proyecto de norma foral de creación de crédito adicional.</w:t>
      </w:r>
    </w:p>
    <w:p w14:paraId="2B0A6189"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i/>
          <w:iCs/>
        </w:rPr>
        <w:t>Al proyecto de norma foral se acompañará una memoria económica que contendrá información detallada de la fuente de financiación que se propone</w:t>
      </w:r>
      <w:r w:rsidRPr="0045514F">
        <w:rPr>
          <w:rFonts w:ascii="Times New Roman" w:eastAsia="Calibri" w:hAnsi="Times New Roman" w:cs="Times New Roman"/>
        </w:rPr>
        <w:t>.”</w:t>
      </w:r>
    </w:p>
    <w:p w14:paraId="484C9970" w14:textId="77777777" w:rsidR="0045514F" w:rsidRPr="0045514F" w:rsidRDefault="0045514F" w:rsidP="0045514F">
      <w:pPr>
        <w:rPr>
          <w:rFonts w:ascii="Times New Roman" w:eastAsia="Calibri" w:hAnsi="Times New Roman" w:cs="Times New Roman"/>
        </w:rPr>
      </w:pPr>
      <w:r w:rsidRPr="0045514F">
        <w:rPr>
          <w:rFonts w:ascii="Times New Roman" w:eastAsia="Calibri" w:hAnsi="Times New Roman" w:cs="Times New Roman"/>
        </w:rPr>
        <w:t>A tales efectos, las actuaciones que se precisan financiar son las siguientes:</w:t>
      </w:r>
    </w:p>
    <w:p w14:paraId="3DA74145"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-En la Diputación Foral de Álava:</w:t>
      </w:r>
    </w:p>
    <w:p w14:paraId="547FB6E7"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Asociación Ruta del Vino: Promoción turística Ruta del vino.</w:t>
      </w:r>
    </w:p>
    <w:p w14:paraId="429896A8"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PSTD Playas del Embalse de Ullíbarri-Gamboa.</w:t>
      </w:r>
    </w:p>
    <w:p w14:paraId="72D88398"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Expropiación Regadío Moreda.</w:t>
      </w:r>
    </w:p>
    <w:p w14:paraId="773D52E1"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Basque Culinary Center. Centro Excelencia del Vino.</w:t>
      </w:r>
    </w:p>
    <w:p w14:paraId="06A17AE7"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Convenio Medio Aéreo.</w:t>
      </w:r>
    </w:p>
    <w:p w14:paraId="7BF49873"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Medio Aéreo Uso.</w:t>
      </w:r>
    </w:p>
    <w:p w14:paraId="71897E3E"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Medidas Agroambientales.</w:t>
      </w:r>
    </w:p>
    <w:p w14:paraId="42BD0423"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Mejora Infraestructuras Agrarias 2024.</w:t>
      </w:r>
    </w:p>
    <w:p w14:paraId="6854970B"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Aportación ADIF Paso peatones Manzanos.</w:t>
      </w:r>
    </w:p>
    <w:p w14:paraId="10336328"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Convenio ADIF Variante Manzanos.</w:t>
      </w:r>
    </w:p>
    <w:p w14:paraId="1E6FA710"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Aportación ADIF Paso de peatones Pobes.</w:t>
      </w:r>
    </w:p>
    <w:p w14:paraId="3C68C6C3"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Convenio ADIF Variante Pobes</w:t>
      </w:r>
    </w:p>
    <w:p w14:paraId="1A9DF84A"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Ejecución Plan Movilidad Sostenible THA.</w:t>
      </w:r>
    </w:p>
    <w:p w14:paraId="394AF35E"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FEDER Vías Ciclistas.</w:t>
      </w:r>
    </w:p>
    <w:p w14:paraId="0B6737BE"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Convenio Aiaraldea: Intervenciones Quejana.</w:t>
      </w:r>
    </w:p>
    <w:p w14:paraId="11D2184B"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Excavación e Investigación Ciudad Iruña-Veleia.</w:t>
      </w:r>
    </w:p>
    <w:p w14:paraId="43FAA56D"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Obras Residencia Amurrio.</w:t>
      </w:r>
    </w:p>
    <w:p w14:paraId="01A91893"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Proyecto Residencia de cuidados.</w:t>
      </w:r>
    </w:p>
    <w:p w14:paraId="4F2067F0" w14:textId="77777777" w:rsidR="0045514F" w:rsidRPr="0045514F" w:rsidRDefault="0045514F" w:rsidP="0045514F">
      <w:pPr>
        <w:numPr>
          <w:ilvl w:val="0"/>
          <w:numId w:val="2"/>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Basque Automotive Manufacturing Center-Centro de Fabricación Avanzada Automoción.</w:t>
      </w:r>
    </w:p>
    <w:p w14:paraId="2940464B" w14:textId="77777777" w:rsidR="0045514F" w:rsidRPr="0045514F" w:rsidRDefault="0045514F" w:rsidP="0045514F">
      <w:pPr>
        <w:ind w:left="720"/>
        <w:contextualSpacing/>
        <w:jc w:val="both"/>
        <w:rPr>
          <w:rFonts w:ascii="Times New Roman" w:eastAsia="Calibri" w:hAnsi="Times New Roman" w:cs="Times New Roman"/>
        </w:rPr>
      </w:pPr>
    </w:p>
    <w:p w14:paraId="21D583F7" w14:textId="77777777" w:rsidR="0045514F" w:rsidRPr="0045514F" w:rsidRDefault="0045514F" w:rsidP="0045514F">
      <w:pPr>
        <w:ind w:left="720"/>
        <w:contextualSpacing/>
        <w:jc w:val="both"/>
        <w:rPr>
          <w:rFonts w:ascii="Times New Roman" w:eastAsia="Calibri" w:hAnsi="Times New Roman" w:cs="Times New Roman"/>
        </w:rPr>
      </w:pPr>
    </w:p>
    <w:p w14:paraId="26D1EEC9" w14:textId="77777777" w:rsidR="0045514F" w:rsidRDefault="0045514F" w:rsidP="0045514F">
      <w:pPr>
        <w:jc w:val="both"/>
        <w:rPr>
          <w:rFonts w:ascii="Times New Roman" w:eastAsia="Calibri" w:hAnsi="Times New Roman" w:cs="Times New Roman"/>
        </w:rPr>
      </w:pPr>
    </w:p>
    <w:p w14:paraId="1734509B" w14:textId="6B89F6E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lastRenderedPageBreak/>
        <w:t>- En el Organismo Autónomo Foral Instituto Foral de Bienestar Social:</w:t>
      </w:r>
    </w:p>
    <w:p w14:paraId="4D0514C9"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Nuevos Puestos RPT.</w:t>
      </w:r>
    </w:p>
    <w:p w14:paraId="56FB51FD"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Contratación Transporte de Usuarios.</w:t>
      </w:r>
    </w:p>
    <w:p w14:paraId="02853121"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Otros Servicios Exteriores Diversos.</w:t>
      </w:r>
    </w:p>
    <w:p w14:paraId="4ABA66C6"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Prestación económica cuidados entorno familiar adicional.</w:t>
      </w:r>
    </w:p>
    <w:p w14:paraId="6C05A514"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Prestación económica Asistencia Personal adicional.</w:t>
      </w:r>
    </w:p>
    <w:p w14:paraId="2F9AD75E"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Asociación Adela: Actividades.</w:t>
      </w:r>
    </w:p>
    <w:p w14:paraId="62450897"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Asociación ASAFES Erroak.</w:t>
      </w:r>
    </w:p>
    <w:p w14:paraId="0D6761B9"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Asociación Down Araba-Isabel Orbe: Actividades.</w:t>
      </w:r>
    </w:p>
    <w:p w14:paraId="521CBA04"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Hogar Alavés Adecuación Residencia Salud mental.</w:t>
      </w:r>
    </w:p>
    <w:p w14:paraId="3319140E"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Servicios Concertados Centro de Día Inclusión.</w:t>
      </w:r>
    </w:p>
    <w:p w14:paraId="64232670" w14:textId="77777777" w:rsidR="0045514F" w:rsidRPr="0045514F" w:rsidRDefault="0045514F" w:rsidP="0045514F">
      <w:pPr>
        <w:numPr>
          <w:ilvl w:val="0"/>
          <w:numId w:val="3"/>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PEAP Vida Independiente.</w:t>
      </w:r>
    </w:p>
    <w:p w14:paraId="33869039" w14:textId="77777777" w:rsidR="0045514F" w:rsidRPr="0045514F" w:rsidRDefault="0045514F" w:rsidP="0045514F">
      <w:pPr>
        <w:contextualSpacing/>
        <w:jc w:val="both"/>
        <w:rPr>
          <w:rFonts w:ascii="Times New Roman" w:eastAsia="Calibri" w:hAnsi="Times New Roman" w:cs="Times New Roman"/>
        </w:rPr>
      </w:pPr>
    </w:p>
    <w:p w14:paraId="4C57A602"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La financiación del crédito adicional se realizará con cargo la diferencia entre las previsiones de ingresos de la Diputación Foral de Álava y la cuantía de los créditos de gasto prorrogados.</w:t>
      </w:r>
    </w:p>
    <w:p w14:paraId="5988899F"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 xml:space="preserve">Por lo que se refiere a las actuaciones relativas al Organismo Autónomo Foral Instituto Foral de Bienestar Social, </w:t>
      </w:r>
      <w:bookmarkStart w:id="0" w:name="_Hlk167351654"/>
      <w:r w:rsidRPr="0045514F">
        <w:rPr>
          <w:rFonts w:ascii="Times New Roman" w:eastAsia="Calibri" w:hAnsi="Times New Roman" w:cs="Times New Roman"/>
        </w:rPr>
        <w:t>la aprobación del crédito adicional supone un ajuste de las transferencias internas para su financiación, con un incremento del mismo importe de la dotación de las partidas que recogen las transferencias de gasto a dicho organismo en el presupuesto de la Diputación Foral de Álava y de las previsiones de ingresos de las partidas que recogen las transferencias procedentes de la Diputación Foral de Álava en el presupuesto del organismo autónomo.</w:t>
      </w:r>
    </w:p>
    <w:bookmarkEnd w:id="0"/>
    <w:p w14:paraId="66146C01"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Además, la aprobación del crédito adicional para los nuevos puestos del organismo autónomo requiere la autorización para la creación de las cinco plazas afectadas.</w:t>
      </w:r>
    </w:p>
    <w:p w14:paraId="38805B00"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Asimismo, y en lo referente a los créditos de compromiso, teniendo en cuenta las necesidades y a la vista del régimen de autorizaciones previsto en el artículo 59 de la NFGP, corresponde a las Juntas Generales incrementar el estado de créditos de compromiso, aprobando nuevos créditos o aumentando el importe de los autorizados, cuando se supere el límite previsto en la norma foral de ejecución presupuestaria del ejercicio.</w:t>
      </w:r>
    </w:p>
    <w:p w14:paraId="2F2FD369"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A estos efectos, la Norma Foral de ejecución presupuestaria vigente, la del ejercicio 2023, dice en su artículo 11 que se autoriza al Consejo de Gobierno Foral a modificar la cuantía de los créditos de compromiso en un máximo de un 10 por cien sobre la cifra consignada en su totalidad</w:t>
      </w:r>
    </w:p>
    <w:p w14:paraId="58CE36C3" w14:textId="1C275C40" w:rsidR="0045514F" w:rsidRPr="0045514F" w:rsidRDefault="0045514F" w:rsidP="0045514F">
      <w:pPr>
        <w:jc w:val="both"/>
        <w:rPr>
          <w:rFonts w:ascii="Times New Roman" w:eastAsia="Calibri" w:hAnsi="Times New Roman" w:cs="Times New Roman"/>
        </w:rPr>
      </w:pPr>
      <w:bookmarkStart w:id="1" w:name="_Hlk167298444"/>
      <w:r w:rsidRPr="0045514F">
        <w:rPr>
          <w:rFonts w:ascii="Times New Roman" w:eastAsia="Calibri" w:hAnsi="Times New Roman" w:cs="Times New Roman"/>
        </w:rPr>
        <w:t xml:space="preserve">Por otra parte hay una serie de actuaciones no contempladas en los presupuestos vigentes en el año en curso que, sin embargo, no precisan de crédito adicional para su financiación pero sí autorización para su ejecución. Algunas, constituyen subvenciones </w:t>
      </w:r>
      <w:r w:rsidR="00ED5C00">
        <w:rPr>
          <w:rFonts w:ascii="Times New Roman" w:eastAsia="Calibri" w:hAnsi="Times New Roman" w:cs="Times New Roman"/>
        </w:rPr>
        <w:t>de concesión directa</w:t>
      </w:r>
      <w:r w:rsidRPr="0045514F">
        <w:rPr>
          <w:rFonts w:ascii="Times New Roman" w:eastAsia="Calibri" w:hAnsi="Times New Roman" w:cs="Times New Roman"/>
        </w:rPr>
        <w:t>.</w:t>
      </w:r>
    </w:p>
    <w:bookmarkEnd w:id="1"/>
    <w:p w14:paraId="5BC37CB8"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A tales efectos, las actuaciones que se precisan autorizar son las siguientes:</w:t>
      </w:r>
    </w:p>
    <w:p w14:paraId="75947A54" w14:textId="77777777" w:rsidR="0045514F" w:rsidRPr="0045514F" w:rsidRDefault="0045514F" w:rsidP="0045514F">
      <w:pPr>
        <w:jc w:val="both"/>
        <w:rPr>
          <w:rFonts w:ascii="Times New Roman" w:eastAsia="Calibri" w:hAnsi="Times New Roman" w:cs="Times New Roman"/>
        </w:rPr>
      </w:pPr>
      <w:r w:rsidRPr="0045514F">
        <w:rPr>
          <w:rFonts w:ascii="Times New Roman" w:eastAsia="Calibri" w:hAnsi="Times New Roman" w:cs="Times New Roman"/>
        </w:rPr>
        <w:t>-En la Diputación Foral de Álava</w:t>
      </w:r>
    </w:p>
    <w:p w14:paraId="5C25E066"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Subvención directa a la UNED para un ciclo formativo.</w:t>
      </w:r>
    </w:p>
    <w:p w14:paraId="341E9ADF"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Subvención directa a la Cámara de Comercio de Alava para ejecutar diferentes actuaciones relacionadas con el empleo.</w:t>
      </w:r>
    </w:p>
    <w:p w14:paraId="1528337B"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Subvención directa a GREFA: Conservación Águila de Bonelli.</w:t>
      </w:r>
    </w:p>
    <w:p w14:paraId="424BC0B0"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Ciclo Integral Proyectos y Obras. Abastecimiento Mezkia.</w:t>
      </w:r>
    </w:p>
    <w:p w14:paraId="6F2BF2F5"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Araba reserva del agua-biodiversidad. (Patrimonio Natural).</w:t>
      </w:r>
    </w:p>
    <w:p w14:paraId="041484BD"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Medidas de apoyo a explotaciones agrarias.</w:t>
      </w:r>
    </w:p>
    <w:p w14:paraId="2234F126"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Transporte aprendizaje natación 2023-2024.</w:t>
      </w:r>
    </w:p>
    <w:p w14:paraId="6413F1E7" w14:textId="77777777" w:rsidR="0045514F" w:rsidRPr="0045514F" w:rsidRDefault="0045514F" w:rsidP="0045514F">
      <w:pPr>
        <w:numPr>
          <w:ilvl w:val="0"/>
          <w:numId w:val="4"/>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Euskaltzaindia actividades.</w:t>
      </w:r>
    </w:p>
    <w:p w14:paraId="6C342679" w14:textId="77777777" w:rsidR="0045514F" w:rsidRPr="0045514F" w:rsidRDefault="0045514F" w:rsidP="0045514F">
      <w:pPr>
        <w:spacing w:after="0"/>
        <w:ind w:left="720"/>
        <w:contextualSpacing/>
        <w:jc w:val="both"/>
        <w:rPr>
          <w:rFonts w:ascii="Times New Roman" w:eastAsia="Calibri" w:hAnsi="Times New Roman" w:cs="Times New Roman"/>
        </w:rPr>
      </w:pPr>
    </w:p>
    <w:p w14:paraId="77417EAF" w14:textId="77777777" w:rsidR="00023109" w:rsidRDefault="00023109" w:rsidP="0045514F">
      <w:pPr>
        <w:spacing w:after="0"/>
        <w:jc w:val="both"/>
        <w:rPr>
          <w:rFonts w:ascii="Times New Roman" w:eastAsia="Calibri" w:hAnsi="Times New Roman" w:cs="Times New Roman"/>
        </w:rPr>
      </w:pPr>
    </w:p>
    <w:p w14:paraId="27B4DDF4" w14:textId="6E8173B9" w:rsidR="0045514F" w:rsidRPr="0045514F" w:rsidRDefault="0045514F" w:rsidP="0045514F">
      <w:pPr>
        <w:spacing w:after="0"/>
        <w:jc w:val="both"/>
        <w:rPr>
          <w:rFonts w:ascii="Times New Roman" w:eastAsia="Calibri" w:hAnsi="Times New Roman" w:cs="Times New Roman"/>
        </w:rPr>
      </w:pPr>
      <w:r w:rsidRPr="0045514F">
        <w:rPr>
          <w:rFonts w:ascii="Times New Roman" w:eastAsia="Calibri" w:hAnsi="Times New Roman" w:cs="Times New Roman"/>
        </w:rPr>
        <w:lastRenderedPageBreak/>
        <w:t>-En el Organismo Autónomo Foral Instituto Foral de Bienestar Social</w:t>
      </w:r>
    </w:p>
    <w:p w14:paraId="60B3A5FE" w14:textId="77777777" w:rsidR="0045514F" w:rsidRPr="0045514F" w:rsidRDefault="0045514F" w:rsidP="0045514F">
      <w:pPr>
        <w:spacing w:after="0"/>
        <w:jc w:val="both"/>
        <w:rPr>
          <w:rFonts w:ascii="Times New Roman" w:eastAsia="Calibri" w:hAnsi="Times New Roman" w:cs="Times New Roman"/>
        </w:rPr>
      </w:pPr>
    </w:p>
    <w:p w14:paraId="66F3DEA2"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 xml:space="preserve">Oficina de Vida Independiente. </w:t>
      </w:r>
    </w:p>
    <w:p w14:paraId="34B0D321"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Centro de atención a la Discapacidad Intelectual Lakondoa.</w:t>
      </w:r>
    </w:p>
    <w:p w14:paraId="7EA07080"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 xml:space="preserve">Acogimiento residencial e intervención víctimas de violencia de género. </w:t>
      </w:r>
    </w:p>
    <w:p w14:paraId="6C08E4B2"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Programa Especializado Intervención Familiar.</w:t>
      </w:r>
    </w:p>
    <w:p w14:paraId="2C3A66CB"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Centro de atención a la Discapacidad Intelectual Laudio.</w:t>
      </w:r>
    </w:p>
    <w:p w14:paraId="57864366"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Abegia. Recurso Sociosanitario Patologías Múltiples.</w:t>
      </w:r>
    </w:p>
    <w:p w14:paraId="54D48F19"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 xml:space="preserve">Adaptación de la Residencia modelo convivencial centrado en la persona. </w:t>
      </w:r>
    </w:p>
    <w:p w14:paraId="79829343" w14:textId="77777777" w:rsidR="0045514F" w:rsidRPr="0045514F" w:rsidRDefault="0045514F" w:rsidP="0045514F">
      <w:pPr>
        <w:numPr>
          <w:ilvl w:val="0"/>
          <w:numId w:val="5"/>
        </w:numPr>
        <w:spacing w:after="0" w:line="240" w:lineRule="auto"/>
        <w:contextualSpacing/>
        <w:jc w:val="both"/>
        <w:rPr>
          <w:rFonts w:ascii="Times New Roman" w:eastAsia="Calibri" w:hAnsi="Times New Roman" w:cs="Times New Roman"/>
        </w:rPr>
      </w:pPr>
      <w:r w:rsidRPr="0045514F">
        <w:rPr>
          <w:rFonts w:ascii="Times New Roman" w:eastAsia="Calibri" w:hAnsi="Times New Roman" w:cs="Times New Roman"/>
        </w:rPr>
        <w:t>NGEU Obras proyecto Etxean Bai.</w:t>
      </w:r>
    </w:p>
    <w:p w14:paraId="215861BC" w14:textId="77777777" w:rsidR="0045514F" w:rsidRPr="0045514F" w:rsidRDefault="0045514F" w:rsidP="0045514F">
      <w:pPr>
        <w:jc w:val="both"/>
        <w:rPr>
          <w:rFonts w:ascii="Times New Roman" w:eastAsia="Calibri" w:hAnsi="Times New Roman" w:cs="Times New Roman"/>
        </w:rPr>
      </w:pPr>
    </w:p>
    <w:p w14:paraId="56AA2E74" w14:textId="77777777" w:rsidR="0045514F" w:rsidRPr="0045514F" w:rsidRDefault="0045514F" w:rsidP="0045514F">
      <w:pPr>
        <w:spacing w:after="0" w:line="240" w:lineRule="auto"/>
        <w:jc w:val="both"/>
        <w:rPr>
          <w:rFonts w:ascii="Times New Roman" w:eastAsia="Times New Roman" w:hAnsi="Times New Roman" w:cs="Times New Roman"/>
          <w:kern w:val="0"/>
          <w:lang w:eastAsia="es-ES" w:bidi="or-IN"/>
          <w14:ligatures w14:val="none"/>
        </w:rPr>
      </w:pPr>
      <w:r w:rsidRPr="0045514F">
        <w:rPr>
          <w:rFonts w:ascii="Times New Roman" w:eastAsia="Times New Roman" w:hAnsi="Times New Roman" w:cs="Times New Roman"/>
          <w:kern w:val="0"/>
          <w:lang w:eastAsia="es-ES" w:bidi="or-IN"/>
          <w14:ligatures w14:val="none"/>
        </w:rPr>
        <w:t xml:space="preserve">Finalmente, se propone una modificación técnica del apartado 5 del artículo 59 de NFGP  que resuelva el efecto distorsionador de los créditos del Plan Foral respecto al límite que afecta a los créditos de compromiso en cada una de las anualidades futuras. </w:t>
      </w:r>
    </w:p>
    <w:p w14:paraId="224E95B7" w14:textId="77777777" w:rsidR="00E02F0D" w:rsidRDefault="00E02F0D" w:rsidP="00D232B1">
      <w:pPr>
        <w:jc w:val="both"/>
        <w:rPr>
          <w:rFonts w:ascii="Times New Roman" w:hAnsi="Times New Roman" w:cs="Times New Roman"/>
          <w:b/>
          <w:bCs/>
        </w:rPr>
      </w:pPr>
    </w:p>
    <w:p w14:paraId="2C98A776" w14:textId="61B2C579" w:rsidR="006948B5" w:rsidRDefault="0073155C" w:rsidP="00D232B1">
      <w:pPr>
        <w:jc w:val="both"/>
        <w:rPr>
          <w:rFonts w:ascii="Times New Roman" w:hAnsi="Times New Roman" w:cs="Times New Roman"/>
        </w:rPr>
      </w:pPr>
      <w:r w:rsidRPr="00864C1D">
        <w:rPr>
          <w:rFonts w:ascii="Times New Roman" w:hAnsi="Times New Roman" w:cs="Times New Roman"/>
          <w:b/>
          <w:bCs/>
        </w:rPr>
        <w:t xml:space="preserve">Artículo </w:t>
      </w:r>
      <w:r w:rsidR="00DC0658">
        <w:rPr>
          <w:rFonts w:ascii="Times New Roman" w:hAnsi="Times New Roman" w:cs="Times New Roman"/>
          <w:b/>
          <w:bCs/>
        </w:rPr>
        <w:t>1</w:t>
      </w:r>
      <w:r w:rsidR="00864C1D">
        <w:rPr>
          <w:rFonts w:ascii="Times New Roman" w:hAnsi="Times New Roman" w:cs="Times New Roman"/>
        </w:rPr>
        <w:t xml:space="preserve">. </w:t>
      </w:r>
    </w:p>
    <w:p w14:paraId="2B10A80A" w14:textId="5CD5B77F" w:rsidR="00264FF5" w:rsidRDefault="00864C1D" w:rsidP="005E72CF">
      <w:pPr>
        <w:jc w:val="both"/>
        <w:rPr>
          <w:rFonts w:ascii="Times New Roman" w:hAnsi="Times New Roman" w:cs="Times New Roman"/>
        </w:rPr>
      </w:pPr>
      <w:r>
        <w:rPr>
          <w:rFonts w:ascii="Times New Roman" w:hAnsi="Times New Roman" w:cs="Times New Roman"/>
        </w:rPr>
        <w:t>Se aprueba</w:t>
      </w:r>
      <w:r w:rsidR="00264FF5">
        <w:rPr>
          <w:rFonts w:ascii="Times New Roman" w:hAnsi="Times New Roman" w:cs="Times New Roman"/>
        </w:rPr>
        <w:t>n los expedientes de creación de c</w:t>
      </w:r>
      <w:r>
        <w:rPr>
          <w:rFonts w:ascii="Times New Roman" w:hAnsi="Times New Roman" w:cs="Times New Roman"/>
        </w:rPr>
        <w:t>rédito Adicional</w:t>
      </w:r>
      <w:r w:rsidR="00A003BF">
        <w:rPr>
          <w:rFonts w:ascii="Times New Roman" w:hAnsi="Times New Roman" w:cs="Times New Roman"/>
        </w:rPr>
        <w:t xml:space="preserve"> </w:t>
      </w:r>
      <w:r w:rsidR="00A003BF" w:rsidRPr="00A003BF">
        <w:rPr>
          <w:rFonts w:ascii="Times New Roman" w:hAnsi="Times New Roman" w:cs="Times New Roman"/>
        </w:rPr>
        <w:t>M_S02/2024/0000000005</w:t>
      </w:r>
      <w:r>
        <w:rPr>
          <w:rFonts w:ascii="Times New Roman" w:hAnsi="Times New Roman" w:cs="Times New Roman"/>
        </w:rPr>
        <w:t xml:space="preserve">, por importe de </w:t>
      </w:r>
      <w:r w:rsidR="008A519E">
        <w:rPr>
          <w:rFonts w:ascii="Times New Roman" w:hAnsi="Times New Roman" w:cs="Times New Roman"/>
        </w:rPr>
        <w:t xml:space="preserve">9.740.962,16 </w:t>
      </w:r>
      <w:r>
        <w:rPr>
          <w:rFonts w:ascii="Times New Roman" w:hAnsi="Times New Roman" w:cs="Times New Roman"/>
        </w:rPr>
        <w:t>euros</w:t>
      </w:r>
      <w:r w:rsidR="00264FF5">
        <w:rPr>
          <w:rFonts w:ascii="Times New Roman" w:hAnsi="Times New Roman" w:cs="Times New Roman"/>
        </w:rPr>
        <w:t xml:space="preserve">, </w:t>
      </w:r>
      <w:r w:rsidR="00264FF5">
        <w:t xml:space="preserve">y </w:t>
      </w:r>
      <w:r w:rsidR="00264FF5" w:rsidRPr="00264FF5">
        <w:rPr>
          <w:rFonts w:ascii="Times New Roman" w:hAnsi="Times New Roman" w:cs="Times New Roman"/>
        </w:rPr>
        <w:t xml:space="preserve">de modificación de crédito de compromiso M_S04/2024/0000000012, aumentando </w:t>
      </w:r>
      <w:r w:rsidR="00264FF5">
        <w:rPr>
          <w:rFonts w:ascii="Times New Roman" w:hAnsi="Times New Roman" w:cs="Times New Roman"/>
        </w:rPr>
        <w:t>este</w:t>
      </w:r>
      <w:r w:rsidR="00264FF5" w:rsidRPr="00264FF5">
        <w:rPr>
          <w:rFonts w:ascii="Times New Roman" w:hAnsi="Times New Roman" w:cs="Times New Roman"/>
        </w:rPr>
        <w:t xml:space="preserve"> </w:t>
      </w:r>
      <w:r w:rsidR="00264FF5">
        <w:rPr>
          <w:rFonts w:ascii="Times New Roman" w:hAnsi="Times New Roman" w:cs="Times New Roman"/>
        </w:rPr>
        <w:t>en la cuantía</w:t>
      </w:r>
      <w:r w:rsidR="00264FF5" w:rsidRPr="00264FF5">
        <w:rPr>
          <w:rFonts w:ascii="Times New Roman" w:hAnsi="Times New Roman" w:cs="Times New Roman"/>
        </w:rPr>
        <w:t xml:space="preserve"> de 38.182.860,00 euros</w:t>
      </w:r>
      <w:r w:rsidR="00264FF5">
        <w:rPr>
          <w:rFonts w:ascii="Times New Roman" w:hAnsi="Times New Roman" w:cs="Times New Roman"/>
        </w:rPr>
        <w:t>,</w:t>
      </w:r>
      <w:r>
        <w:rPr>
          <w:rFonts w:ascii="Times New Roman" w:hAnsi="Times New Roman" w:cs="Times New Roman"/>
        </w:rPr>
        <w:t xml:space="preserve"> </w:t>
      </w:r>
      <w:r w:rsidR="006066EA">
        <w:rPr>
          <w:rFonts w:ascii="Times New Roman" w:hAnsi="Times New Roman" w:cs="Times New Roman"/>
        </w:rPr>
        <w:t xml:space="preserve">de </w:t>
      </w:r>
      <w:r>
        <w:rPr>
          <w:rFonts w:ascii="Times New Roman" w:hAnsi="Times New Roman" w:cs="Times New Roman"/>
        </w:rPr>
        <w:t xml:space="preserve"> </w:t>
      </w:r>
      <w:r w:rsidR="00893B43" w:rsidRPr="00893B43">
        <w:rPr>
          <w:rFonts w:ascii="Times New Roman" w:hAnsi="Times New Roman" w:cs="Times New Roman"/>
        </w:rPr>
        <w:t xml:space="preserve">los </w:t>
      </w:r>
      <w:bookmarkStart w:id="2" w:name="_Hlk167352919"/>
      <w:r w:rsidR="00893B43" w:rsidRPr="00893B43">
        <w:rPr>
          <w:rFonts w:ascii="Times New Roman" w:hAnsi="Times New Roman" w:cs="Times New Roman"/>
        </w:rPr>
        <w:t xml:space="preserve">Presupuestos Generales del Territorio Histórico de Álava </w:t>
      </w:r>
      <w:r w:rsidR="00264FF5">
        <w:rPr>
          <w:rFonts w:ascii="Times New Roman" w:hAnsi="Times New Roman" w:cs="Times New Roman"/>
        </w:rPr>
        <w:t>vigentes</w:t>
      </w:r>
      <w:r w:rsidR="00893B43" w:rsidRPr="00893B43">
        <w:rPr>
          <w:rFonts w:ascii="Times New Roman" w:hAnsi="Times New Roman" w:cs="Times New Roman"/>
        </w:rPr>
        <w:t xml:space="preserve"> para el año 2024</w:t>
      </w:r>
      <w:bookmarkEnd w:id="2"/>
      <w:r w:rsidR="00264FF5">
        <w:rPr>
          <w:rFonts w:ascii="Times New Roman" w:hAnsi="Times New Roman" w:cs="Times New Roman"/>
        </w:rPr>
        <w:t>.</w:t>
      </w:r>
    </w:p>
    <w:p w14:paraId="2FAEEA61" w14:textId="77777777" w:rsidR="00264FF5" w:rsidRDefault="00264FF5" w:rsidP="00264FF5">
      <w:pPr>
        <w:jc w:val="both"/>
        <w:rPr>
          <w:rFonts w:ascii="Times New Roman" w:hAnsi="Times New Roman" w:cs="Times New Roman"/>
        </w:rPr>
      </w:pPr>
      <w:r w:rsidRPr="00F00F80">
        <w:rPr>
          <w:rFonts w:ascii="Times New Roman" w:hAnsi="Times New Roman" w:cs="Times New Roman"/>
        </w:rPr>
        <w:t>La financiación del crédito adicional se realizará con cargo la diferencia entre las previsiones de ingresos de la Diputación Foral de Álava y la cuantía de los créditos de gasto prorrogados.</w:t>
      </w:r>
    </w:p>
    <w:p w14:paraId="2ADAD84F" w14:textId="73F360F3" w:rsidR="00264FF5" w:rsidRDefault="00023109" w:rsidP="005E72CF">
      <w:pPr>
        <w:jc w:val="both"/>
        <w:rPr>
          <w:rFonts w:ascii="Times New Roman" w:hAnsi="Times New Roman" w:cs="Times New Roman"/>
        </w:rPr>
      </w:pPr>
      <w:r w:rsidRPr="00023109">
        <w:rPr>
          <w:rFonts w:ascii="Times New Roman" w:hAnsi="Times New Roman" w:cs="Times New Roman"/>
        </w:rPr>
        <w:t>Por lo que se refiere al Organismo Autónomo Foral Instituto Foral de Bienestar Social, la aprobación del crédito adicional supone un ajuste de las transferencias internas para su financiación, con un incremento del mismo importe de la dotación de las partidas que recogen las transferencias de gasto a dicho organismo en el presupuesto de la Diputación Foral de Álava y de las previsiones de ingresos de las partidas que recogen las transferencias procedentes de la Diputación Foral de Álava en el presupuesto del organismo autónomo.</w:t>
      </w:r>
      <w:r w:rsidR="007C5F7D" w:rsidRPr="007C5F7D">
        <w:t xml:space="preserve"> </w:t>
      </w:r>
      <w:r w:rsidR="007C5F7D" w:rsidRPr="007C5F7D">
        <w:rPr>
          <w:rFonts w:ascii="Times New Roman" w:hAnsi="Times New Roman" w:cs="Times New Roman"/>
        </w:rPr>
        <w:t>Dicho ajuste se lleva a cabo mediante el expediente de habilitación de crédito M_S01/2024/0000000045.</w:t>
      </w:r>
    </w:p>
    <w:p w14:paraId="16FAAD2A" w14:textId="5F68EF07" w:rsidR="00864C1D" w:rsidRPr="00CF4D35" w:rsidRDefault="009A1033" w:rsidP="00D232B1">
      <w:pPr>
        <w:jc w:val="both"/>
        <w:rPr>
          <w:rFonts w:ascii="Times New Roman" w:hAnsi="Times New Roman" w:cs="Times New Roman"/>
          <w:caps/>
        </w:rPr>
      </w:pPr>
      <w:r>
        <w:rPr>
          <w:rFonts w:ascii="Times New Roman" w:hAnsi="Times New Roman" w:cs="Times New Roman"/>
          <w:b/>
          <w:bCs/>
        </w:rPr>
        <w:t>D</w:t>
      </w:r>
      <w:r w:rsidRPr="00CF4D35">
        <w:rPr>
          <w:rFonts w:ascii="Times New Roman" w:hAnsi="Times New Roman" w:cs="Times New Roman"/>
          <w:b/>
          <w:bCs/>
        </w:rPr>
        <w:t>ISPOSICIÓN ADICIONAL PRIMERA</w:t>
      </w:r>
    </w:p>
    <w:p w14:paraId="2B2C5952" w14:textId="7FF9B386" w:rsidR="00864C1D" w:rsidRDefault="00864C1D" w:rsidP="00CF4D35">
      <w:pPr>
        <w:jc w:val="both"/>
        <w:rPr>
          <w:rFonts w:ascii="Times New Roman" w:hAnsi="Times New Roman" w:cs="Times New Roman"/>
        </w:rPr>
      </w:pPr>
      <w:r>
        <w:rPr>
          <w:rFonts w:ascii="Times New Roman" w:hAnsi="Times New Roman" w:cs="Times New Roman"/>
        </w:rPr>
        <w:t xml:space="preserve">Se autoriza la realización de las actuaciones </w:t>
      </w:r>
      <w:r w:rsidR="00CF4D35">
        <w:rPr>
          <w:rFonts w:ascii="Times New Roman" w:hAnsi="Times New Roman" w:cs="Times New Roman"/>
        </w:rPr>
        <w:t>que figuran en el Anexo II</w:t>
      </w:r>
      <w:r>
        <w:rPr>
          <w:rFonts w:ascii="Times New Roman" w:hAnsi="Times New Roman" w:cs="Times New Roman"/>
        </w:rPr>
        <w:t xml:space="preserve">, que, </w:t>
      </w:r>
      <w:r w:rsidRPr="00864C1D">
        <w:rPr>
          <w:rFonts w:ascii="Times New Roman" w:hAnsi="Times New Roman" w:cs="Times New Roman"/>
        </w:rPr>
        <w:t xml:space="preserve">no contempladas en los </w:t>
      </w:r>
      <w:r w:rsidR="004510B9" w:rsidRPr="004510B9">
        <w:rPr>
          <w:rFonts w:ascii="Times New Roman" w:hAnsi="Times New Roman" w:cs="Times New Roman"/>
        </w:rPr>
        <w:t>Presupuestos Generales del Territorio Histórico de Álava vigentes para el año 2024</w:t>
      </w:r>
      <w:r>
        <w:rPr>
          <w:rFonts w:ascii="Times New Roman" w:hAnsi="Times New Roman" w:cs="Times New Roman"/>
        </w:rPr>
        <w:t>,</w:t>
      </w:r>
      <w:r w:rsidRPr="00864C1D">
        <w:rPr>
          <w:rFonts w:ascii="Times New Roman" w:hAnsi="Times New Roman" w:cs="Times New Roman"/>
        </w:rPr>
        <w:t xml:space="preserve"> no precisan de crédito adicional para su financiación</w:t>
      </w:r>
      <w:r w:rsidR="00CE3574">
        <w:rPr>
          <w:rFonts w:ascii="Times New Roman" w:hAnsi="Times New Roman" w:cs="Times New Roman"/>
        </w:rPr>
        <w:t xml:space="preserve"> y constituyen subvenciones de concesión directa.</w:t>
      </w:r>
    </w:p>
    <w:p w14:paraId="46F81912" w14:textId="2D66A8FC" w:rsidR="00CF4D35" w:rsidRPr="00CF4D35" w:rsidRDefault="009A1033" w:rsidP="00CF4D35">
      <w:pPr>
        <w:jc w:val="both"/>
        <w:rPr>
          <w:rFonts w:ascii="Times New Roman" w:hAnsi="Times New Roman" w:cs="Times New Roman"/>
          <w:b/>
          <w:bCs/>
          <w:caps/>
        </w:rPr>
      </w:pPr>
      <w:bookmarkStart w:id="3" w:name="_Hlk166674596"/>
      <w:r>
        <w:rPr>
          <w:rFonts w:ascii="Times New Roman" w:hAnsi="Times New Roman" w:cs="Times New Roman"/>
          <w:b/>
          <w:bCs/>
        </w:rPr>
        <w:t>D</w:t>
      </w:r>
      <w:r w:rsidRPr="00CF4D35">
        <w:rPr>
          <w:rFonts w:ascii="Times New Roman" w:hAnsi="Times New Roman" w:cs="Times New Roman"/>
          <w:b/>
          <w:bCs/>
        </w:rPr>
        <w:t xml:space="preserve">ISPOSICIÓN ADICIONAL SEGUNDA </w:t>
      </w:r>
    </w:p>
    <w:p w14:paraId="36E69B89" w14:textId="64E38821" w:rsidR="00CF4D35" w:rsidRDefault="002B0DEB" w:rsidP="00CF4D35">
      <w:pPr>
        <w:jc w:val="both"/>
        <w:rPr>
          <w:rFonts w:ascii="Times New Roman" w:hAnsi="Times New Roman" w:cs="Times New Roman"/>
        </w:rPr>
      </w:pPr>
      <w:r w:rsidRPr="002B0DEB">
        <w:rPr>
          <w:rFonts w:ascii="Times New Roman" w:hAnsi="Times New Roman" w:cs="Times New Roman"/>
        </w:rPr>
        <w:t xml:space="preserve">Se autoriza la realización de las actuaciones que figuran en el Anexo </w:t>
      </w:r>
      <w:r w:rsidR="00EF6E0F">
        <w:rPr>
          <w:rFonts w:ascii="Times New Roman" w:hAnsi="Times New Roman" w:cs="Times New Roman"/>
        </w:rPr>
        <w:t>III</w:t>
      </w:r>
      <w:r w:rsidRPr="002B0DEB">
        <w:rPr>
          <w:rFonts w:ascii="Times New Roman" w:hAnsi="Times New Roman" w:cs="Times New Roman"/>
        </w:rPr>
        <w:t xml:space="preserve">, que, no contempladas en los </w:t>
      </w:r>
      <w:r w:rsidR="004510B9" w:rsidRPr="004510B9">
        <w:rPr>
          <w:rFonts w:ascii="Times New Roman" w:hAnsi="Times New Roman" w:cs="Times New Roman"/>
        </w:rPr>
        <w:t>Presupuestos Generales del Territorio Histórico de Álava vigentes para el año 2024</w:t>
      </w:r>
      <w:r w:rsidRPr="002B0DEB">
        <w:rPr>
          <w:rFonts w:ascii="Times New Roman" w:hAnsi="Times New Roman" w:cs="Times New Roman"/>
        </w:rPr>
        <w:t xml:space="preserve">, no precisan de crédito adicional para su financiación y </w:t>
      </w:r>
      <w:r w:rsidR="00CE3574">
        <w:rPr>
          <w:rFonts w:ascii="Times New Roman" w:hAnsi="Times New Roman" w:cs="Times New Roman"/>
        </w:rPr>
        <w:t xml:space="preserve">no </w:t>
      </w:r>
      <w:r w:rsidRPr="002B0DEB">
        <w:rPr>
          <w:rFonts w:ascii="Times New Roman" w:hAnsi="Times New Roman" w:cs="Times New Roman"/>
        </w:rPr>
        <w:t xml:space="preserve">constituyen subvenciones </w:t>
      </w:r>
      <w:r w:rsidR="00CE3574" w:rsidRPr="00CE3574">
        <w:rPr>
          <w:rFonts w:ascii="Times New Roman" w:hAnsi="Times New Roman" w:cs="Times New Roman"/>
        </w:rPr>
        <w:t>de concesión directa.</w:t>
      </w:r>
    </w:p>
    <w:bookmarkEnd w:id="3"/>
    <w:p w14:paraId="24DD630C" w14:textId="73D6724C" w:rsidR="00CF4D35" w:rsidRPr="00CF4D35" w:rsidRDefault="009A1033" w:rsidP="00CF4D35">
      <w:pPr>
        <w:jc w:val="both"/>
        <w:rPr>
          <w:rFonts w:ascii="Times New Roman" w:hAnsi="Times New Roman" w:cs="Times New Roman"/>
          <w:b/>
          <w:bCs/>
          <w:caps/>
        </w:rPr>
      </w:pPr>
      <w:r>
        <w:rPr>
          <w:rFonts w:ascii="Times New Roman" w:hAnsi="Times New Roman" w:cs="Times New Roman"/>
          <w:b/>
          <w:bCs/>
        </w:rPr>
        <w:t>D</w:t>
      </w:r>
      <w:r w:rsidRPr="00CF4D35">
        <w:rPr>
          <w:rFonts w:ascii="Times New Roman" w:hAnsi="Times New Roman" w:cs="Times New Roman"/>
          <w:b/>
          <w:bCs/>
        </w:rPr>
        <w:t xml:space="preserve">ISPOSICIÓN ADICIONAL </w:t>
      </w:r>
      <w:r>
        <w:rPr>
          <w:rFonts w:ascii="Times New Roman" w:hAnsi="Times New Roman" w:cs="Times New Roman"/>
          <w:b/>
          <w:bCs/>
        </w:rPr>
        <w:t>TERCERA</w:t>
      </w:r>
      <w:r w:rsidRPr="00CF4D35">
        <w:rPr>
          <w:rFonts w:ascii="Times New Roman" w:hAnsi="Times New Roman" w:cs="Times New Roman"/>
          <w:b/>
          <w:bCs/>
        </w:rPr>
        <w:t xml:space="preserve"> </w:t>
      </w:r>
    </w:p>
    <w:p w14:paraId="7DF07F96" w14:textId="6AB23383" w:rsidR="00A602A3" w:rsidRDefault="00154B0C" w:rsidP="00CF4D35">
      <w:pPr>
        <w:jc w:val="both"/>
        <w:rPr>
          <w:rFonts w:ascii="Times New Roman" w:hAnsi="Times New Roman" w:cs="Times New Roman"/>
        </w:rPr>
      </w:pPr>
      <w:r>
        <w:rPr>
          <w:rFonts w:ascii="Times New Roman" w:hAnsi="Times New Roman" w:cs="Times New Roman"/>
        </w:rPr>
        <w:t xml:space="preserve">Se autoriza la creación </w:t>
      </w:r>
      <w:r w:rsidRPr="00154B0C">
        <w:rPr>
          <w:rFonts w:ascii="Times New Roman" w:hAnsi="Times New Roman" w:cs="Times New Roman"/>
        </w:rPr>
        <w:t xml:space="preserve">de </w:t>
      </w:r>
      <w:r w:rsidR="002B0DEB">
        <w:rPr>
          <w:rFonts w:ascii="Times New Roman" w:hAnsi="Times New Roman" w:cs="Times New Roman"/>
        </w:rPr>
        <w:t>cinco</w:t>
      </w:r>
      <w:r w:rsidR="002B0DEB" w:rsidRPr="00154B0C">
        <w:rPr>
          <w:rFonts w:ascii="Times New Roman" w:hAnsi="Times New Roman" w:cs="Times New Roman"/>
        </w:rPr>
        <w:t xml:space="preserve"> plazas </w:t>
      </w:r>
      <w:r w:rsidRPr="00154B0C">
        <w:rPr>
          <w:rFonts w:ascii="Times New Roman" w:hAnsi="Times New Roman" w:cs="Times New Roman"/>
        </w:rPr>
        <w:t>en el Organismo Autónomo Instituto Foral de Bienestar Social.</w:t>
      </w:r>
    </w:p>
    <w:p w14:paraId="2CB41101" w14:textId="77777777" w:rsidR="00A602A3" w:rsidRDefault="00A602A3" w:rsidP="00CF4D35">
      <w:pPr>
        <w:jc w:val="both"/>
        <w:rPr>
          <w:rFonts w:ascii="Times New Roman" w:hAnsi="Times New Roman" w:cs="Times New Roman"/>
        </w:rPr>
      </w:pPr>
    </w:p>
    <w:p w14:paraId="11130B3C" w14:textId="77777777" w:rsidR="00A602A3" w:rsidRDefault="00A602A3" w:rsidP="00CF4D35">
      <w:pPr>
        <w:jc w:val="both"/>
        <w:rPr>
          <w:rFonts w:ascii="Times New Roman" w:hAnsi="Times New Roman" w:cs="Times New Roman"/>
        </w:rPr>
      </w:pPr>
    </w:p>
    <w:p w14:paraId="619BE12E" w14:textId="074B0026" w:rsidR="00A602A3" w:rsidRPr="00A602A3" w:rsidRDefault="00A602A3" w:rsidP="00A602A3">
      <w:pPr>
        <w:jc w:val="both"/>
        <w:rPr>
          <w:rFonts w:ascii="Times New Roman" w:hAnsi="Times New Roman" w:cs="Times New Roman"/>
          <w:b/>
          <w:bCs/>
        </w:rPr>
      </w:pPr>
      <w:r w:rsidRPr="00A602A3">
        <w:rPr>
          <w:rFonts w:ascii="Times New Roman" w:hAnsi="Times New Roman" w:cs="Times New Roman"/>
          <w:b/>
          <w:bCs/>
        </w:rPr>
        <w:lastRenderedPageBreak/>
        <w:t>DISPOSICIÓN ADICIONAL CUARTA</w:t>
      </w:r>
      <w:r w:rsidRPr="00A602A3">
        <w:t xml:space="preserve"> </w:t>
      </w:r>
      <w:r w:rsidRPr="00A602A3">
        <w:rPr>
          <w:rFonts w:ascii="Times New Roman" w:hAnsi="Times New Roman" w:cs="Times New Roman"/>
          <w:b/>
          <w:bCs/>
        </w:rPr>
        <w:t>Se modifica el apartado 5 del artículo 59 de la Norma Foral 3/2023, de 25 de enero, General Presupuestaria que queda redactado en los siguientes términos:</w:t>
      </w:r>
    </w:p>
    <w:p w14:paraId="79640679" w14:textId="77777777" w:rsidR="00A602A3" w:rsidRPr="00A602A3" w:rsidRDefault="00A602A3" w:rsidP="00A602A3">
      <w:pPr>
        <w:jc w:val="both"/>
        <w:rPr>
          <w:rFonts w:ascii="Times New Roman" w:hAnsi="Times New Roman" w:cs="Times New Roman"/>
          <w:i/>
          <w:iCs/>
        </w:rPr>
      </w:pPr>
      <w:r w:rsidRPr="00A602A3">
        <w:rPr>
          <w:rFonts w:ascii="Times New Roman" w:hAnsi="Times New Roman" w:cs="Times New Roman"/>
        </w:rPr>
        <w:t>“</w:t>
      </w:r>
      <w:r w:rsidRPr="00A602A3">
        <w:rPr>
          <w:rFonts w:ascii="Times New Roman" w:hAnsi="Times New Roman" w:cs="Times New Roman"/>
          <w:i/>
          <w:iCs/>
        </w:rPr>
        <w:t>5. El número de ejercicios a los que pueden aplicarse los créditos de compromiso no será superior a cinco.</w:t>
      </w:r>
    </w:p>
    <w:p w14:paraId="37A1386B" w14:textId="77777777" w:rsidR="00A602A3" w:rsidRPr="00A602A3" w:rsidRDefault="00A602A3" w:rsidP="00A602A3">
      <w:pPr>
        <w:jc w:val="both"/>
        <w:rPr>
          <w:rFonts w:ascii="Times New Roman" w:hAnsi="Times New Roman" w:cs="Times New Roman"/>
          <w:i/>
          <w:iCs/>
        </w:rPr>
      </w:pPr>
      <w:r w:rsidRPr="00A602A3">
        <w:rPr>
          <w:rFonts w:ascii="Times New Roman" w:hAnsi="Times New Roman" w:cs="Times New Roman"/>
          <w:i/>
          <w:iCs/>
        </w:rPr>
        <w:t>El gasto que se impute a cada uno de los ejercicios no podrá exceder de la cantidad que resulte de aplicar a la base del cálculo los siguientes porcentajes: en el primer ejercicio, el 70 por 100, en el segundo ejercicio, el 60 por 100, y en los ejercicios tercero, cuarto y quinto, el 50 por 100.</w:t>
      </w:r>
    </w:p>
    <w:p w14:paraId="3667B499" w14:textId="77777777" w:rsidR="00A602A3" w:rsidRPr="00A602A3" w:rsidRDefault="00A602A3" w:rsidP="00A602A3">
      <w:pPr>
        <w:jc w:val="both"/>
        <w:rPr>
          <w:rFonts w:ascii="Times New Roman" w:hAnsi="Times New Roman" w:cs="Times New Roman"/>
          <w:i/>
          <w:iCs/>
        </w:rPr>
      </w:pPr>
      <w:r w:rsidRPr="00A602A3">
        <w:rPr>
          <w:rFonts w:ascii="Times New Roman" w:hAnsi="Times New Roman" w:cs="Times New Roman"/>
          <w:i/>
          <w:iCs/>
        </w:rPr>
        <w:t>La base para el cálculo de estos límites se referirá al crédito inicial del capítulo correspondiente.</w:t>
      </w:r>
    </w:p>
    <w:p w14:paraId="5995B977" w14:textId="5758DE0A" w:rsidR="00A602A3" w:rsidRPr="00A602A3" w:rsidRDefault="00A602A3" w:rsidP="00A602A3">
      <w:pPr>
        <w:jc w:val="both"/>
        <w:rPr>
          <w:rFonts w:ascii="Times New Roman" w:hAnsi="Times New Roman" w:cs="Times New Roman"/>
        </w:rPr>
      </w:pPr>
      <w:r w:rsidRPr="00A602A3">
        <w:rPr>
          <w:rFonts w:ascii="Times New Roman" w:hAnsi="Times New Roman" w:cs="Times New Roman"/>
          <w:i/>
          <w:iCs/>
        </w:rPr>
        <w:t>El gasto que se impute a cada uno de los ejercicios por créditos presupuestarios procedentes de la aplicación de lo dispuesto en las normas forales reguladoras del Plan Foral de Obras y Servicios de la Diputación Foral de Álava no computarán a efectos de los límites anteriores</w:t>
      </w:r>
      <w:r w:rsidRPr="00A602A3">
        <w:rPr>
          <w:rFonts w:ascii="Times New Roman" w:hAnsi="Times New Roman" w:cs="Times New Roman"/>
        </w:rPr>
        <w:t>.”</w:t>
      </w:r>
    </w:p>
    <w:p w14:paraId="7E9C7B64" w14:textId="77777777" w:rsidR="00A602A3" w:rsidRDefault="00A602A3" w:rsidP="00CF4D35">
      <w:pPr>
        <w:jc w:val="both"/>
        <w:rPr>
          <w:rFonts w:ascii="Times New Roman" w:hAnsi="Times New Roman" w:cs="Times New Roman"/>
        </w:rPr>
      </w:pPr>
    </w:p>
    <w:p w14:paraId="18CAABC4" w14:textId="68DF8A99" w:rsidR="009A1033" w:rsidRPr="009A1033" w:rsidRDefault="009A1033" w:rsidP="009A1033">
      <w:pPr>
        <w:jc w:val="both"/>
        <w:rPr>
          <w:rFonts w:ascii="Times New Roman" w:hAnsi="Times New Roman" w:cs="Times New Roman"/>
          <w:b/>
          <w:bCs/>
        </w:rPr>
      </w:pPr>
      <w:r w:rsidRPr="009A1033">
        <w:rPr>
          <w:rFonts w:ascii="Times New Roman" w:hAnsi="Times New Roman" w:cs="Times New Roman"/>
          <w:b/>
          <w:bCs/>
        </w:rPr>
        <w:t>DISPOSICIÓN FINAL. Entrada en vigor</w:t>
      </w:r>
    </w:p>
    <w:p w14:paraId="6A0C29E2" w14:textId="2ADF82F1" w:rsidR="00457914" w:rsidRPr="00457914" w:rsidRDefault="009A1033" w:rsidP="00A35C00">
      <w:pPr>
        <w:jc w:val="both"/>
        <w:rPr>
          <w:rFonts w:ascii="Times New Roman" w:hAnsi="Times New Roman" w:cs="Times New Roman"/>
        </w:rPr>
      </w:pPr>
      <w:r w:rsidRPr="009A1033">
        <w:rPr>
          <w:rFonts w:ascii="Times New Roman" w:hAnsi="Times New Roman" w:cs="Times New Roman"/>
        </w:rPr>
        <w:t>La presente Norma Foral entrará en vigor el día siguiente al de su publicación en el Boletín Oficial del Territorio Histórico de Álava</w:t>
      </w:r>
      <w:r>
        <w:rPr>
          <w:rFonts w:ascii="Times New Roman" w:hAnsi="Times New Roman" w:cs="Times New Roman"/>
        </w:rPr>
        <w:t>.</w:t>
      </w:r>
    </w:p>
    <w:sectPr w:rsidR="00457914" w:rsidRPr="004579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5B2"/>
    <w:multiLevelType w:val="hybridMultilevel"/>
    <w:tmpl w:val="35264F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4E1099"/>
    <w:multiLevelType w:val="hybridMultilevel"/>
    <w:tmpl w:val="C90AF8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B9C2BB2"/>
    <w:multiLevelType w:val="hybridMultilevel"/>
    <w:tmpl w:val="133EA4B6"/>
    <w:lvl w:ilvl="0" w:tplc="E2C656E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0D4CF5"/>
    <w:multiLevelType w:val="hybridMultilevel"/>
    <w:tmpl w:val="263895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077C52"/>
    <w:multiLevelType w:val="hybridMultilevel"/>
    <w:tmpl w:val="61F2F140"/>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9924733">
    <w:abstractNumId w:val="2"/>
  </w:num>
  <w:num w:numId="2" w16cid:durableId="72942766">
    <w:abstractNumId w:val="1"/>
  </w:num>
  <w:num w:numId="3" w16cid:durableId="781925577">
    <w:abstractNumId w:val="0"/>
  </w:num>
  <w:num w:numId="4" w16cid:durableId="584921218">
    <w:abstractNumId w:val="4"/>
  </w:num>
  <w:num w:numId="5" w16cid:durableId="687221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65"/>
    <w:rsid w:val="00023109"/>
    <w:rsid w:val="00037016"/>
    <w:rsid w:val="000E7E21"/>
    <w:rsid w:val="00100918"/>
    <w:rsid w:val="001065ED"/>
    <w:rsid w:val="001107E8"/>
    <w:rsid w:val="001525CE"/>
    <w:rsid w:val="00154B0C"/>
    <w:rsid w:val="001F159E"/>
    <w:rsid w:val="002338C2"/>
    <w:rsid w:val="00264FF5"/>
    <w:rsid w:val="00276692"/>
    <w:rsid w:val="00290814"/>
    <w:rsid w:val="002B0DEB"/>
    <w:rsid w:val="00374DDD"/>
    <w:rsid w:val="0043450C"/>
    <w:rsid w:val="00444A3F"/>
    <w:rsid w:val="004510B9"/>
    <w:rsid w:val="0045514F"/>
    <w:rsid w:val="00457914"/>
    <w:rsid w:val="004B562E"/>
    <w:rsid w:val="005E72CF"/>
    <w:rsid w:val="006066EA"/>
    <w:rsid w:val="0064318F"/>
    <w:rsid w:val="006948B5"/>
    <w:rsid w:val="006E105F"/>
    <w:rsid w:val="0073155C"/>
    <w:rsid w:val="0077764D"/>
    <w:rsid w:val="007C5F7D"/>
    <w:rsid w:val="007D46F0"/>
    <w:rsid w:val="00864C1D"/>
    <w:rsid w:val="00893B43"/>
    <w:rsid w:val="008A519E"/>
    <w:rsid w:val="008E2E21"/>
    <w:rsid w:val="00902D4A"/>
    <w:rsid w:val="009104D0"/>
    <w:rsid w:val="00981371"/>
    <w:rsid w:val="009A1033"/>
    <w:rsid w:val="00A003BF"/>
    <w:rsid w:val="00A35C00"/>
    <w:rsid w:val="00A602A3"/>
    <w:rsid w:val="00AA13D0"/>
    <w:rsid w:val="00AB6A06"/>
    <w:rsid w:val="00AC7331"/>
    <w:rsid w:val="00B14BA8"/>
    <w:rsid w:val="00B42514"/>
    <w:rsid w:val="00B94863"/>
    <w:rsid w:val="00BE1BDC"/>
    <w:rsid w:val="00BE25FD"/>
    <w:rsid w:val="00BE45A9"/>
    <w:rsid w:val="00C0681C"/>
    <w:rsid w:val="00C3200C"/>
    <w:rsid w:val="00CE3574"/>
    <w:rsid w:val="00CF4D35"/>
    <w:rsid w:val="00D232B1"/>
    <w:rsid w:val="00D25E63"/>
    <w:rsid w:val="00D274FD"/>
    <w:rsid w:val="00DA139B"/>
    <w:rsid w:val="00DB27C4"/>
    <w:rsid w:val="00DC0658"/>
    <w:rsid w:val="00DE02A1"/>
    <w:rsid w:val="00E02F0D"/>
    <w:rsid w:val="00E128D4"/>
    <w:rsid w:val="00E805B9"/>
    <w:rsid w:val="00E81565"/>
    <w:rsid w:val="00ED5C00"/>
    <w:rsid w:val="00EE1B6F"/>
    <w:rsid w:val="00EE71E0"/>
    <w:rsid w:val="00EF6E0F"/>
    <w:rsid w:val="00F00F80"/>
    <w:rsid w:val="00F239D1"/>
    <w:rsid w:val="00F41389"/>
    <w:rsid w:val="00F72A2F"/>
    <w:rsid w:val="00F94462"/>
    <w:rsid w:val="00FB1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677E"/>
  <w15:chartTrackingRefBased/>
  <w15:docId w15:val="{BD25C53B-05A1-4897-91AB-3401FC99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79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318F"/>
    <w:pPr>
      <w:ind w:left="720"/>
      <w:contextualSpacing/>
    </w:pPr>
  </w:style>
  <w:style w:type="character" w:customStyle="1" w:styleId="Ttulo1Car">
    <w:name w:val="Título 1 Car"/>
    <w:basedOn w:val="Fuentedeprrafopredeter"/>
    <w:link w:val="Ttulo1"/>
    <w:uiPriority w:val="9"/>
    <w:rsid w:val="004579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4</Pages>
  <Words>1402</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Valiño Muro, Jesus</dc:creator>
  <cp:keywords/>
  <dc:description/>
  <cp:lastModifiedBy>Valiño Muro, Jesus</cp:lastModifiedBy>
  <cp:revision>154</cp:revision>
  <dcterms:created xsi:type="dcterms:W3CDTF">2024-05-06T06:21:00Z</dcterms:created>
  <dcterms:modified xsi:type="dcterms:W3CDTF">2024-05-23T12:53:00Z</dcterms:modified>
</cp:coreProperties>
</file>