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B530" w14:textId="0DB4D128" w:rsidR="00B00BAD" w:rsidRPr="000D7F89" w:rsidRDefault="00D6509A" w:rsidP="00917B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ERANSKINA</w:t>
      </w:r>
    </w:p>
    <w:p w14:paraId="6D6BF6B5" w14:textId="61E46527" w:rsidR="00917B37" w:rsidRPr="000D7F89" w:rsidRDefault="00917B37" w:rsidP="00917B37">
      <w:pPr>
        <w:jc w:val="both"/>
        <w:rPr>
          <w:rFonts w:ascii="Times New Roman" w:hAnsi="Times New Roman" w:cs="Times New Roman"/>
          <w:b/>
          <w:bCs/>
        </w:rPr>
      </w:pPr>
    </w:p>
    <w:p w14:paraId="360278CD" w14:textId="273ACBA1" w:rsidR="00482186" w:rsidRDefault="00482186" w:rsidP="00482186">
      <w:pPr>
        <w:jc w:val="both"/>
        <w:rPr>
          <w:rFonts w:ascii="Times New Roman" w:hAnsi="Times New Roman" w:cs="Times New Roman"/>
          <w:b/>
          <w:bCs/>
        </w:rPr>
      </w:pPr>
      <w:r w:rsidRPr="00482186">
        <w:rPr>
          <w:rFonts w:ascii="Times New Roman" w:hAnsi="Times New Roman" w:cs="Times New Roman"/>
          <w:b/>
          <w:bCs/>
        </w:rPr>
        <w:t>FORU ARAU PROIEKTUA, ARABAKO, BIZKAIKO ETA GIPUZKOAKO FORU ALDUNDIEN ARTEKO LANKIDETZA HITZARMEN HAU BERRESTEKOA: HIRU LURRALDE HISTORIKOEN ZONA MUGAKIDEETAN ALDUNDIEN PREBENTZIO, SU ITZALTZE ETA SALBAMENDU ZERBITZUEN MOBILIZAZIOA ETA ESKU HARTZEA KOORDINATZEKO HITZARMENA.</w:t>
      </w:r>
    </w:p>
    <w:p w14:paraId="46438564" w14:textId="77777777" w:rsidR="00CF0312" w:rsidRDefault="00CF0312" w:rsidP="00482186">
      <w:pPr>
        <w:jc w:val="both"/>
        <w:rPr>
          <w:rFonts w:ascii="Times New Roman" w:hAnsi="Times New Roman" w:cs="Times New Roman"/>
          <w:b/>
          <w:bCs/>
        </w:rPr>
      </w:pPr>
    </w:p>
    <w:p w14:paraId="5459779A" w14:textId="77777777" w:rsidR="00CF0312" w:rsidRPr="00482186" w:rsidRDefault="00CF0312" w:rsidP="00482186">
      <w:pPr>
        <w:jc w:val="both"/>
        <w:rPr>
          <w:rFonts w:ascii="Times New Roman" w:hAnsi="Times New Roman" w:cs="Times New Roman"/>
          <w:b/>
          <w:bCs/>
        </w:rPr>
      </w:pPr>
    </w:p>
    <w:p w14:paraId="6FD98081" w14:textId="77777777" w:rsidR="00060414" w:rsidRDefault="00060414" w:rsidP="000604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060414">
        <w:rPr>
          <w:rFonts w:ascii="Times New Roman" w:eastAsia="Times New Roman" w:hAnsi="Times New Roman" w:cs="Times New Roman"/>
          <w:lang w:val="eu-ES" w:eastAsia="es-ES"/>
        </w:rPr>
        <w:t xml:space="preserve">Arabako, Bizkaiko eta Gipuzkoako foru aldundiek, beren prebentzio, su itzaltze eta salbamendu zerbitzuen bitartez, honako hauek arlo horretan esleitzen dizkieten eskumenak baliatzen dituzte: Autonomia Erkidegoko Erakunde Erkideen eta Lurralde Historikoetako Foru Organoen arteko Harremanei buruzko azaroaren 25eko 27/1983 Legeak, Toki Araubidearen Oinarriei buruzko apirilaren 2ko 7/1985 Legeak eta Larrialdiak Kudeatzeko Legearen testu </w:t>
      </w:r>
      <w:proofErr w:type="spellStart"/>
      <w:r w:rsidRPr="00060414">
        <w:rPr>
          <w:rFonts w:ascii="Times New Roman" w:eastAsia="Times New Roman" w:hAnsi="Times New Roman" w:cs="Times New Roman"/>
          <w:lang w:val="eu-ES" w:eastAsia="es-ES"/>
        </w:rPr>
        <w:t>bategina</w:t>
      </w:r>
      <w:proofErr w:type="spellEnd"/>
      <w:r w:rsidRPr="00060414">
        <w:rPr>
          <w:rFonts w:ascii="Times New Roman" w:eastAsia="Times New Roman" w:hAnsi="Times New Roman" w:cs="Times New Roman"/>
          <w:lang w:val="eu-ES" w:eastAsia="es-ES"/>
        </w:rPr>
        <w:t xml:space="preserve"> onesten duen apirilaren 27ko 1/2017 Legegintzako Dekretuak.</w:t>
      </w:r>
    </w:p>
    <w:p w14:paraId="2B3AD5F0" w14:textId="77777777" w:rsidR="00060414" w:rsidRPr="00060414" w:rsidRDefault="00060414" w:rsidP="000604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19334A3C" w14:textId="77777777" w:rsidR="00060414" w:rsidRDefault="00060414" w:rsidP="00060414">
      <w:pPr>
        <w:spacing w:after="0" w:line="240" w:lineRule="auto"/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060414">
        <w:rPr>
          <w:rFonts w:ascii="Times New Roman" w:eastAsia="Times New Roman" w:hAnsi="Times New Roman" w:cs="Times New Roman"/>
          <w:lang w:val="eu-ES" w:eastAsia="es-ES"/>
        </w:rPr>
        <w:t xml:space="preserve">Larrialdiak Kudeatzeko apirilaren 3ko 1/1996 Lege jatorrizkoan, arlo horretan eskumena duten EAEko administrazio publikoen arteko lankidetza printzipio bat ezarri zen aldarrikatu zenetik, eta printzipio horri eutsi zaio gaur egungo testu </w:t>
      </w:r>
      <w:proofErr w:type="spellStart"/>
      <w:r w:rsidRPr="00060414">
        <w:rPr>
          <w:rFonts w:ascii="Times New Roman" w:eastAsia="Times New Roman" w:hAnsi="Times New Roman" w:cs="Times New Roman"/>
          <w:lang w:val="eu-ES" w:eastAsia="es-ES"/>
        </w:rPr>
        <w:t>bateginean</w:t>
      </w:r>
      <w:proofErr w:type="spellEnd"/>
      <w:r w:rsidRPr="00060414">
        <w:rPr>
          <w:rFonts w:ascii="Times New Roman" w:eastAsia="Times New Roman" w:hAnsi="Times New Roman" w:cs="Times New Roman"/>
          <w:lang w:val="eu-ES" w:eastAsia="es-ES"/>
        </w:rPr>
        <w:t>.</w:t>
      </w:r>
    </w:p>
    <w:p w14:paraId="7940DF81" w14:textId="77777777" w:rsidR="00060414" w:rsidRPr="00060414" w:rsidRDefault="00060414" w:rsidP="000604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3AEA6257" w14:textId="77777777" w:rsidR="00060414" w:rsidRPr="00060414" w:rsidRDefault="00060414" w:rsidP="00060414">
      <w:pPr>
        <w:jc w:val="both"/>
        <w:rPr>
          <w:rFonts w:ascii="Times New Roman" w:hAnsi="Times New Roman" w:cs="Times New Roman"/>
        </w:rPr>
      </w:pPr>
      <w:proofErr w:type="spellStart"/>
      <w:r w:rsidRPr="00060414">
        <w:rPr>
          <w:rFonts w:ascii="Times New Roman" w:hAnsi="Times New Roman" w:cs="Times New Roman"/>
        </w:rPr>
        <w:t>Larrialdien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kudeaketan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EAEko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administrazio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publikoen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arteko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lankidetza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printzipio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hori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garatzeko</w:t>
      </w:r>
      <w:proofErr w:type="spellEnd"/>
      <w:r w:rsidRPr="00060414">
        <w:rPr>
          <w:rFonts w:ascii="Times New Roman" w:hAnsi="Times New Roman" w:cs="Times New Roman"/>
        </w:rPr>
        <w:t xml:space="preserve"> eta </w:t>
      </w:r>
      <w:proofErr w:type="spellStart"/>
      <w:r w:rsidRPr="00060414">
        <w:rPr>
          <w:rFonts w:ascii="Times New Roman" w:hAnsi="Times New Roman" w:cs="Times New Roman"/>
        </w:rPr>
        <w:t>gauzatzeko</w:t>
      </w:r>
      <w:proofErr w:type="spellEnd"/>
      <w:r w:rsidRPr="00060414">
        <w:rPr>
          <w:rFonts w:ascii="Times New Roman" w:hAnsi="Times New Roman" w:cs="Times New Roman"/>
        </w:rPr>
        <w:t xml:space="preserve">, </w:t>
      </w:r>
      <w:proofErr w:type="spellStart"/>
      <w:r w:rsidRPr="00060414">
        <w:rPr>
          <w:rFonts w:ascii="Times New Roman" w:hAnsi="Times New Roman" w:cs="Times New Roman"/>
        </w:rPr>
        <w:t>hiru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foru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aldundiek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lankidetza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hitzarmen</w:t>
      </w:r>
      <w:proofErr w:type="spellEnd"/>
      <w:r w:rsidRPr="00060414">
        <w:rPr>
          <w:rFonts w:ascii="Times New Roman" w:hAnsi="Times New Roman" w:cs="Times New Roman"/>
        </w:rPr>
        <w:t xml:space="preserve"> bat </w:t>
      </w:r>
      <w:proofErr w:type="spellStart"/>
      <w:r w:rsidRPr="00060414">
        <w:rPr>
          <w:rFonts w:ascii="Times New Roman" w:hAnsi="Times New Roman" w:cs="Times New Roman"/>
        </w:rPr>
        <w:t>sinatu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zuten</w:t>
      </w:r>
      <w:proofErr w:type="spellEnd"/>
      <w:r w:rsidRPr="00060414">
        <w:rPr>
          <w:rFonts w:ascii="Times New Roman" w:hAnsi="Times New Roman" w:cs="Times New Roman"/>
        </w:rPr>
        <w:t xml:space="preserve"> 2017an. </w:t>
      </w:r>
      <w:proofErr w:type="spellStart"/>
      <w:r w:rsidRPr="00060414">
        <w:rPr>
          <w:rFonts w:ascii="Times New Roman" w:hAnsi="Times New Roman" w:cs="Times New Roman"/>
        </w:rPr>
        <w:t>Lankidetza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hitzarmen</w:t>
      </w:r>
      <w:proofErr w:type="spellEnd"/>
      <w:r w:rsidRPr="00060414">
        <w:rPr>
          <w:rFonts w:ascii="Times New Roman" w:hAnsi="Times New Roman" w:cs="Times New Roman"/>
        </w:rPr>
        <w:t xml:space="preserve"> horren </w:t>
      </w:r>
      <w:proofErr w:type="spellStart"/>
      <w:r w:rsidRPr="00060414">
        <w:rPr>
          <w:rFonts w:ascii="Times New Roman" w:hAnsi="Times New Roman" w:cs="Times New Roman"/>
        </w:rPr>
        <w:t>helburua</w:t>
      </w:r>
      <w:proofErr w:type="spellEnd"/>
      <w:r w:rsidRPr="00060414">
        <w:rPr>
          <w:rFonts w:ascii="Times New Roman" w:hAnsi="Times New Roman" w:cs="Times New Roman"/>
        </w:rPr>
        <w:t xml:space="preserve"> zen "</w:t>
      </w:r>
      <w:r w:rsidRPr="00060414">
        <w:rPr>
          <w:rFonts w:ascii="Times New Roman" w:hAnsi="Times New Roman" w:cs="Times New Roman"/>
          <w:i/>
          <w:iCs/>
        </w:rPr>
        <w:t xml:space="preserve">Arabako, </w:t>
      </w:r>
      <w:proofErr w:type="spellStart"/>
      <w:r w:rsidRPr="00060414">
        <w:rPr>
          <w:rFonts w:ascii="Times New Roman" w:hAnsi="Times New Roman" w:cs="Times New Roman"/>
          <w:i/>
          <w:iCs/>
        </w:rPr>
        <w:t>Bizkaiko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eta </w:t>
      </w:r>
      <w:proofErr w:type="spellStart"/>
      <w:r w:rsidRPr="00060414">
        <w:rPr>
          <w:rFonts w:ascii="Times New Roman" w:hAnsi="Times New Roman" w:cs="Times New Roman"/>
          <w:i/>
          <w:iCs/>
        </w:rPr>
        <w:t>Gipuzkoako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foru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aldundien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arteko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lankidetza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instituzionala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sustatzeko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eta </w:t>
      </w:r>
      <w:proofErr w:type="spellStart"/>
      <w:r w:rsidRPr="00060414">
        <w:rPr>
          <w:rFonts w:ascii="Times New Roman" w:hAnsi="Times New Roman" w:cs="Times New Roman"/>
          <w:i/>
          <w:iCs/>
        </w:rPr>
        <w:t>harremanetarako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bide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formalak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zehazteko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oinarriak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ezartzea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60414">
        <w:rPr>
          <w:rFonts w:ascii="Times New Roman" w:hAnsi="Times New Roman" w:cs="Times New Roman"/>
          <w:i/>
          <w:iCs/>
        </w:rPr>
        <w:t>prebentzio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, su </w:t>
      </w:r>
      <w:proofErr w:type="spellStart"/>
      <w:r w:rsidRPr="00060414">
        <w:rPr>
          <w:rFonts w:ascii="Times New Roman" w:hAnsi="Times New Roman" w:cs="Times New Roman"/>
          <w:i/>
          <w:iCs/>
        </w:rPr>
        <w:t>itzaltze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eta </w:t>
      </w:r>
      <w:proofErr w:type="spellStart"/>
      <w:r w:rsidRPr="00060414">
        <w:rPr>
          <w:rFonts w:ascii="Times New Roman" w:hAnsi="Times New Roman" w:cs="Times New Roman"/>
          <w:i/>
          <w:iCs/>
        </w:rPr>
        <w:t>salbamendu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arloko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beren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eskumen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eremuetatik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eratorritako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interes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komunak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asetzen</w:t>
      </w:r>
      <w:proofErr w:type="spellEnd"/>
      <w:r w:rsidRPr="000604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0414">
        <w:rPr>
          <w:rFonts w:ascii="Times New Roman" w:hAnsi="Times New Roman" w:cs="Times New Roman"/>
          <w:i/>
          <w:iCs/>
        </w:rPr>
        <w:t>laguntzeko</w:t>
      </w:r>
      <w:proofErr w:type="spellEnd"/>
      <w:r w:rsidRPr="00060414">
        <w:rPr>
          <w:rFonts w:ascii="Times New Roman" w:hAnsi="Times New Roman" w:cs="Times New Roman"/>
          <w:i/>
          <w:iCs/>
        </w:rPr>
        <w:t>"</w:t>
      </w:r>
      <w:r w:rsidRPr="00060414">
        <w:rPr>
          <w:rFonts w:ascii="Times New Roman" w:hAnsi="Times New Roman" w:cs="Times New Roman"/>
        </w:rPr>
        <w:t xml:space="preserve">. </w:t>
      </w:r>
      <w:proofErr w:type="spellStart"/>
      <w:r w:rsidRPr="00060414">
        <w:rPr>
          <w:rFonts w:ascii="Times New Roman" w:hAnsi="Times New Roman" w:cs="Times New Roman"/>
        </w:rPr>
        <w:t>Hitzarmen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hori</w:t>
      </w:r>
      <w:proofErr w:type="spellEnd"/>
      <w:r w:rsidRPr="00060414">
        <w:rPr>
          <w:rFonts w:ascii="Times New Roman" w:hAnsi="Times New Roman" w:cs="Times New Roman"/>
        </w:rPr>
        <w:t xml:space="preserve"> Arabako </w:t>
      </w:r>
      <w:proofErr w:type="spellStart"/>
      <w:r w:rsidRPr="00060414">
        <w:rPr>
          <w:rFonts w:ascii="Times New Roman" w:hAnsi="Times New Roman" w:cs="Times New Roman"/>
        </w:rPr>
        <w:t>Batzar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Nagusien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iraileko</w:t>
      </w:r>
      <w:proofErr w:type="spellEnd"/>
      <w:r w:rsidRPr="00060414">
        <w:rPr>
          <w:rFonts w:ascii="Times New Roman" w:hAnsi="Times New Roman" w:cs="Times New Roman"/>
        </w:rPr>
        <w:t xml:space="preserve"> 17/2017 </w:t>
      </w:r>
      <w:proofErr w:type="spellStart"/>
      <w:r w:rsidRPr="00060414">
        <w:rPr>
          <w:rFonts w:ascii="Times New Roman" w:hAnsi="Times New Roman" w:cs="Times New Roman"/>
        </w:rPr>
        <w:t>Foru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Arauaren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bidez</w:t>
      </w:r>
      <w:proofErr w:type="spellEnd"/>
      <w:r w:rsidRPr="00060414">
        <w:rPr>
          <w:rFonts w:ascii="Times New Roman" w:hAnsi="Times New Roman" w:cs="Times New Roman"/>
        </w:rPr>
        <w:t xml:space="preserve"> </w:t>
      </w:r>
      <w:proofErr w:type="spellStart"/>
      <w:r w:rsidRPr="00060414">
        <w:rPr>
          <w:rFonts w:ascii="Times New Roman" w:hAnsi="Times New Roman" w:cs="Times New Roman"/>
        </w:rPr>
        <w:t>berretsi</w:t>
      </w:r>
      <w:proofErr w:type="spellEnd"/>
      <w:r w:rsidRPr="00060414">
        <w:rPr>
          <w:rFonts w:ascii="Times New Roman" w:hAnsi="Times New Roman" w:cs="Times New Roman"/>
        </w:rPr>
        <w:t xml:space="preserve"> zen.</w:t>
      </w:r>
    </w:p>
    <w:p w14:paraId="44F198D5" w14:textId="074E4483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horretan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ezarritako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lau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urteko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indarraldia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bertan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araututako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luzapen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automatikoak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igarota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aldundiek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berritzea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adostu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dute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denborak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aurrera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egin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izanaren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ondorioz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beharrezkoak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diren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aldaketak eta egokitzapenak eginda.</w:t>
      </w:r>
    </w:p>
    <w:p w14:paraId="7AD4DD78" w14:textId="77777777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xede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diren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lankidetzek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ez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dakarkie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oraingo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honetan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ere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konpentsazio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ekonomikorik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erakunde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sinatzaileei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eta,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beraz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ez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dakar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aurrekontu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kargarik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. Hala ere,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eutsi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egiten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zaio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jatorrizko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hitzarmenean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jasotako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betebeharrari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hau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da,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dagokion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lurralde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eremutik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kanpo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erabilitako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material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suntsikorra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birjartzeari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baldin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material horren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balioa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1.000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eurotik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gorakoa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bada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>.</w:t>
      </w:r>
    </w:p>
    <w:p w14:paraId="7F099B0A" w14:textId="77777777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Arabako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Aldundiaren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gobernu,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antolaketa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araubide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juridikoari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buruzko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martxoaren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15eko 10/2023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6.1.b) .3.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artikuluan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xedatzen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duenez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Batzar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Nagusiei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dagokie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berrestea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Eusko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Jaurlaritzarekin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Estatuarekin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beste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lurralde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historiko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autonomia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erkidego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edo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probintzia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batzuekin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izenpetzeko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aldundiak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egindako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proposamenak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>.</w:t>
      </w:r>
    </w:p>
    <w:p w14:paraId="5ADE6B37" w14:textId="77777777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Arabako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Batzar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Nagusien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Erregelamenduaren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apirilaren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22ko 17/2013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145.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artikuluak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arautzen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du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beste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lurralde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historiko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batzuekin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sinatu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beharreko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hitzarmenak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sinatu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aurretik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berresteko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prozedura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>.</w:t>
      </w:r>
    </w:p>
    <w:p w14:paraId="3660B22F" w14:textId="77777777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CF0312">
        <w:rPr>
          <w:rFonts w:ascii="Times New Roman" w:eastAsia="Times New Roman" w:hAnsi="Times New Roman" w:cs="Times New Roman"/>
          <w:lang w:val="eu-ES" w:eastAsia="es-ES"/>
        </w:rPr>
        <w:lastRenderedPageBreak/>
        <w:t xml:space="preserve">Arabako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Aldundiaren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gobernuari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antolaketari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araubide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juridikoari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buruzko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martxoaren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15eko 10/2023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6.1.b).3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artikuluan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Arabako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Batzar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Nagusien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Erregelamenduari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buruzko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apirilaren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22ko 17/2013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Arauaren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145.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artikuluan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xedatutakoa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aztertu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da.</w:t>
      </w:r>
    </w:p>
    <w:p w14:paraId="035EDCAA" w14:textId="77777777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LEHENENGO ARTIKULUA.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Berrestea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Arabako,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Bizkaiko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Gipuzkoako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aldundien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arteko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lankidetza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hitzarmena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lurralde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historikoen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zona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mugakideetan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aldundien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prebentzio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, su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itzaltze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salbamendu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zerbitzuen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mobilizazioa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esku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hartzea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koordinatzekoa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>.</w:t>
      </w:r>
    </w:p>
    <w:p w14:paraId="322BBA37" w14:textId="77777777" w:rsidR="005547AA" w:rsidRPr="00CF0312" w:rsidRDefault="005547AA" w:rsidP="005547AA">
      <w:pPr>
        <w:jc w:val="both"/>
        <w:rPr>
          <w:rFonts w:ascii="Times New Roman" w:eastAsia="Times New Roman" w:hAnsi="Times New Roman" w:cs="Times New Roman"/>
          <w:lang w:val="eu-ES" w:eastAsia="es-ES"/>
        </w:rPr>
      </w:pPr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BIGARREN ARTIKULUA.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Foru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arau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hau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ALHAOn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argitaratu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eta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hurrengo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egunean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jarriko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 xml:space="preserve"> da </w:t>
      </w:r>
      <w:proofErr w:type="spellStart"/>
      <w:r w:rsidRPr="00CF0312">
        <w:rPr>
          <w:rFonts w:ascii="Times New Roman" w:eastAsia="Times New Roman" w:hAnsi="Times New Roman" w:cs="Times New Roman"/>
          <w:lang w:val="eu-ES" w:eastAsia="es-ES"/>
        </w:rPr>
        <w:t>indarrean</w:t>
      </w:r>
      <w:proofErr w:type="spellEnd"/>
      <w:r w:rsidRPr="00CF0312">
        <w:rPr>
          <w:rFonts w:ascii="Times New Roman" w:eastAsia="Times New Roman" w:hAnsi="Times New Roman" w:cs="Times New Roman"/>
          <w:lang w:val="eu-ES" w:eastAsia="es-ES"/>
        </w:rPr>
        <w:t>.</w:t>
      </w:r>
    </w:p>
    <w:p w14:paraId="70333DF6" w14:textId="77777777" w:rsidR="00917B37" w:rsidRPr="00CF0312" w:rsidRDefault="00917B37">
      <w:pPr>
        <w:rPr>
          <w:rFonts w:ascii="Times New Roman" w:eastAsia="Times New Roman" w:hAnsi="Times New Roman" w:cs="Times New Roman"/>
          <w:lang w:val="eu-ES" w:eastAsia="es-ES"/>
        </w:rPr>
      </w:pPr>
    </w:p>
    <w:sectPr w:rsidR="00917B37" w:rsidRPr="00CF031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72AB8" w14:textId="77777777" w:rsidR="00917B37" w:rsidRDefault="00917B37" w:rsidP="00917B37">
      <w:pPr>
        <w:spacing w:after="0" w:line="240" w:lineRule="auto"/>
      </w:pPr>
      <w:r>
        <w:separator/>
      </w:r>
    </w:p>
  </w:endnote>
  <w:endnote w:type="continuationSeparator" w:id="0">
    <w:p w14:paraId="436A99C1" w14:textId="77777777" w:rsidR="00917B37" w:rsidRDefault="00917B37" w:rsidP="0091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543F" w14:textId="77777777" w:rsidR="00917B37" w:rsidRDefault="00917B37" w:rsidP="00917B37">
      <w:pPr>
        <w:spacing w:after="0" w:line="240" w:lineRule="auto"/>
      </w:pPr>
      <w:r>
        <w:separator/>
      </w:r>
    </w:p>
  </w:footnote>
  <w:footnote w:type="continuationSeparator" w:id="0">
    <w:p w14:paraId="0176BB91" w14:textId="77777777" w:rsidR="00917B37" w:rsidRDefault="00917B37" w:rsidP="00917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97"/>
      <w:gridCol w:w="1361"/>
      <w:gridCol w:w="3997"/>
    </w:tblGrid>
    <w:tr w:rsidR="00917B37" w14:paraId="39439160" w14:textId="77777777" w:rsidTr="00346324">
      <w:trPr>
        <w:cantSplit/>
        <w:trHeight w:val="338"/>
      </w:trPr>
      <w:tc>
        <w:tcPr>
          <w:tcW w:w="3997" w:type="dxa"/>
          <w:tcBorders>
            <w:bottom w:val="single" w:sz="4" w:space="0" w:color="auto"/>
          </w:tcBorders>
        </w:tcPr>
        <w:p w14:paraId="17F8F9BB" w14:textId="77777777" w:rsidR="00917B37" w:rsidRDefault="00917B37" w:rsidP="00917B37">
          <w:pPr>
            <w:pStyle w:val="Encabezado"/>
          </w:pPr>
        </w:p>
      </w:tc>
      <w:tc>
        <w:tcPr>
          <w:tcW w:w="1361" w:type="dxa"/>
          <w:vMerge w:val="restart"/>
          <w:tcBorders>
            <w:bottom w:val="single" w:sz="4" w:space="0" w:color="auto"/>
          </w:tcBorders>
        </w:tcPr>
        <w:p w14:paraId="4591439D" w14:textId="35C48D27" w:rsidR="00917B37" w:rsidRDefault="00917B37" w:rsidP="00917B3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5D3D692E" wp14:editId="652ACB42">
                <wp:extent cx="428625" cy="4286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7" w:type="dxa"/>
          <w:tcBorders>
            <w:bottom w:val="single" w:sz="4" w:space="0" w:color="auto"/>
          </w:tcBorders>
        </w:tcPr>
        <w:p w14:paraId="70DBBF37" w14:textId="77777777" w:rsidR="00917B37" w:rsidRDefault="00917B37" w:rsidP="00917B37">
          <w:pPr>
            <w:pStyle w:val="Encabezado"/>
          </w:pPr>
        </w:p>
      </w:tc>
    </w:tr>
    <w:tr w:rsidR="00917B37" w14:paraId="45390BF4" w14:textId="77777777" w:rsidTr="00346324">
      <w:trPr>
        <w:cantSplit/>
        <w:trHeight w:val="337"/>
      </w:trPr>
      <w:tc>
        <w:tcPr>
          <w:tcW w:w="3997" w:type="dxa"/>
          <w:tcBorders>
            <w:top w:val="single" w:sz="4" w:space="0" w:color="auto"/>
          </w:tcBorders>
        </w:tcPr>
        <w:p w14:paraId="702CD508" w14:textId="77777777" w:rsidR="00917B37" w:rsidRDefault="00917B37" w:rsidP="00917B37">
          <w:pPr>
            <w:pStyle w:val="Encabezado"/>
          </w:pPr>
        </w:p>
      </w:tc>
      <w:tc>
        <w:tcPr>
          <w:tcW w:w="1361" w:type="dxa"/>
          <w:vMerge/>
          <w:tcBorders>
            <w:top w:val="single" w:sz="4" w:space="0" w:color="auto"/>
          </w:tcBorders>
        </w:tcPr>
        <w:p w14:paraId="02F586DA" w14:textId="77777777" w:rsidR="00917B37" w:rsidRDefault="00917B37" w:rsidP="00917B37">
          <w:pPr>
            <w:pStyle w:val="Encabezado"/>
            <w:jc w:val="center"/>
          </w:pPr>
        </w:p>
      </w:tc>
      <w:tc>
        <w:tcPr>
          <w:tcW w:w="3997" w:type="dxa"/>
          <w:tcBorders>
            <w:top w:val="single" w:sz="4" w:space="0" w:color="auto"/>
          </w:tcBorders>
        </w:tcPr>
        <w:p w14:paraId="2042FEE3" w14:textId="77777777" w:rsidR="00917B37" w:rsidRDefault="00917B37" w:rsidP="00917B37">
          <w:pPr>
            <w:pStyle w:val="Encabezado"/>
          </w:pPr>
        </w:p>
      </w:tc>
    </w:tr>
  </w:tbl>
  <w:p w14:paraId="388C770B" w14:textId="77777777" w:rsidR="00917B37" w:rsidRDefault="00917B37" w:rsidP="00917B37">
    <w:pPr>
      <w:pStyle w:val="Encabezado"/>
    </w:pPr>
  </w:p>
  <w:p w14:paraId="7FBFADF2" w14:textId="77777777" w:rsidR="00917B37" w:rsidRDefault="00917B37" w:rsidP="00917B37">
    <w:pPr>
      <w:pStyle w:val="Encabezado"/>
    </w:pPr>
  </w:p>
  <w:p w14:paraId="7E97A757" w14:textId="77777777" w:rsidR="00917B37" w:rsidRDefault="00917B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37"/>
    <w:rsid w:val="000005E7"/>
    <w:rsid w:val="00060414"/>
    <w:rsid w:val="000D7F89"/>
    <w:rsid w:val="000F2351"/>
    <w:rsid w:val="00314CA8"/>
    <w:rsid w:val="00482186"/>
    <w:rsid w:val="005547AA"/>
    <w:rsid w:val="00917B37"/>
    <w:rsid w:val="00AE1337"/>
    <w:rsid w:val="00B00BAD"/>
    <w:rsid w:val="00C70BF3"/>
    <w:rsid w:val="00CF0312"/>
    <w:rsid w:val="00D6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8E5D"/>
  <w15:chartTrackingRefBased/>
  <w15:docId w15:val="{21DAF588-2C6E-4C6C-BD78-7A044780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917B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917B37"/>
  </w:style>
  <w:style w:type="paragraph" w:styleId="Piedepgina">
    <w:name w:val="footer"/>
    <w:basedOn w:val="Normal"/>
    <w:link w:val="PiedepginaCar"/>
    <w:uiPriority w:val="99"/>
    <w:unhideWhenUsed/>
    <w:rsid w:val="00917B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Alangua Durán, Talia</dc:creator>
  <cp:keywords/>
  <dc:description/>
  <cp:lastModifiedBy>López de Heredia López de Vicuña, Elena</cp:lastModifiedBy>
  <cp:revision>8</cp:revision>
  <dcterms:created xsi:type="dcterms:W3CDTF">2023-11-24T08:53:00Z</dcterms:created>
  <dcterms:modified xsi:type="dcterms:W3CDTF">2024-01-15T13:58:00Z</dcterms:modified>
</cp:coreProperties>
</file>