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1C734C">
        <w:tc>
          <w:tcPr>
            <w:tcW w:w="4394" w:type="dxa"/>
          </w:tcPr>
          <w:p w:rsidR="001C734C" w:rsidRPr="000001A2" w:rsidRDefault="001C734C" w:rsidP="003176EC">
            <w:pPr>
              <w:pStyle w:val="Ttulo1"/>
              <w:spacing w:before="240"/>
              <w:rPr>
                <w:rFonts w:ascii="Times New Roman" w:hAnsi="Times New Roman"/>
                <w:sz w:val="24"/>
              </w:rPr>
            </w:pPr>
            <w:r w:rsidRPr="000001A2">
              <w:rPr>
                <w:rFonts w:ascii="Times New Roman" w:hAnsi="Times New Roman"/>
                <w:sz w:val="24"/>
              </w:rPr>
              <w:t>ERABAKIA</w:t>
            </w:r>
          </w:p>
        </w:tc>
        <w:tc>
          <w:tcPr>
            <w:tcW w:w="567" w:type="dxa"/>
          </w:tcPr>
          <w:p w:rsidR="001C734C" w:rsidRDefault="001C734C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:rsidR="001C734C" w:rsidRPr="000001A2" w:rsidRDefault="001C734C" w:rsidP="00256763">
            <w:pPr>
              <w:spacing w:before="240" w:after="480"/>
              <w:rPr>
                <w:sz w:val="24"/>
              </w:rPr>
            </w:pPr>
            <w:r w:rsidRPr="000001A2">
              <w:rPr>
                <w:b/>
                <w:sz w:val="24"/>
              </w:rPr>
              <w:t>ACUERDO</w:t>
            </w:r>
          </w:p>
        </w:tc>
      </w:tr>
      <w:tr w:rsidR="001C734C">
        <w:tc>
          <w:tcPr>
            <w:tcW w:w="4394" w:type="dxa"/>
          </w:tcPr>
          <w:p w:rsidR="002606F1" w:rsidRPr="000001A2" w:rsidRDefault="002606F1" w:rsidP="003176EC">
            <w:pPr>
              <w:tabs>
                <w:tab w:val="right" w:pos="8789"/>
              </w:tabs>
            </w:pPr>
            <w:r w:rsidRPr="000001A2">
              <w:rPr>
                <w:lang w:val="eu-ES"/>
              </w:rPr>
              <w:t>Diputatu Nagusiaren Saila</w:t>
            </w:r>
          </w:p>
          <w:p w:rsidR="001C734C" w:rsidRPr="000001A2" w:rsidRDefault="001E31F3" w:rsidP="003176EC">
            <w:pPr>
              <w:tabs>
                <w:tab w:val="right" w:pos="8789"/>
              </w:tabs>
              <w:spacing w:after="480"/>
              <w:rPr>
                <w:sz w:val="22"/>
                <w:lang w:val="eu-ES"/>
              </w:rPr>
            </w:pPr>
            <w:r>
              <w:rPr>
                <w:lang w:val="eu-ES"/>
              </w:rPr>
              <w:t>Arau</w:t>
            </w:r>
            <w:r w:rsidR="002C7FC2" w:rsidRPr="000001A2">
              <w:rPr>
                <w:lang w:val="eu-ES"/>
              </w:rPr>
              <w:t xml:space="preserve"> Garapenerako eta Ba</w:t>
            </w:r>
            <w:r w:rsidR="002606F1" w:rsidRPr="000001A2">
              <w:rPr>
                <w:lang w:val="eu-ES"/>
              </w:rPr>
              <w:t>tzar Nagusiekiko Harremanetarako Zerbitzua</w:t>
            </w:r>
            <w:r w:rsidR="002606F1" w:rsidRPr="000001A2">
              <w:rPr>
                <w:lang w:val="eu-ES"/>
              </w:rPr>
              <w:br/>
            </w:r>
            <w:proofErr w:type="spellStart"/>
            <w:r w:rsidR="002606F1" w:rsidRPr="000001A2">
              <w:rPr>
                <w:lang w:val="eu-ES"/>
              </w:rPr>
              <w:t>Esp</w:t>
            </w:r>
            <w:proofErr w:type="spellEnd"/>
            <w:r w:rsidR="002606F1" w:rsidRPr="000001A2">
              <w:rPr>
                <w:lang w:val="eu-ES"/>
              </w:rPr>
              <w:t xml:space="preserve">. zk.: </w:t>
            </w:r>
            <w:r>
              <w:rPr>
                <w:lang w:val="eu-ES"/>
              </w:rPr>
              <w:t>102/2019</w:t>
            </w:r>
          </w:p>
        </w:tc>
        <w:tc>
          <w:tcPr>
            <w:tcW w:w="567" w:type="dxa"/>
          </w:tcPr>
          <w:p w:rsidR="001C734C" w:rsidRDefault="001C734C">
            <w:pPr>
              <w:spacing w:after="360"/>
              <w:rPr>
                <w:sz w:val="22"/>
              </w:rPr>
            </w:pPr>
          </w:p>
        </w:tc>
        <w:tc>
          <w:tcPr>
            <w:tcW w:w="4394" w:type="dxa"/>
          </w:tcPr>
          <w:p w:rsidR="002606F1" w:rsidRPr="000001A2" w:rsidRDefault="00A6330D" w:rsidP="00256763">
            <w:pPr>
              <w:tabs>
                <w:tab w:val="right" w:pos="8789"/>
              </w:tabs>
            </w:pPr>
            <w:r w:rsidRPr="000001A2">
              <w:t>Departamento de</w:t>
            </w:r>
            <w:r w:rsidR="00DA6FB8">
              <w:t>l</w:t>
            </w:r>
            <w:r w:rsidR="002606F1" w:rsidRPr="000001A2">
              <w:t xml:space="preserve"> Diputado General</w:t>
            </w:r>
          </w:p>
          <w:p w:rsidR="001C734C" w:rsidRPr="000001A2" w:rsidRDefault="002606F1" w:rsidP="00256763">
            <w:pPr>
              <w:tabs>
                <w:tab w:val="right" w:pos="8789"/>
              </w:tabs>
              <w:spacing w:after="480"/>
              <w:rPr>
                <w:sz w:val="22"/>
              </w:rPr>
            </w:pPr>
            <w:r w:rsidRPr="000001A2">
              <w:t>Servicio Desarrollo Normativo y Relaciones con las Juntas Generales de Álava</w:t>
            </w:r>
            <w:r w:rsidRPr="000001A2">
              <w:br/>
              <w:t>Nº expte.:</w:t>
            </w:r>
            <w:r w:rsidR="001E31F3">
              <w:t>102/2019</w:t>
            </w:r>
          </w:p>
        </w:tc>
      </w:tr>
      <w:tr w:rsidR="001C734C">
        <w:tc>
          <w:tcPr>
            <w:tcW w:w="4394" w:type="dxa"/>
          </w:tcPr>
          <w:p w:rsidR="000001A2" w:rsidRPr="00D82C9C" w:rsidRDefault="000001A2" w:rsidP="001E31F3">
            <w:pPr>
              <w:pStyle w:val="Textoindependiente2"/>
              <w:spacing w:after="500"/>
              <w:rPr>
                <w:rFonts w:cs="Times New Roman"/>
                <w:b/>
                <w:szCs w:val="22"/>
                <w:lang w:val="eu-ES"/>
              </w:rPr>
            </w:pPr>
            <w:r w:rsidRPr="00D82C9C">
              <w:rPr>
                <w:rFonts w:cs="Times New Roman"/>
                <w:b/>
                <w:szCs w:val="22"/>
                <w:lang w:val="eu-ES"/>
              </w:rPr>
              <w:t xml:space="preserve">Aldatzea </w:t>
            </w:r>
            <w:r w:rsidR="001E31F3" w:rsidRPr="00D82C9C">
              <w:rPr>
                <w:rFonts w:cs="Times New Roman"/>
                <w:b/>
                <w:szCs w:val="22"/>
                <w:lang w:val="eu-ES"/>
              </w:rPr>
              <w:t>Foru Gobernu Kontseiluaren abenduaren 3ko 762/2019</w:t>
            </w:r>
            <w:r w:rsidRPr="00D82C9C">
              <w:rPr>
                <w:rFonts w:cs="Times New Roman"/>
                <w:b/>
                <w:szCs w:val="22"/>
                <w:lang w:val="eu-ES"/>
              </w:rPr>
              <w:t xml:space="preserve"> Erabakia, </w:t>
            </w:r>
            <w:r w:rsidR="001E31F3" w:rsidRPr="00D82C9C">
              <w:rPr>
                <w:rFonts w:cs="Times New Roman"/>
                <w:b/>
                <w:szCs w:val="22"/>
                <w:lang w:val="eu-ES"/>
              </w:rPr>
              <w:t>XI. Legealdiko (2019-2023) Foru kargu publikoen katalogoa onartzen duena.</w:t>
            </w:r>
          </w:p>
          <w:p w:rsidR="001C734C" w:rsidRPr="00E3047A" w:rsidRDefault="001C734C" w:rsidP="003176EC">
            <w:pPr>
              <w:pStyle w:val="Textoindependiente2"/>
              <w:widowControl/>
              <w:spacing w:after="500"/>
              <w:rPr>
                <w:b/>
                <w:highlight w:val="yellow"/>
              </w:rPr>
            </w:pPr>
          </w:p>
        </w:tc>
        <w:tc>
          <w:tcPr>
            <w:tcW w:w="567" w:type="dxa"/>
          </w:tcPr>
          <w:p w:rsidR="001C734C" w:rsidRDefault="001C734C">
            <w:pPr>
              <w:spacing w:after="240"/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1C734C" w:rsidRPr="00E3047A" w:rsidRDefault="001E31F3" w:rsidP="001E31F3">
            <w:pPr>
              <w:pStyle w:val="Textoindependiente2"/>
              <w:spacing w:after="500"/>
              <w:rPr>
                <w:rFonts w:cs="Times New Roman"/>
                <w:b/>
                <w:szCs w:val="22"/>
                <w:highlight w:val="yellow"/>
              </w:rPr>
            </w:pPr>
            <w:r w:rsidRPr="00E3047A">
              <w:rPr>
                <w:rFonts w:cs="Times New Roman"/>
                <w:b/>
                <w:szCs w:val="22"/>
              </w:rPr>
              <w:t>Modificación del Acuerdo 762/2019</w:t>
            </w:r>
            <w:r w:rsidR="000001A2" w:rsidRPr="00E3047A">
              <w:rPr>
                <w:rFonts w:cs="Times New Roman"/>
                <w:b/>
                <w:szCs w:val="22"/>
              </w:rPr>
              <w:t xml:space="preserve"> del Consejo de Gobi</w:t>
            </w:r>
            <w:r w:rsidRPr="00E3047A">
              <w:rPr>
                <w:rFonts w:cs="Times New Roman"/>
                <w:b/>
                <w:szCs w:val="22"/>
              </w:rPr>
              <w:t>erno Foral, de 3 de diciembre</w:t>
            </w:r>
            <w:r w:rsidR="000001A2" w:rsidRPr="00E3047A">
              <w:rPr>
                <w:rFonts w:cs="Times New Roman"/>
                <w:b/>
                <w:szCs w:val="22"/>
              </w:rPr>
              <w:t xml:space="preserve">, por el que se aprueba </w:t>
            </w:r>
            <w:r w:rsidRPr="00E3047A">
              <w:rPr>
                <w:rFonts w:cs="Times New Roman"/>
                <w:b/>
                <w:szCs w:val="22"/>
              </w:rPr>
              <w:t>el catálogo de cargos públicos forales de la legislatura XI (2019-2023)</w:t>
            </w:r>
            <w:r w:rsidR="000001A2" w:rsidRPr="00E3047A">
              <w:rPr>
                <w:rFonts w:cs="Times New Roman"/>
                <w:b/>
                <w:szCs w:val="22"/>
              </w:rPr>
              <w:t>.</w:t>
            </w:r>
          </w:p>
        </w:tc>
      </w:tr>
      <w:tr w:rsidR="001C734C">
        <w:tc>
          <w:tcPr>
            <w:tcW w:w="4394" w:type="dxa"/>
          </w:tcPr>
          <w:p w:rsidR="000001A2" w:rsidRPr="003D3380" w:rsidRDefault="000001A2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  <w:r w:rsidRPr="00306944">
              <w:rPr>
                <w:rFonts w:cs="Times New Roman"/>
                <w:sz w:val="22"/>
                <w:szCs w:val="22"/>
                <w:lang w:val="eu-ES"/>
              </w:rPr>
              <w:t>201</w:t>
            </w:r>
            <w:r w:rsidR="00141755" w:rsidRPr="00306944">
              <w:rPr>
                <w:rFonts w:cs="Times New Roman"/>
                <w:sz w:val="22"/>
                <w:szCs w:val="22"/>
                <w:lang w:val="eu-ES"/>
              </w:rPr>
              <w:t>9ko abenduaren 3</w:t>
            </w:r>
            <w:r w:rsidRPr="00306944">
              <w:rPr>
                <w:rFonts w:cs="Times New Roman"/>
                <w:sz w:val="22"/>
                <w:szCs w:val="22"/>
                <w:lang w:val="eu-ES"/>
              </w:rPr>
              <w:t>an</w:t>
            </w:r>
            <w:r w:rsidR="00141755" w:rsidRPr="00306944">
              <w:rPr>
                <w:rFonts w:cs="Times New Roman"/>
                <w:sz w:val="22"/>
                <w:szCs w:val="22"/>
                <w:lang w:val="eu-ES"/>
              </w:rPr>
              <w:t>, Foru Gobernu Kontseiluaren 762/2019</w:t>
            </w:r>
            <w:r w:rsidRPr="00306944">
              <w:rPr>
                <w:rFonts w:cs="Times New Roman"/>
                <w:sz w:val="22"/>
                <w:szCs w:val="22"/>
                <w:lang w:val="eu-ES"/>
              </w:rPr>
              <w:t xml:space="preserve"> Erabakiaren bidez, </w:t>
            </w:r>
            <w:r w:rsidR="00141755" w:rsidRPr="00306944">
              <w:rPr>
                <w:rFonts w:cs="Times New Roman"/>
                <w:sz w:val="22"/>
                <w:szCs w:val="22"/>
                <w:lang w:val="eu-ES"/>
              </w:rPr>
              <w:t>XI Legealdiko F</w:t>
            </w:r>
            <w:r w:rsidRPr="00306944">
              <w:rPr>
                <w:rFonts w:cs="Times New Roman"/>
                <w:sz w:val="22"/>
                <w:szCs w:val="22"/>
                <w:lang w:val="eu-ES"/>
              </w:rPr>
              <w:t>oru kargu publikoen katalogoa onetsi zen.</w:t>
            </w:r>
            <w:r w:rsidRPr="00306944">
              <w:rPr>
                <w:rFonts w:cs="Times New Roman"/>
                <w:sz w:val="22"/>
                <w:szCs w:val="22"/>
              </w:rPr>
              <w:t xml:space="preserve"> 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 xml:space="preserve">Alabaina, 2020ko irailaren </w:t>
            </w:r>
            <w:r w:rsidR="00D82C9C" w:rsidRPr="00306944">
              <w:rPr>
                <w:rFonts w:cs="Times New Roman"/>
                <w:sz w:val="22"/>
                <w:szCs w:val="22"/>
                <w:lang w:val="eu-ES"/>
              </w:rPr>
              <w:t>8</w:t>
            </w:r>
            <w:r w:rsidRPr="00306944">
              <w:rPr>
                <w:rFonts w:cs="Times New Roman"/>
                <w:sz w:val="22"/>
                <w:szCs w:val="22"/>
                <w:lang w:val="eu-ES"/>
              </w:rPr>
              <w:t xml:space="preserve">an, 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>JAVIER HURTADO DOMINGUEZ jauna</w:t>
            </w:r>
            <w:r w:rsidR="0047496C" w:rsidRPr="00306944">
              <w:rPr>
                <w:rFonts w:cs="Times New Roman"/>
                <w:sz w:val="22"/>
                <w:szCs w:val="22"/>
                <w:lang w:val="eu-ES"/>
              </w:rPr>
              <w:t xml:space="preserve"> eta 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>MARIA BLANCA DE LA PEÑA BERNAL andrea, Bide Azpiegituren eta Mugikortasunaren Saileko foru diputatu kargutik</w:t>
            </w:r>
            <w:r w:rsidR="0047496C" w:rsidRPr="00306944">
              <w:rPr>
                <w:rFonts w:cs="Times New Roman"/>
                <w:sz w:val="22"/>
                <w:szCs w:val="22"/>
                <w:lang w:val="eu-ES"/>
              </w:rPr>
              <w:t xml:space="preserve"> kendu eta 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>foru diputatu</w:t>
            </w:r>
            <w:r w:rsidR="00B44F87" w:rsidRPr="00306944">
              <w:rPr>
                <w:rFonts w:cs="Times New Roman"/>
                <w:sz w:val="22"/>
                <w:szCs w:val="22"/>
                <w:lang w:val="eu-ES"/>
              </w:rPr>
              <w:t xml:space="preserve"> </w:t>
            </w:r>
            <w:r w:rsidR="0047496C" w:rsidRPr="00306944">
              <w:rPr>
                <w:rFonts w:cs="Times New Roman"/>
                <w:sz w:val="22"/>
                <w:szCs w:val="22"/>
                <w:lang w:val="eu-ES"/>
              </w:rPr>
              <w:t xml:space="preserve">izendatu zituzten, hurrenez </w:t>
            </w:r>
            <w:proofErr w:type="spellStart"/>
            <w:r w:rsidR="0047496C" w:rsidRPr="00306944">
              <w:rPr>
                <w:rFonts w:cs="Times New Roman"/>
                <w:sz w:val="22"/>
                <w:szCs w:val="22"/>
                <w:lang w:val="eu-ES"/>
              </w:rPr>
              <w:t>hurren</w:t>
            </w:r>
            <w:proofErr w:type="spellEnd"/>
            <w:r w:rsidR="0047496C" w:rsidRPr="00306944">
              <w:rPr>
                <w:rFonts w:cs="Times New Roman"/>
                <w:sz w:val="22"/>
                <w:szCs w:val="22"/>
                <w:lang w:val="eu-ES"/>
              </w:rPr>
              <w:t>.</w:t>
            </w:r>
          </w:p>
          <w:p w:rsidR="003A7786" w:rsidRPr="00306944" w:rsidRDefault="003A7786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B44F87" w:rsidRPr="00306944" w:rsidRDefault="00B44F87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0001A2" w:rsidRPr="00306944" w:rsidRDefault="00465C8D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06944">
              <w:rPr>
                <w:rFonts w:cs="Times New Roman"/>
                <w:sz w:val="22"/>
                <w:szCs w:val="22"/>
                <w:lang w:val="eu-ES"/>
              </w:rPr>
              <w:t>Horrenbestez, bidezkoa da 762/2019</w:t>
            </w:r>
            <w:r w:rsidR="000001A2" w:rsidRPr="00306944">
              <w:rPr>
                <w:rFonts w:cs="Times New Roman"/>
                <w:sz w:val="22"/>
                <w:szCs w:val="22"/>
                <w:lang w:val="eu-ES"/>
              </w:rPr>
              <w:t xml:space="preserve"> Erabakiaren eranskinean aldatzea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 xml:space="preserve"> Bide Azpiegituren eta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 xml:space="preserve"> Mugikortasunaren Sail</w:t>
            </w:r>
            <w:r w:rsidR="00306944" w:rsidRPr="00306944">
              <w:rPr>
                <w:rFonts w:cs="Times New Roman"/>
                <w:sz w:val="22"/>
                <w:szCs w:val="22"/>
                <w:lang w:val="eu-ES"/>
              </w:rPr>
              <w:t xml:space="preserve">ari </w:t>
            </w:r>
            <w:r w:rsidR="000001A2" w:rsidRPr="00306944">
              <w:rPr>
                <w:rFonts w:cs="Times New Roman"/>
                <w:sz w:val="22"/>
                <w:szCs w:val="22"/>
                <w:lang w:val="eu-ES"/>
              </w:rPr>
              <w:t xml:space="preserve">dagokion atala, </w:t>
            </w:r>
            <w:r w:rsidR="00B44F87" w:rsidRPr="00306944">
              <w:rPr>
                <w:rFonts w:cs="Times New Roman"/>
                <w:sz w:val="22"/>
                <w:szCs w:val="22"/>
                <w:lang w:val="eu-ES"/>
              </w:rPr>
              <w:t>lehenago adierazitako moduan.</w:t>
            </w:r>
          </w:p>
          <w:p w:rsidR="00465C8D" w:rsidRPr="00306944" w:rsidRDefault="00465C8D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B44F87" w:rsidRPr="00306944" w:rsidRDefault="00B44F87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0001A2" w:rsidRPr="00306944" w:rsidRDefault="000001A2" w:rsidP="0043739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06944">
              <w:rPr>
                <w:rFonts w:cs="Times New Roman"/>
                <w:sz w:val="22"/>
                <w:szCs w:val="22"/>
                <w:lang w:val="eu-ES"/>
              </w:rPr>
              <w:t>Horregatik, diputatu nagusiak proposatuta, eta Foru Gobernu Kontseiluak gaur bertan egindako bileran aztertu ondoren, honako hau</w:t>
            </w:r>
          </w:p>
          <w:p w:rsidR="00B14169" w:rsidRPr="003D3380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B14169" w:rsidRPr="00E3047A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B14169" w:rsidRPr="00E3047A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B14169" w:rsidRPr="00E3047A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B14169" w:rsidRPr="00E3047A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  <w:p w:rsidR="00B14169" w:rsidRPr="00E3047A" w:rsidRDefault="00B14169" w:rsidP="00B14169">
            <w:pPr>
              <w:spacing w:after="120"/>
              <w:rPr>
                <w:rFonts w:cs="Times New Roman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567" w:type="dxa"/>
          </w:tcPr>
          <w:p w:rsidR="001C734C" w:rsidRPr="001E31F3" w:rsidRDefault="001C734C">
            <w:pPr>
              <w:widowControl w:val="0"/>
              <w:spacing w:after="120"/>
              <w:rPr>
                <w:sz w:val="22"/>
                <w:highlight w:val="yellow"/>
              </w:rPr>
            </w:pPr>
          </w:p>
        </w:tc>
        <w:tc>
          <w:tcPr>
            <w:tcW w:w="4394" w:type="dxa"/>
          </w:tcPr>
          <w:p w:rsidR="000001A2" w:rsidRPr="00E3047A" w:rsidRDefault="000001A2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highlight w:val="yellow"/>
              </w:rPr>
            </w:pPr>
            <w:r w:rsidRPr="00E3047A">
              <w:rPr>
                <w:rFonts w:cs="Times New Roman"/>
                <w:sz w:val="22"/>
                <w:szCs w:val="22"/>
              </w:rPr>
              <w:t>Con</w:t>
            </w:r>
            <w:r w:rsidR="001E31F3" w:rsidRPr="00E3047A">
              <w:rPr>
                <w:rFonts w:cs="Times New Roman"/>
                <w:sz w:val="22"/>
                <w:szCs w:val="22"/>
              </w:rPr>
              <w:t xml:space="preserve"> fecha 3 de diciembre</w:t>
            </w:r>
            <w:r w:rsidR="00141755" w:rsidRPr="00E3047A">
              <w:rPr>
                <w:rFonts w:cs="Times New Roman"/>
                <w:sz w:val="22"/>
                <w:szCs w:val="22"/>
              </w:rPr>
              <w:t xml:space="preserve"> de 2019</w:t>
            </w:r>
            <w:r w:rsidRPr="00E3047A">
              <w:rPr>
                <w:rFonts w:cs="Times New Roman"/>
                <w:sz w:val="22"/>
                <w:szCs w:val="22"/>
              </w:rPr>
              <w:t xml:space="preserve"> se aprobó por el Consejo de Gobi</w:t>
            </w:r>
            <w:r w:rsidR="00141755" w:rsidRPr="00E3047A">
              <w:rPr>
                <w:rFonts w:cs="Times New Roman"/>
                <w:sz w:val="22"/>
                <w:szCs w:val="22"/>
              </w:rPr>
              <w:t>erno Foral, mediante Acuerdo 762/</w:t>
            </w:r>
            <w:r w:rsidR="00141755" w:rsidRPr="002A4BE8">
              <w:rPr>
                <w:rFonts w:cs="Times New Roman"/>
                <w:sz w:val="22"/>
                <w:szCs w:val="22"/>
              </w:rPr>
              <w:t>2019</w:t>
            </w:r>
            <w:r w:rsidRPr="002A4BE8">
              <w:rPr>
                <w:rFonts w:cs="Times New Roman"/>
                <w:sz w:val="22"/>
                <w:szCs w:val="22"/>
              </w:rPr>
              <w:t>, el catálogo de cargos públicos forales</w:t>
            </w:r>
            <w:r w:rsidR="00141755" w:rsidRPr="002A4BE8">
              <w:rPr>
                <w:rFonts w:cs="Times New Roman"/>
                <w:sz w:val="22"/>
                <w:szCs w:val="22"/>
              </w:rPr>
              <w:t xml:space="preserve"> de la legislatura XI (2019-2023)</w:t>
            </w:r>
            <w:r w:rsidRPr="002A4BE8">
              <w:rPr>
                <w:rFonts w:cs="Times New Roman"/>
                <w:sz w:val="22"/>
                <w:szCs w:val="22"/>
              </w:rPr>
              <w:t xml:space="preserve">. No </w:t>
            </w:r>
            <w:r w:rsidR="00141755" w:rsidRPr="002A4BE8">
              <w:rPr>
                <w:rFonts w:cs="Times New Roman"/>
                <w:sz w:val="22"/>
                <w:szCs w:val="22"/>
              </w:rPr>
              <w:t>ob</w:t>
            </w:r>
            <w:r w:rsidR="003D3380">
              <w:rPr>
                <w:rFonts w:cs="Times New Roman"/>
                <w:sz w:val="22"/>
                <w:szCs w:val="22"/>
              </w:rPr>
              <w:t xml:space="preserve">stante, con fecha de efectos 8 de septiembre </w:t>
            </w:r>
            <w:r w:rsidR="00DC7D75">
              <w:rPr>
                <w:rFonts w:cs="Times New Roman"/>
                <w:sz w:val="22"/>
                <w:szCs w:val="22"/>
              </w:rPr>
              <w:t xml:space="preserve">de </w:t>
            </w:r>
            <w:r w:rsidR="00E3047A" w:rsidRPr="00653434">
              <w:rPr>
                <w:rFonts w:cs="Times New Roman"/>
                <w:sz w:val="22"/>
                <w:szCs w:val="22"/>
              </w:rPr>
              <w:t>2020</w:t>
            </w:r>
            <w:r w:rsidR="00141755" w:rsidRPr="00653434">
              <w:rPr>
                <w:rFonts w:cs="Times New Roman"/>
                <w:sz w:val="22"/>
                <w:szCs w:val="22"/>
              </w:rPr>
              <w:t xml:space="preserve">, </w:t>
            </w:r>
            <w:r w:rsidR="003D3380">
              <w:rPr>
                <w:rFonts w:cs="Times New Roman"/>
                <w:szCs w:val="22"/>
              </w:rPr>
              <w:t xml:space="preserve">DON </w:t>
            </w:r>
            <w:r w:rsidR="003D3380" w:rsidRPr="0031008B">
              <w:rPr>
                <w:rFonts w:cs="Times New Roman"/>
                <w:szCs w:val="22"/>
              </w:rPr>
              <w:t xml:space="preserve">JAVIER HURTADO DOMINGUEZ </w:t>
            </w:r>
            <w:r w:rsidR="003021A8" w:rsidRPr="00653434">
              <w:rPr>
                <w:rFonts w:cs="Times New Roman"/>
                <w:sz w:val="22"/>
                <w:szCs w:val="22"/>
              </w:rPr>
              <w:t xml:space="preserve">y </w:t>
            </w:r>
            <w:r w:rsidR="003D3380" w:rsidRPr="00F27EC9">
              <w:rPr>
                <w:rFonts w:cs="Times New Roman"/>
                <w:szCs w:val="22"/>
              </w:rPr>
              <w:t>DOÑA</w:t>
            </w:r>
            <w:r w:rsidR="003D3380">
              <w:rPr>
                <w:rFonts w:cs="Times New Roman"/>
                <w:szCs w:val="22"/>
              </w:rPr>
              <w:t xml:space="preserve"> </w:t>
            </w:r>
            <w:r w:rsidR="003D3380" w:rsidRPr="003D3380">
              <w:rPr>
                <w:rFonts w:cs="Times New Roman"/>
                <w:szCs w:val="22"/>
              </w:rPr>
              <w:t xml:space="preserve">MARIA BLANCA DE LA PEÑA BERNAL </w:t>
            </w:r>
            <w:r w:rsidR="003021A8" w:rsidRPr="00653434">
              <w:rPr>
                <w:rFonts w:cs="Times New Roman"/>
                <w:sz w:val="22"/>
                <w:szCs w:val="22"/>
              </w:rPr>
              <w:t>fue</w:t>
            </w:r>
            <w:r w:rsidR="0047496C">
              <w:rPr>
                <w:rFonts w:cs="Times New Roman"/>
                <w:sz w:val="22"/>
                <w:szCs w:val="22"/>
              </w:rPr>
              <w:t xml:space="preserve">ron </w:t>
            </w:r>
            <w:proofErr w:type="gramStart"/>
            <w:r w:rsidR="003D3380">
              <w:rPr>
                <w:rFonts w:cs="Times New Roman"/>
                <w:sz w:val="22"/>
                <w:szCs w:val="22"/>
              </w:rPr>
              <w:t>cesado</w:t>
            </w:r>
            <w:proofErr w:type="gramEnd"/>
            <w:r w:rsidR="003D3380">
              <w:rPr>
                <w:rFonts w:cs="Times New Roman"/>
                <w:sz w:val="22"/>
                <w:szCs w:val="22"/>
              </w:rPr>
              <w:t xml:space="preserve"> y nombrada</w:t>
            </w:r>
            <w:r w:rsidR="0047496C">
              <w:rPr>
                <w:rFonts w:cs="Times New Roman"/>
                <w:sz w:val="22"/>
                <w:szCs w:val="22"/>
              </w:rPr>
              <w:t xml:space="preserve">, </w:t>
            </w:r>
            <w:r w:rsidR="003021A8" w:rsidRPr="00653434">
              <w:rPr>
                <w:rFonts w:cs="Times New Roman"/>
                <w:sz w:val="22"/>
                <w:szCs w:val="22"/>
              </w:rPr>
              <w:t>respectivamente</w:t>
            </w:r>
            <w:r w:rsidR="0047496C">
              <w:rPr>
                <w:rFonts w:cs="Times New Roman"/>
                <w:sz w:val="22"/>
                <w:szCs w:val="22"/>
              </w:rPr>
              <w:t>,</w:t>
            </w:r>
            <w:r w:rsidR="003021A8" w:rsidRPr="00653434">
              <w:rPr>
                <w:rFonts w:cs="Times New Roman"/>
                <w:sz w:val="22"/>
                <w:szCs w:val="22"/>
              </w:rPr>
              <w:t xml:space="preserve"> </w:t>
            </w:r>
            <w:r w:rsidR="004414D0" w:rsidRPr="00653434">
              <w:rPr>
                <w:rFonts w:cs="Times New Roman"/>
                <w:sz w:val="22"/>
                <w:szCs w:val="22"/>
              </w:rPr>
              <w:t xml:space="preserve">en </w:t>
            </w:r>
            <w:r w:rsidR="003021A8" w:rsidRPr="00653434">
              <w:rPr>
                <w:rFonts w:cs="Times New Roman"/>
                <w:sz w:val="22"/>
                <w:szCs w:val="22"/>
              </w:rPr>
              <w:t xml:space="preserve">el cargo </w:t>
            </w:r>
            <w:r w:rsidR="003D3380">
              <w:rPr>
                <w:rFonts w:cs="Times New Roman"/>
                <w:sz w:val="22"/>
                <w:szCs w:val="22"/>
              </w:rPr>
              <w:t>Titular del Departamento de Infraestr</w:t>
            </w:r>
            <w:r w:rsidR="00306944">
              <w:rPr>
                <w:rFonts w:cs="Times New Roman"/>
                <w:sz w:val="22"/>
                <w:szCs w:val="22"/>
              </w:rPr>
              <w:t>uctu</w:t>
            </w:r>
            <w:r w:rsidR="003D3380">
              <w:rPr>
                <w:rFonts w:cs="Times New Roman"/>
                <w:sz w:val="22"/>
                <w:szCs w:val="22"/>
              </w:rPr>
              <w:t>ras Viarias y Movilidad.</w:t>
            </w:r>
          </w:p>
          <w:p w:rsidR="00534965" w:rsidRPr="0058241F" w:rsidRDefault="00534965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0001A2" w:rsidRPr="00F57155" w:rsidRDefault="000001A2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highlight w:val="yellow"/>
              </w:rPr>
            </w:pPr>
            <w:r w:rsidRPr="00F57155">
              <w:rPr>
                <w:rFonts w:cs="Times New Roman"/>
                <w:sz w:val="22"/>
                <w:szCs w:val="22"/>
              </w:rPr>
              <w:t>En consecuencia, procede modificar, en</w:t>
            </w:r>
            <w:r w:rsidR="00465C8D" w:rsidRPr="00F57155">
              <w:rPr>
                <w:rFonts w:cs="Times New Roman"/>
                <w:sz w:val="22"/>
                <w:szCs w:val="22"/>
              </w:rPr>
              <w:t xml:space="preserve"> el Anexo del citado Acuerdo 762/2019</w:t>
            </w:r>
            <w:r w:rsidRPr="00F57155">
              <w:rPr>
                <w:rFonts w:cs="Times New Roman"/>
                <w:sz w:val="22"/>
                <w:szCs w:val="22"/>
              </w:rPr>
              <w:t>, el apartado correspondiente al</w:t>
            </w:r>
            <w:r w:rsidR="003D3380">
              <w:rPr>
                <w:rFonts w:cs="Times New Roman"/>
                <w:sz w:val="22"/>
                <w:szCs w:val="22"/>
              </w:rPr>
              <w:t xml:space="preserve"> Departamento de Infraestr</w:t>
            </w:r>
            <w:r w:rsidR="00DC7D75">
              <w:rPr>
                <w:rFonts w:cs="Times New Roman"/>
                <w:sz w:val="22"/>
                <w:szCs w:val="22"/>
              </w:rPr>
              <w:t>u</w:t>
            </w:r>
            <w:r w:rsidR="003D3380">
              <w:rPr>
                <w:rFonts w:cs="Times New Roman"/>
                <w:sz w:val="22"/>
                <w:szCs w:val="22"/>
              </w:rPr>
              <w:t>c</w:t>
            </w:r>
            <w:r w:rsidR="00DC7D75">
              <w:rPr>
                <w:rFonts w:cs="Times New Roman"/>
                <w:sz w:val="22"/>
                <w:szCs w:val="22"/>
              </w:rPr>
              <w:t>turas</w:t>
            </w:r>
            <w:r w:rsidR="003D3380">
              <w:rPr>
                <w:rFonts w:cs="Times New Roman"/>
                <w:sz w:val="22"/>
                <w:szCs w:val="22"/>
              </w:rPr>
              <w:t xml:space="preserve"> Viarias y Movilidad, </w:t>
            </w:r>
            <w:r w:rsidR="004414D0">
              <w:rPr>
                <w:rFonts w:cs="Times New Roman"/>
                <w:sz w:val="22"/>
                <w:szCs w:val="22"/>
              </w:rPr>
              <w:t>en los t</w:t>
            </w:r>
            <w:r w:rsidR="00B44F87">
              <w:rPr>
                <w:rFonts w:cs="Times New Roman"/>
                <w:sz w:val="22"/>
                <w:szCs w:val="22"/>
              </w:rPr>
              <w:t>érminos expuestos con anterioridad.</w:t>
            </w:r>
          </w:p>
          <w:p w:rsidR="00D5020A" w:rsidRPr="00140489" w:rsidRDefault="00D5020A" w:rsidP="0043739D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:rsidR="000001A2" w:rsidRPr="00140489" w:rsidRDefault="000001A2" w:rsidP="0043739D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140489">
              <w:rPr>
                <w:rFonts w:cs="Times New Roman"/>
                <w:sz w:val="22"/>
                <w:szCs w:val="22"/>
              </w:rPr>
              <w:t>En su virtud, a propuesta del Diputado General, y previa deliberación del Consejo de Gobierno Foral en sesión celebrada en el día de hoy,</w:t>
            </w:r>
          </w:p>
          <w:p w:rsidR="00CA09E2" w:rsidRPr="00E3047A" w:rsidRDefault="00CA09E2" w:rsidP="00CA09E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C734C" w:rsidRPr="00E3047A" w:rsidRDefault="001C734C" w:rsidP="00CA09E2">
            <w:pPr>
              <w:spacing w:after="120"/>
              <w:rPr>
                <w:sz w:val="22"/>
                <w:highlight w:val="yellow"/>
              </w:rPr>
            </w:pPr>
          </w:p>
        </w:tc>
      </w:tr>
      <w:tr w:rsidR="001C734C">
        <w:tc>
          <w:tcPr>
            <w:tcW w:w="4394" w:type="dxa"/>
          </w:tcPr>
          <w:p w:rsidR="001C734C" w:rsidRPr="000001A2" w:rsidRDefault="001C734C" w:rsidP="003176EC">
            <w:pPr>
              <w:spacing w:before="240" w:after="360"/>
              <w:jc w:val="center"/>
              <w:rPr>
                <w:b/>
                <w:sz w:val="22"/>
              </w:rPr>
            </w:pPr>
            <w:r w:rsidRPr="000001A2">
              <w:rPr>
                <w:b/>
                <w:sz w:val="22"/>
              </w:rPr>
              <w:lastRenderedPageBreak/>
              <w:t>ERABAKI</w:t>
            </w:r>
            <w:r w:rsidR="00445C86" w:rsidRPr="000001A2">
              <w:rPr>
                <w:b/>
                <w:sz w:val="22"/>
              </w:rPr>
              <w:t>TZEN</w:t>
            </w:r>
            <w:r w:rsidRPr="000001A2">
              <w:rPr>
                <w:b/>
                <w:sz w:val="22"/>
              </w:rPr>
              <w:t xml:space="preserve"> DUT</w:t>
            </w:r>
          </w:p>
        </w:tc>
        <w:tc>
          <w:tcPr>
            <w:tcW w:w="567" w:type="dxa"/>
          </w:tcPr>
          <w:p w:rsidR="001C734C" w:rsidRDefault="001C734C">
            <w:pPr>
              <w:spacing w:before="240" w:after="360"/>
              <w:jc w:val="center"/>
              <w:rPr>
                <w:b/>
                <w:sz w:val="22"/>
              </w:rPr>
            </w:pPr>
          </w:p>
        </w:tc>
        <w:tc>
          <w:tcPr>
            <w:tcW w:w="4394" w:type="dxa"/>
          </w:tcPr>
          <w:p w:rsidR="001C734C" w:rsidRPr="00DB3F9C" w:rsidRDefault="001C734C" w:rsidP="00256763">
            <w:pPr>
              <w:spacing w:before="240" w:after="360"/>
              <w:jc w:val="center"/>
              <w:rPr>
                <w:b/>
                <w:sz w:val="22"/>
                <w:highlight w:val="yellow"/>
              </w:rPr>
            </w:pPr>
            <w:r w:rsidRPr="000001A2">
              <w:rPr>
                <w:b/>
                <w:sz w:val="22"/>
              </w:rPr>
              <w:t>ACUERDO</w:t>
            </w:r>
          </w:p>
        </w:tc>
      </w:tr>
      <w:tr w:rsidR="001C734C">
        <w:tc>
          <w:tcPr>
            <w:tcW w:w="4394" w:type="dxa"/>
          </w:tcPr>
          <w:p w:rsidR="000001A2" w:rsidRPr="00E16355" w:rsidRDefault="000001A2" w:rsidP="0043739D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306944">
              <w:rPr>
                <w:rFonts w:cs="Times New Roman"/>
                <w:b/>
                <w:bCs/>
                <w:iCs/>
                <w:sz w:val="22"/>
                <w:szCs w:val="22"/>
                <w:lang w:val="eu-ES"/>
              </w:rPr>
              <w:t>1.artikulua</w:t>
            </w:r>
            <w:r w:rsidRPr="00306944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. Aldatzea </w:t>
            </w:r>
            <w:r w:rsidR="00465C8D" w:rsidRPr="00306944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Foru Gobernu Kontseiluaren </w:t>
            </w:r>
            <w:r w:rsidR="00465C8D"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abenduaren 3ko 762</w:t>
            </w:r>
            <w:r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/201</w:t>
            </w:r>
            <w:r w:rsidR="00465C8D"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9</w:t>
            </w:r>
            <w:r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 Erabakiaren eranskina, honela:</w:t>
            </w:r>
          </w:p>
          <w:p w:rsidR="00465C8D" w:rsidRPr="00E16355" w:rsidRDefault="00306944" w:rsidP="00E16355">
            <w:pPr>
              <w:keepNext/>
              <w:outlineLvl w:val="1"/>
              <w:rPr>
                <w:rFonts w:cs="Times New Roman"/>
                <w:b/>
                <w:bCs/>
                <w:iCs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b/>
                <w:bCs/>
                <w:iCs/>
                <w:sz w:val="22"/>
                <w:szCs w:val="22"/>
                <w:lang w:val="eu-ES"/>
              </w:rPr>
              <w:t>3.- FORU DIPUTATUAK</w:t>
            </w:r>
          </w:p>
          <w:p w:rsidR="00140489" w:rsidRDefault="00140489" w:rsidP="00E16355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</w:p>
          <w:p w:rsidR="00E16355" w:rsidRPr="00E16355" w:rsidRDefault="00E16355" w:rsidP="00E16355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</w:p>
          <w:p w:rsidR="00140489" w:rsidRDefault="00306944" w:rsidP="00E16355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5</w:t>
            </w:r>
            <w:r w:rsidR="00140489"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) </w:t>
            </w:r>
            <w:r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>BIDE AZPIEGITUREN ETA MUGIKORTASUNAREN</w:t>
            </w:r>
            <w:r w:rsidR="00140489" w:rsidRPr="00E16355">
              <w:rPr>
                <w:rFonts w:cs="Times New Roman"/>
                <w:bCs/>
                <w:iCs/>
                <w:sz w:val="22"/>
                <w:szCs w:val="22"/>
                <w:lang w:val="eu-ES"/>
              </w:rPr>
              <w:t xml:space="preserve"> SAILA </w:t>
            </w:r>
          </w:p>
          <w:p w:rsidR="00E16355" w:rsidRDefault="00E16355" w:rsidP="00E16355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</w:p>
          <w:p w:rsidR="00E16355" w:rsidRPr="00E16355" w:rsidRDefault="00E16355" w:rsidP="00E16355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</w:p>
          <w:p w:rsidR="00306944" w:rsidRDefault="00140489" w:rsidP="00E1635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  <w:r w:rsidRPr="00E16355">
              <w:rPr>
                <w:rFonts w:cs="Times New Roman"/>
                <w:sz w:val="22"/>
                <w:szCs w:val="22"/>
              </w:rPr>
              <w:t xml:space="preserve">-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Nor:</w:t>
            </w:r>
            <w:r w:rsidR="00306944" w:rsidRPr="00E16355">
              <w:rPr>
                <w:rFonts w:cs="Times New Roman"/>
                <w:sz w:val="22"/>
                <w:szCs w:val="22"/>
              </w:rPr>
              <w:t xml:space="preserve"> María Blanca de la Peña Bernal</w:t>
            </w:r>
          </w:p>
          <w:p w:rsidR="00E16355" w:rsidRPr="00E16355" w:rsidRDefault="00E16355" w:rsidP="00E16355">
            <w:pPr>
              <w:tabs>
                <w:tab w:val="right" w:pos="8789"/>
              </w:tabs>
              <w:rPr>
                <w:rFonts w:cs="Times New Roman"/>
                <w:sz w:val="22"/>
                <w:szCs w:val="22"/>
              </w:rPr>
            </w:pPr>
          </w:p>
          <w:p w:rsidR="00140489" w:rsidRPr="00E16355" w:rsidRDefault="00140489" w:rsidP="00E1635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</w:rPr>
              <w:t xml:space="preserve">-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Izendapena.</w:t>
            </w:r>
            <w:r w:rsidRPr="00E16355">
              <w:rPr>
                <w:rFonts w:cs="Times New Roman"/>
                <w:sz w:val="22"/>
                <w:szCs w:val="22"/>
              </w:rPr>
              <w:t xml:space="preserve"> </w:t>
            </w:r>
            <w:r w:rsidR="00E16355" w:rsidRPr="00E16355">
              <w:rPr>
                <w:rFonts w:cs="Times New Roman"/>
                <w:sz w:val="22"/>
                <w:szCs w:val="22"/>
                <w:lang w:val="eu-ES"/>
              </w:rPr>
              <w:t xml:space="preserve">274/2020 Erabakia, irailaren </w:t>
            </w:r>
            <w:r w:rsidR="002A4BE8" w:rsidRPr="00E16355">
              <w:rPr>
                <w:rFonts w:cs="Times New Roman"/>
                <w:sz w:val="22"/>
                <w:szCs w:val="22"/>
                <w:lang w:val="eu-ES"/>
              </w:rPr>
              <w:t>8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ko Foru Gobernu Kontseiluarena.</w:t>
            </w:r>
          </w:p>
          <w:p w:rsidR="00E16355" w:rsidRPr="00E16355" w:rsidRDefault="00E16355" w:rsidP="0014048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E16355" w:rsidRPr="00E16355" w:rsidRDefault="00E16355" w:rsidP="00E16355">
            <w:pPr>
              <w:rPr>
                <w:rFonts w:cs="Times New Roman"/>
                <w:sz w:val="22"/>
                <w:szCs w:val="22"/>
                <w:lang w:val="eu-ES"/>
              </w:rPr>
            </w:pPr>
            <w:r w:rsidRPr="00E16355">
              <w:rPr>
                <w:rFonts w:cs="Times New Roman"/>
                <w:sz w:val="22"/>
                <w:szCs w:val="22"/>
                <w:lang w:val="eu-ES"/>
              </w:rPr>
              <w:t xml:space="preserve">-Kargua: Bide Azpiegituren eta Mugikortasunaren Saileko </w:t>
            </w:r>
            <w:r w:rsidRPr="00E16355">
              <w:rPr>
                <w:rFonts w:cs="Times New Roman"/>
                <w:sz w:val="22"/>
                <w:szCs w:val="22"/>
                <w:lang w:val="eu-ES"/>
              </w:rPr>
              <w:t>foru diputatua.</w:t>
            </w:r>
          </w:p>
          <w:p w:rsidR="00E16355" w:rsidRPr="00E16355" w:rsidRDefault="00E16355" w:rsidP="00140489">
            <w:pPr>
              <w:rPr>
                <w:rFonts w:cs="Times New Roman"/>
                <w:sz w:val="22"/>
                <w:szCs w:val="22"/>
                <w:lang w:val="eu-ES"/>
              </w:rPr>
            </w:pPr>
          </w:p>
          <w:p w:rsidR="001C734C" w:rsidRPr="00E16355" w:rsidRDefault="001C734C" w:rsidP="0043739D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:rsidR="001C734C" w:rsidRPr="00E16355" w:rsidRDefault="001C734C">
            <w:pPr>
              <w:spacing w:after="120"/>
              <w:rPr>
                <w:sz w:val="22"/>
                <w:lang w:val="eu-ES"/>
              </w:rPr>
            </w:pPr>
          </w:p>
        </w:tc>
        <w:tc>
          <w:tcPr>
            <w:tcW w:w="4394" w:type="dxa"/>
          </w:tcPr>
          <w:p w:rsidR="000001A2" w:rsidRDefault="000001A2" w:rsidP="0043739D">
            <w:pPr>
              <w:keepNext/>
              <w:spacing w:before="120" w:after="240"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 w:rsidRPr="000001A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Artículo 1. </w:t>
            </w:r>
            <w:r w:rsidRPr="000001A2">
              <w:rPr>
                <w:rFonts w:cs="Times New Roman"/>
                <w:bCs/>
                <w:iCs/>
                <w:sz w:val="22"/>
                <w:szCs w:val="22"/>
              </w:rPr>
              <w:t>Mo</w:t>
            </w:r>
            <w:r w:rsidR="00465C8D">
              <w:rPr>
                <w:rFonts w:cs="Times New Roman"/>
                <w:bCs/>
                <w:iCs/>
                <w:sz w:val="22"/>
                <w:szCs w:val="22"/>
              </w:rPr>
              <w:t>dificar el Anexo del Acuerdo 762/2019</w:t>
            </w:r>
            <w:r w:rsidRPr="000001A2">
              <w:rPr>
                <w:rFonts w:cs="Times New Roman"/>
                <w:bCs/>
                <w:iCs/>
                <w:sz w:val="22"/>
                <w:szCs w:val="22"/>
              </w:rPr>
              <w:t xml:space="preserve"> del</w:t>
            </w:r>
            <w:r w:rsidR="00465C8D">
              <w:rPr>
                <w:rFonts w:cs="Times New Roman"/>
                <w:bCs/>
                <w:iCs/>
                <w:sz w:val="22"/>
                <w:szCs w:val="22"/>
              </w:rPr>
              <w:t xml:space="preserve"> Consejo de Gobierno Foral, de 3 de diciembre</w:t>
            </w:r>
            <w:r w:rsidRPr="000001A2">
              <w:rPr>
                <w:rFonts w:cs="Times New Roman"/>
                <w:bCs/>
                <w:iCs/>
                <w:sz w:val="22"/>
                <w:szCs w:val="22"/>
              </w:rPr>
              <w:t>, en el siguiente sentido:</w:t>
            </w:r>
          </w:p>
          <w:p w:rsidR="00465C8D" w:rsidRDefault="00306944" w:rsidP="0043739D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3</w:t>
            </w:r>
            <w:r w:rsidR="00DC7D75" w:rsidRPr="00DC7D75">
              <w:rPr>
                <w:rFonts w:cs="Times New Roman"/>
                <w:b/>
                <w:sz w:val="22"/>
                <w:szCs w:val="22"/>
              </w:rPr>
              <w:t>.-</w:t>
            </w:r>
            <w:r w:rsidR="00DC7D75" w:rsidRPr="00BC5946">
              <w:rPr>
                <w:rFonts w:cs="Times New Roman"/>
                <w:b/>
                <w:sz w:val="22"/>
                <w:szCs w:val="22"/>
              </w:rPr>
              <w:t xml:space="preserve"> DIPUTADAS Y DIPUTADOS FORALES</w:t>
            </w:r>
          </w:p>
          <w:p w:rsidR="00465C8D" w:rsidRDefault="00465C8D" w:rsidP="0043739D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</w:p>
          <w:p w:rsidR="000C316A" w:rsidRPr="00465C8D" w:rsidRDefault="000C316A" w:rsidP="0043739D">
            <w:pPr>
              <w:keepNext/>
              <w:outlineLvl w:val="1"/>
              <w:rPr>
                <w:rFonts w:cs="Times New Roman"/>
                <w:bCs/>
                <w:iCs/>
                <w:sz w:val="22"/>
                <w:szCs w:val="22"/>
              </w:rPr>
            </w:pPr>
          </w:p>
          <w:p w:rsidR="003D3380" w:rsidRPr="003910C9" w:rsidRDefault="003D3380" w:rsidP="003D3380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>5) DEPARTAMENTO DE INFRAESTRUCTURAS VIARIAS Y MOVILIDAD.</w:t>
            </w:r>
          </w:p>
          <w:p w:rsidR="003D3380" w:rsidRPr="003910C9" w:rsidRDefault="003D3380" w:rsidP="003D3380">
            <w:pPr>
              <w:rPr>
                <w:rFonts w:cs="Times New Roman"/>
                <w:sz w:val="22"/>
                <w:szCs w:val="22"/>
              </w:rPr>
            </w:pPr>
          </w:p>
          <w:p w:rsidR="003D3380" w:rsidRDefault="003D3380" w:rsidP="003D3380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Identidad: </w:t>
            </w:r>
            <w:r w:rsidR="00DC7D75">
              <w:rPr>
                <w:rFonts w:cs="Times New Roman"/>
                <w:sz w:val="22"/>
                <w:szCs w:val="22"/>
              </w:rPr>
              <w:t>M</w:t>
            </w:r>
            <w:r w:rsidR="00DC7D75" w:rsidRPr="00DC7D75">
              <w:rPr>
                <w:rFonts w:cs="Times New Roman"/>
                <w:sz w:val="22"/>
                <w:szCs w:val="22"/>
              </w:rPr>
              <w:t>aria</w:t>
            </w:r>
            <w:r w:rsidR="00DC7D75">
              <w:rPr>
                <w:rFonts w:cs="Times New Roman"/>
                <w:sz w:val="22"/>
                <w:szCs w:val="22"/>
              </w:rPr>
              <w:t xml:space="preserve"> </w:t>
            </w:r>
            <w:r w:rsidR="00DC7D75" w:rsidRPr="00DC7D75">
              <w:rPr>
                <w:rFonts w:cs="Times New Roman"/>
                <w:sz w:val="22"/>
                <w:szCs w:val="22"/>
              </w:rPr>
              <w:t xml:space="preserve">Blanca </w:t>
            </w:r>
            <w:r w:rsidR="00DC7D75">
              <w:rPr>
                <w:rFonts w:cs="Times New Roman"/>
                <w:sz w:val="22"/>
                <w:szCs w:val="22"/>
              </w:rPr>
              <w:t>D</w:t>
            </w:r>
            <w:r w:rsidR="00DC7D75" w:rsidRPr="00DC7D75">
              <w:rPr>
                <w:rFonts w:cs="Times New Roman"/>
                <w:sz w:val="22"/>
                <w:szCs w:val="22"/>
              </w:rPr>
              <w:t>e la Peña Bernal</w:t>
            </w:r>
          </w:p>
          <w:p w:rsidR="00DC7D75" w:rsidRPr="003910C9" w:rsidRDefault="00DC7D75" w:rsidP="003D3380">
            <w:pPr>
              <w:rPr>
                <w:rFonts w:cs="Times New Roman"/>
                <w:sz w:val="22"/>
                <w:szCs w:val="22"/>
              </w:rPr>
            </w:pPr>
          </w:p>
          <w:p w:rsidR="003D3380" w:rsidRPr="003910C9" w:rsidRDefault="003D3380" w:rsidP="003D3380">
            <w:pPr>
              <w:rPr>
                <w:rFonts w:cs="Times New Roman"/>
                <w:sz w:val="22"/>
                <w:szCs w:val="22"/>
              </w:rPr>
            </w:pPr>
            <w:r w:rsidRPr="003910C9">
              <w:rPr>
                <w:rFonts w:cs="Times New Roman"/>
                <w:sz w:val="22"/>
                <w:szCs w:val="22"/>
              </w:rPr>
              <w:t xml:space="preserve">Nombramiento: Decreto Foral del Diputado General </w:t>
            </w:r>
            <w:r w:rsidR="00DC7D75">
              <w:rPr>
                <w:rFonts w:cs="Times New Roman"/>
                <w:sz w:val="22"/>
                <w:szCs w:val="22"/>
              </w:rPr>
              <w:t>274</w:t>
            </w:r>
            <w:r w:rsidRPr="003910C9">
              <w:rPr>
                <w:rFonts w:cs="Times New Roman"/>
                <w:sz w:val="22"/>
                <w:szCs w:val="22"/>
              </w:rPr>
              <w:t>/20</w:t>
            </w:r>
            <w:r w:rsidR="00DC7D75">
              <w:rPr>
                <w:rFonts w:cs="Times New Roman"/>
                <w:sz w:val="22"/>
                <w:szCs w:val="22"/>
              </w:rPr>
              <w:t>20</w:t>
            </w:r>
            <w:r w:rsidRPr="003910C9">
              <w:rPr>
                <w:rFonts w:cs="Times New Roman"/>
                <w:sz w:val="22"/>
                <w:szCs w:val="22"/>
              </w:rPr>
              <w:t>, de</w:t>
            </w:r>
            <w:r w:rsidR="00DC7D75">
              <w:rPr>
                <w:rFonts w:cs="Times New Roman"/>
                <w:sz w:val="22"/>
                <w:szCs w:val="22"/>
              </w:rPr>
              <w:t xml:space="preserve"> 8</w:t>
            </w:r>
            <w:r w:rsidRPr="003910C9">
              <w:rPr>
                <w:rFonts w:cs="Times New Roman"/>
                <w:sz w:val="22"/>
                <w:szCs w:val="22"/>
              </w:rPr>
              <w:t xml:space="preserve"> de </w:t>
            </w:r>
            <w:r w:rsidR="00DC7D75">
              <w:rPr>
                <w:rFonts w:cs="Times New Roman"/>
                <w:sz w:val="22"/>
                <w:szCs w:val="22"/>
              </w:rPr>
              <w:t>septiembre.</w:t>
            </w:r>
          </w:p>
          <w:p w:rsidR="003D3380" w:rsidRDefault="003D3380" w:rsidP="003D3380">
            <w:pPr>
              <w:rPr>
                <w:rFonts w:cs="Times New Roman"/>
                <w:sz w:val="22"/>
                <w:szCs w:val="22"/>
                <w:highlight w:val="yellow"/>
              </w:rPr>
            </w:pPr>
          </w:p>
          <w:p w:rsidR="001C734C" w:rsidRPr="00DB3F9C" w:rsidRDefault="003D3380" w:rsidP="003D3380">
            <w:pPr>
              <w:tabs>
                <w:tab w:val="right" w:pos="8789"/>
              </w:tabs>
              <w:spacing w:after="100" w:line="240" w:lineRule="exact"/>
              <w:rPr>
                <w:sz w:val="22"/>
                <w:highlight w:val="yellow"/>
              </w:rPr>
            </w:pPr>
            <w:bookmarkStart w:id="0" w:name="_GoBack"/>
            <w:bookmarkEnd w:id="0"/>
            <w:r w:rsidRPr="00B07981">
              <w:rPr>
                <w:rFonts w:cs="Times New Roman"/>
                <w:sz w:val="22"/>
                <w:szCs w:val="22"/>
              </w:rPr>
              <w:t>Cargos: Titular del Departamento de Infraestructuras Viarias y Movilidad</w:t>
            </w:r>
            <w:r w:rsidRPr="00DB3F9C">
              <w:rPr>
                <w:sz w:val="22"/>
                <w:highlight w:val="yellow"/>
              </w:rPr>
              <w:t xml:space="preserve"> </w:t>
            </w:r>
          </w:p>
        </w:tc>
      </w:tr>
      <w:tr w:rsidR="001C734C">
        <w:tc>
          <w:tcPr>
            <w:tcW w:w="4394" w:type="dxa"/>
          </w:tcPr>
          <w:p w:rsidR="00DC7D75" w:rsidRDefault="00DC7D75" w:rsidP="003176EC">
            <w:pPr>
              <w:spacing w:before="120"/>
              <w:rPr>
                <w:sz w:val="22"/>
              </w:rPr>
            </w:pPr>
          </w:p>
          <w:p w:rsidR="00DC7D75" w:rsidRDefault="00DC7D75" w:rsidP="003176EC">
            <w:pPr>
              <w:spacing w:before="120"/>
              <w:rPr>
                <w:sz w:val="22"/>
              </w:rPr>
            </w:pPr>
          </w:p>
          <w:p w:rsidR="001C734C" w:rsidRPr="000001A2" w:rsidRDefault="0005493F" w:rsidP="003176EC">
            <w:pPr>
              <w:spacing w:before="120"/>
              <w:rPr>
                <w:sz w:val="22"/>
              </w:rPr>
            </w:pPr>
            <w:r w:rsidRPr="000001A2">
              <w:rPr>
                <w:sz w:val="22"/>
              </w:rPr>
              <w:t>Vitoria-Gasteiz.</w:t>
            </w:r>
          </w:p>
        </w:tc>
        <w:tc>
          <w:tcPr>
            <w:tcW w:w="567" w:type="dxa"/>
          </w:tcPr>
          <w:p w:rsidR="001C734C" w:rsidRDefault="001C734C">
            <w:pPr>
              <w:spacing w:before="120"/>
              <w:jc w:val="both"/>
              <w:rPr>
                <w:sz w:val="22"/>
              </w:rPr>
            </w:pPr>
          </w:p>
        </w:tc>
        <w:tc>
          <w:tcPr>
            <w:tcW w:w="4394" w:type="dxa"/>
          </w:tcPr>
          <w:p w:rsidR="001C734C" w:rsidRPr="00DB3F9C" w:rsidRDefault="001C734C" w:rsidP="00256763">
            <w:pPr>
              <w:spacing w:before="120"/>
              <w:rPr>
                <w:sz w:val="22"/>
                <w:highlight w:val="yellow"/>
              </w:rPr>
            </w:pPr>
          </w:p>
        </w:tc>
      </w:tr>
      <w:tr w:rsidR="001C734C">
        <w:tc>
          <w:tcPr>
            <w:tcW w:w="4394" w:type="dxa"/>
          </w:tcPr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</w:p>
          <w:p w:rsidR="00A65D2B" w:rsidRPr="000001A2" w:rsidRDefault="00A65D2B" w:rsidP="003176EC">
            <w:pPr>
              <w:spacing w:line="240" w:lineRule="exact"/>
              <w:rPr>
                <w:b/>
                <w:sz w:val="24"/>
              </w:rPr>
            </w:pPr>
            <w:r w:rsidRPr="000001A2">
              <w:rPr>
                <w:b/>
                <w:sz w:val="24"/>
              </w:rPr>
              <w:t>Ramiro González San Vicente</w:t>
            </w:r>
          </w:p>
          <w:p w:rsidR="001C734C" w:rsidRPr="000001A2" w:rsidRDefault="001C734C" w:rsidP="003176EC">
            <w:pPr>
              <w:spacing w:after="20" w:line="240" w:lineRule="exact"/>
              <w:rPr>
                <w:sz w:val="22"/>
              </w:rPr>
            </w:pPr>
            <w:proofErr w:type="spellStart"/>
            <w:r w:rsidRPr="000001A2">
              <w:rPr>
                <w:sz w:val="22"/>
              </w:rPr>
              <w:t>Diputatu</w:t>
            </w:r>
            <w:proofErr w:type="spellEnd"/>
            <w:r w:rsidRPr="000001A2">
              <w:rPr>
                <w:sz w:val="22"/>
              </w:rPr>
              <w:t xml:space="preserve"> </w:t>
            </w:r>
            <w:proofErr w:type="spellStart"/>
            <w:r w:rsidRPr="000001A2">
              <w:rPr>
                <w:sz w:val="22"/>
              </w:rPr>
              <w:t>nagusia</w:t>
            </w:r>
            <w:proofErr w:type="spellEnd"/>
          </w:p>
          <w:p w:rsidR="001C734C" w:rsidRPr="000001A2" w:rsidRDefault="001C734C" w:rsidP="003176EC">
            <w:pPr>
              <w:tabs>
                <w:tab w:val="right" w:pos="8789"/>
              </w:tabs>
              <w:spacing w:after="20" w:line="240" w:lineRule="exact"/>
              <w:rPr>
                <w:b/>
                <w:sz w:val="22"/>
              </w:rPr>
            </w:pPr>
            <w:r w:rsidRPr="000001A2">
              <w:rPr>
                <w:sz w:val="22"/>
              </w:rPr>
              <w:t>Diputado General</w:t>
            </w:r>
          </w:p>
        </w:tc>
        <w:tc>
          <w:tcPr>
            <w:tcW w:w="567" w:type="dxa"/>
          </w:tcPr>
          <w:p w:rsidR="001C734C" w:rsidRDefault="001C734C">
            <w:pPr>
              <w:spacing w:before="1560"/>
              <w:rPr>
                <w:sz w:val="22"/>
              </w:rPr>
            </w:pPr>
          </w:p>
        </w:tc>
        <w:tc>
          <w:tcPr>
            <w:tcW w:w="4394" w:type="dxa"/>
          </w:tcPr>
          <w:p w:rsidR="00A65D2B" w:rsidRPr="00DB3F9C" w:rsidRDefault="00A65D2B" w:rsidP="00256763">
            <w:pPr>
              <w:spacing w:line="240" w:lineRule="exact"/>
              <w:rPr>
                <w:b/>
                <w:sz w:val="24"/>
                <w:szCs w:val="24"/>
                <w:highlight w:val="yellow"/>
              </w:rPr>
            </w:pPr>
          </w:p>
          <w:p w:rsidR="00A65D2B" w:rsidRPr="00DB3F9C" w:rsidRDefault="00A65D2B" w:rsidP="00256763">
            <w:pPr>
              <w:spacing w:line="240" w:lineRule="exact"/>
              <w:rPr>
                <w:b/>
                <w:sz w:val="24"/>
                <w:szCs w:val="24"/>
                <w:highlight w:val="yellow"/>
              </w:rPr>
            </w:pPr>
          </w:p>
          <w:p w:rsidR="00A65D2B" w:rsidRPr="00DB3F9C" w:rsidRDefault="00A65D2B" w:rsidP="00256763">
            <w:pPr>
              <w:spacing w:line="240" w:lineRule="exact"/>
              <w:rPr>
                <w:b/>
                <w:sz w:val="24"/>
                <w:szCs w:val="24"/>
                <w:highlight w:val="yellow"/>
              </w:rPr>
            </w:pPr>
          </w:p>
          <w:p w:rsidR="00A65D2B" w:rsidRPr="00DB3F9C" w:rsidRDefault="00A65D2B" w:rsidP="00256763">
            <w:pPr>
              <w:spacing w:line="240" w:lineRule="exact"/>
              <w:rPr>
                <w:b/>
                <w:sz w:val="24"/>
                <w:szCs w:val="24"/>
                <w:highlight w:val="yellow"/>
              </w:rPr>
            </w:pPr>
          </w:p>
          <w:p w:rsidR="00A65D2B" w:rsidRPr="00DB3F9C" w:rsidRDefault="00A65D2B" w:rsidP="00256763">
            <w:pPr>
              <w:spacing w:line="240" w:lineRule="exact"/>
              <w:rPr>
                <w:b/>
                <w:sz w:val="24"/>
                <w:szCs w:val="24"/>
                <w:highlight w:val="yellow"/>
              </w:rPr>
            </w:pPr>
          </w:p>
          <w:p w:rsidR="00A65D2B" w:rsidRPr="000001A2" w:rsidRDefault="00A65D2B" w:rsidP="00256763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F669A0" w:rsidRPr="00D42199" w:rsidRDefault="00F669A0" w:rsidP="00F669A0">
            <w:pPr>
              <w:spacing w:line="240" w:lineRule="exact"/>
              <w:rPr>
                <w:b/>
                <w:sz w:val="22"/>
                <w:szCs w:val="22"/>
              </w:rPr>
            </w:pPr>
          </w:p>
          <w:p w:rsidR="00F669A0" w:rsidRPr="00D42199" w:rsidRDefault="00F669A0" w:rsidP="00F669A0">
            <w:pPr>
              <w:spacing w:line="240" w:lineRule="exact"/>
              <w:rPr>
                <w:b/>
                <w:sz w:val="22"/>
                <w:szCs w:val="22"/>
              </w:rPr>
            </w:pPr>
            <w:r w:rsidRPr="00D42199">
              <w:rPr>
                <w:b/>
                <w:sz w:val="22"/>
                <w:szCs w:val="22"/>
              </w:rPr>
              <w:t>Elena Ferreira Sebastián</w:t>
            </w:r>
          </w:p>
          <w:p w:rsidR="00F669A0" w:rsidRPr="00D42199" w:rsidRDefault="00F669A0" w:rsidP="00F669A0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D42199">
              <w:rPr>
                <w:sz w:val="22"/>
                <w:szCs w:val="22"/>
              </w:rPr>
              <w:t>Kabinete</w:t>
            </w:r>
            <w:proofErr w:type="spellEnd"/>
            <w:r w:rsidRPr="00D42199">
              <w:rPr>
                <w:sz w:val="22"/>
                <w:szCs w:val="22"/>
              </w:rPr>
              <w:t xml:space="preserve"> eta Komunikazio </w:t>
            </w:r>
            <w:proofErr w:type="spellStart"/>
            <w:r w:rsidRPr="00D42199">
              <w:rPr>
                <w:sz w:val="22"/>
                <w:szCs w:val="22"/>
              </w:rPr>
              <w:t>zuzendaria</w:t>
            </w:r>
            <w:proofErr w:type="spellEnd"/>
          </w:p>
          <w:p w:rsidR="001C734C" w:rsidRPr="00DB3F9C" w:rsidRDefault="00F669A0" w:rsidP="00F669A0">
            <w:pPr>
              <w:tabs>
                <w:tab w:val="right" w:pos="8789"/>
              </w:tabs>
              <w:spacing w:after="20" w:line="240" w:lineRule="exact"/>
              <w:rPr>
                <w:sz w:val="22"/>
                <w:highlight w:val="yellow"/>
              </w:rPr>
            </w:pPr>
            <w:r w:rsidRPr="00D42199">
              <w:rPr>
                <w:sz w:val="22"/>
                <w:szCs w:val="22"/>
              </w:rPr>
              <w:t>Directora de Gabinete y Comunicación</w:t>
            </w:r>
          </w:p>
        </w:tc>
      </w:tr>
    </w:tbl>
    <w:p w:rsidR="001C734C" w:rsidRDefault="001C734C">
      <w:pPr>
        <w:tabs>
          <w:tab w:val="right" w:pos="8789"/>
        </w:tabs>
        <w:spacing w:after="480"/>
        <w:rPr>
          <w:sz w:val="22"/>
        </w:rPr>
      </w:pPr>
    </w:p>
    <w:sectPr w:rsidR="001C734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835" w:right="851" w:bottom="1418" w:left="1701" w:header="851" w:footer="567" w:gutter="0"/>
      <w:cols w:space="720" w:equalWidth="0">
        <w:col w:w="9355" w:space="70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24" w:rsidRDefault="00083024">
      <w:r>
        <w:separator/>
      </w:r>
    </w:p>
  </w:endnote>
  <w:endnote w:type="continuationSeparator" w:id="0">
    <w:p w:rsidR="00083024" w:rsidRDefault="0008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4C" w:rsidRDefault="001C734C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16355">
      <w:rPr>
        <w:rStyle w:val="Nmerodepgina"/>
        <w:noProof/>
      </w:rPr>
      <w:t>2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16355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4C" w:rsidRDefault="001C734C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06944"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06944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24" w:rsidRDefault="00083024">
      <w:r>
        <w:separator/>
      </w:r>
    </w:p>
  </w:footnote>
  <w:footnote w:type="continuationSeparator" w:id="0">
    <w:p w:rsidR="00083024" w:rsidRDefault="0008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97"/>
      <w:gridCol w:w="1361"/>
      <w:gridCol w:w="3997"/>
    </w:tblGrid>
    <w:tr w:rsidR="001C734C">
      <w:trPr>
        <w:cantSplit/>
        <w:trHeight w:val="338"/>
      </w:trPr>
      <w:tc>
        <w:tcPr>
          <w:tcW w:w="3997" w:type="dxa"/>
          <w:tcBorders>
            <w:top w:val="nil"/>
            <w:left w:val="nil"/>
            <w:bottom w:val="single" w:sz="4" w:space="0" w:color="auto"/>
          </w:tcBorders>
        </w:tcPr>
        <w:p w:rsidR="001C734C" w:rsidRDefault="001C734C">
          <w:pPr>
            <w:pStyle w:val="Encabezado"/>
          </w:pPr>
        </w:p>
      </w:tc>
      <w:tc>
        <w:tcPr>
          <w:tcW w:w="1361" w:type="dxa"/>
          <w:vMerge w:val="restart"/>
        </w:tcPr>
        <w:p w:rsidR="001C734C" w:rsidRDefault="00D03594">
          <w:pPr>
            <w:pStyle w:val="Encabezado"/>
            <w:jc w:val="center"/>
          </w:pPr>
          <w:r>
            <w:rPr>
              <w:noProof/>
              <w:lang w:val="es-ES" w:bidi="ar-SA"/>
            </w:rPr>
            <w:drawing>
              <wp:inline distT="0" distB="0" distL="0" distR="0">
                <wp:extent cx="428625" cy="428625"/>
                <wp:effectExtent l="0" t="0" r="9525" b="9525"/>
                <wp:docPr id="1" name="Imagen 1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7" w:type="dxa"/>
          <w:tcBorders>
            <w:top w:val="nil"/>
            <w:bottom w:val="single" w:sz="4" w:space="0" w:color="auto"/>
            <w:right w:val="nil"/>
          </w:tcBorders>
        </w:tcPr>
        <w:p w:rsidR="001C734C" w:rsidRDefault="001C734C">
          <w:pPr>
            <w:pStyle w:val="Encabezado"/>
          </w:pPr>
        </w:p>
      </w:tc>
    </w:tr>
    <w:tr w:rsidR="001C734C">
      <w:trPr>
        <w:cantSplit/>
        <w:trHeight w:val="337"/>
      </w:trPr>
      <w:tc>
        <w:tcPr>
          <w:tcW w:w="3997" w:type="dxa"/>
          <w:tcBorders>
            <w:top w:val="single" w:sz="4" w:space="0" w:color="auto"/>
            <w:left w:val="nil"/>
            <w:bottom w:val="nil"/>
          </w:tcBorders>
        </w:tcPr>
        <w:p w:rsidR="001C734C" w:rsidRDefault="001C734C">
          <w:pPr>
            <w:pStyle w:val="Encabezado"/>
          </w:pPr>
        </w:p>
      </w:tc>
      <w:tc>
        <w:tcPr>
          <w:tcW w:w="1361" w:type="dxa"/>
          <w:vMerge/>
        </w:tcPr>
        <w:p w:rsidR="001C734C" w:rsidRDefault="001C734C">
          <w:pPr>
            <w:pStyle w:val="Encabezado"/>
            <w:jc w:val="center"/>
          </w:pPr>
        </w:p>
      </w:tc>
      <w:tc>
        <w:tcPr>
          <w:tcW w:w="3997" w:type="dxa"/>
          <w:tcBorders>
            <w:top w:val="single" w:sz="4" w:space="0" w:color="auto"/>
            <w:bottom w:val="nil"/>
            <w:right w:val="nil"/>
          </w:tcBorders>
        </w:tcPr>
        <w:p w:rsidR="001C734C" w:rsidRDefault="001C734C">
          <w:pPr>
            <w:pStyle w:val="Encabezado"/>
          </w:pPr>
        </w:p>
      </w:tc>
    </w:tr>
  </w:tbl>
  <w:p w:rsidR="001C734C" w:rsidRDefault="001C734C">
    <w:pPr>
      <w:pStyle w:val="Encabezado"/>
    </w:pPr>
  </w:p>
  <w:p w:rsidR="001C734C" w:rsidRDefault="001C73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1C734C">
      <w:tc>
        <w:tcPr>
          <w:tcW w:w="6804" w:type="dxa"/>
        </w:tcPr>
        <w:bookmarkStart w:id="1" w:name="_MON_1284444778"/>
        <w:bookmarkEnd w:id="1"/>
        <w:p w:rsidR="001C734C" w:rsidRDefault="001C734C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o:ole="" fillcolor="window">
                <v:imagedata r:id="rId1" o:title=""/>
              </v:shape>
              <o:OLEObject Type="Embed" ProgID="Word.Picture.8" ShapeID="_x0000_i1025" DrawAspect="Content" ObjectID="_1661165124" r:id="rId2"/>
            </w:object>
          </w:r>
        </w:p>
        <w:p w:rsidR="001C734C" w:rsidRDefault="001C734C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:rsidR="00AA4769" w:rsidRDefault="00AA4769" w:rsidP="00AA4769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Foru Gobernu Kontseilua</w:t>
          </w:r>
        </w:p>
        <w:p w:rsidR="00AA4769" w:rsidRDefault="00AA4769" w:rsidP="00AA4769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Gobierno Foral</w:t>
          </w:r>
        </w:p>
        <w:p w:rsidR="001C734C" w:rsidRDefault="001C734C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:rsidR="00DC2C9B" w:rsidRDefault="00DC2C9B" w:rsidP="00DC2C9B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BA7109"/>
    <w:multiLevelType w:val="hybridMultilevel"/>
    <w:tmpl w:val="D4C8B44A"/>
    <w:lvl w:ilvl="0" w:tplc="1D3860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00A0C"/>
    <w:multiLevelType w:val="hybridMultilevel"/>
    <w:tmpl w:val="2FAE6B60"/>
    <w:lvl w:ilvl="0" w:tplc="D1067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24"/>
    <w:rsid w:val="000001A2"/>
    <w:rsid w:val="00004CFB"/>
    <w:rsid w:val="0005493F"/>
    <w:rsid w:val="00083024"/>
    <w:rsid w:val="00094691"/>
    <w:rsid w:val="000C316A"/>
    <w:rsid w:val="000F45BC"/>
    <w:rsid w:val="00140489"/>
    <w:rsid w:val="00141755"/>
    <w:rsid w:val="001C734C"/>
    <w:rsid w:val="001E31F3"/>
    <w:rsid w:val="001F783A"/>
    <w:rsid w:val="00214182"/>
    <w:rsid w:val="00242688"/>
    <w:rsid w:val="00256763"/>
    <w:rsid w:val="002606F1"/>
    <w:rsid w:val="002A4BE8"/>
    <w:rsid w:val="002B60A1"/>
    <w:rsid w:val="002C7FC2"/>
    <w:rsid w:val="003021A8"/>
    <w:rsid w:val="00306944"/>
    <w:rsid w:val="003176EC"/>
    <w:rsid w:val="00320A0C"/>
    <w:rsid w:val="00337DE7"/>
    <w:rsid w:val="003A7786"/>
    <w:rsid w:val="003D3380"/>
    <w:rsid w:val="0043739D"/>
    <w:rsid w:val="004414D0"/>
    <w:rsid w:val="00441611"/>
    <w:rsid w:val="00445C86"/>
    <w:rsid w:val="00465C8D"/>
    <w:rsid w:val="0047496C"/>
    <w:rsid w:val="0048180C"/>
    <w:rsid w:val="004A3ED7"/>
    <w:rsid w:val="004A5ABB"/>
    <w:rsid w:val="004D7269"/>
    <w:rsid w:val="00534965"/>
    <w:rsid w:val="0058241F"/>
    <w:rsid w:val="00653434"/>
    <w:rsid w:val="00720BE4"/>
    <w:rsid w:val="00846C27"/>
    <w:rsid w:val="0085390F"/>
    <w:rsid w:val="00896F84"/>
    <w:rsid w:val="008A478B"/>
    <w:rsid w:val="00922A52"/>
    <w:rsid w:val="00A118BD"/>
    <w:rsid w:val="00A6330D"/>
    <w:rsid w:val="00A65D2B"/>
    <w:rsid w:val="00A96AD7"/>
    <w:rsid w:val="00AA4769"/>
    <w:rsid w:val="00B14169"/>
    <w:rsid w:val="00B44F87"/>
    <w:rsid w:val="00B746EF"/>
    <w:rsid w:val="00C548FE"/>
    <w:rsid w:val="00C60242"/>
    <w:rsid w:val="00CA09E2"/>
    <w:rsid w:val="00D03594"/>
    <w:rsid w:val="00D12C6F"/>
    <w:rsid w:val="00D5020A"/>
    <w:rsid w:val="00D51813"/>
    <w:rsid w:val="00D82C9C"/>
    <w:rsid w:val="00DA6FB8"/>
    <w:rsid w:val="00DB3F9C"/>
    <w:rsid w:val="00DC2C9B"/>
    <w:rsid w:val="00DC7D75"/>
    <w:rsid w:val="00DE522A"/>
    <w:rsid w:val="00DF4E07"/>
    <w:rsid w:val="00E13B24"/>
    <w:rsid w:val="00E16355"/>
    <w:rsid w:val="00E17048"/>
    <w:rsid w:val="00E3047A"/>
    <w:rsid w:val="00E60EDD"/>
    <w:rsid w:val="00EB0240"/>
    <w:rsid w:val="00F57155"/>
    <w:rsid w:val="00F669A0"/>
    <w:rsid w:val="00F7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7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2">
    <w:name w:val="Body Text 2"/>
    <w:basedOn w:val="Normal"/>
    <w:link w:val="Textoindependiente2Car"/>
    <w:semiHidden/>
    <w:rsid w:val="00256763"/>
    <w:pPr>
      <w:widowControl w:val="0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56763"/>
    <w:rPr>
      <w:rFonts w:cs="Arial"/>
      <w:sz w:val="22"/>
      <w:lang w:val="es-ES_tradnl" w:bidi="or-IN"/>
    </w:rPr>
  </w:style>
  <w:style w:type="paragraph" w:styleId="Prrafodelista">
    <w:name w:val="List Paragraph"/>
    <w:basedOn w:val="Normal"/>
    <w:uiPriority w:val="34"/>
    <w:qFormat/>
    <w:rsid w:val="0025676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56763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5BC"/>
    <w:rPr>
      <w:rFonts w:ascii="Tahoma" w:hAnsi="Tahoma" w:cs="Tahoma"/>
      <w:sz w:val="16"/>
      <w:szCs w:val="16"/>
      <w:lang w:val="es-ES_tradnl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7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2">
    <w:name w:val="Body Text 2"/>
    <w:basedOn w:val="Normal"/>
    <w:link w:val="Textoindependiente2Car"/>
    <w:semiHidden/>
    <w:rsid w:val="00256763"/>
    <w:pPr>
      <w:widowControl w:val="0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256763"/>
    <w:rPr>
      <w:rFonts w:cs="Arial"/>
      <w:sz w:val="22"/>
      <w:lang w:val="es-ES_tradnl" w:bidi="or-IN"/>
    </w:rPr>
  </w:style>
  <w:style w:type="paragraph" w:styleId="Prrafodelista">
    <w:name w:val="List Paragraph"/>
    <w:basedOn w:val="Normal"/>
    <w:uiPriority w:val="34"/>
    <w:qFormat/>
    <w:rsid w:val="0025676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56763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5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5BC"/>
    <w:rPr>
      <w:rFonts w:ascii="Tahoma" w:hAnsi="Tahoma" w:cs="Tahoma"/>
      <w:sz w:val="16"/>
      <w:szCs w:val="16"/>
      <w:lang w:val="es-ES_tradnl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DFA</cp:lastModifiedBy>
  <cp:revision>3</cp:revision>
  <cp:lastPrinted>2020-02-18T12:32:00Z</cp:lastPrinted>
  <dcterms:created xsi:type="dcterms:W3CDTF">2020-09-09T11:16:00Z</dcterms:created>
  <dcterms:modified xsi:type="dcterms:W3CDTF">2020-09-09T11:59:00Z</dcterms:modified>
</cp:coreProperties>
</file>