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9E451" w14:textId="651387CD" w:rsidR="009B72BD" w:rsidRPr="008E7CA6" w:rsidRDefault="009B72BD" w:rsidP="009B72BD">
      <w:pPr>
        <w:pBdr>
          <w:bottom w:val="single" w:sz="4" w:space="1" w:color="auto"/>
        </w:pBdr>
        <w:jc w:val="both"/>
        <w:rPr>
          <w:rFonts w:ascii="Calibri" w:hAnsi="Calibri" w:cs="Calibri"/>
          <w:b/>
          <w:sz w:val="24"/>
          <w:szCs w:val="24"/>
          <w:lang w:val="eu-ES"/>
        </w:rPr>
      </w:pPr>
      <w:r w:rsidRPr="008E7CA6">
        <w:rPr>
          <w:rFonts w:ascii="Calibri" w:hAnsi="Calibri"/>
          <w:b/>
          <w:sz w:val="24"/>
          <w:lang w:val="eu-ES"/>
        </w:rPr>
        <w:t xml:space="preserve">HITZARMENA, EUSKAL AUTONOMIA ERKIDEGOKO ADMINISTRAZIO OROKORRAREN (TURISMO, MERKATARITZA ETA KONTSUMO SAILAREN BITARTEZ) ETA </w:t>
      </w:r>
      <w:r w:rsidR="00CF2B1E">
        <w:rPr>
          <w:rFonts w:ascii="Calibri" w:hAnsi="Calibri" w:cs="Calibri"/>
          <w:b/>
          <w:sz w:val="24"/>
          <w:szCs w:val="24"/>
        </w:rPr>
        <w:t>ARABAKO FORU AL</w:t>
      </w:r>
      <w:r w:rsidR="003917DF">
        <w:rPr>
          <w:rFonts w:ascii="Calibri" w:hAnsi="Calibri" w:cs="Calibri"/>
          <w:b/>
          <w:sz w:val="24"/>
          <w:szCs w:val="24"/>
        </w:rPr>
        <w:t>DUNDIAREN</w:t>
      </w:r>
      <w:r w:rsidRPr="008E7CA6">
        <w:rPr>
          <w:rFonts w:ascii="Calibri" w:hAnsi="Calibri"/>
          <w:b/>
          <w:sz w:val="24"/>
          <w:lang w:val="eu-ES"/>
        </w:rPr>
        <w:t xml:space="preserve"> ARTEKOA, </w:t>
      </w:r>
      <w:r w:rsidR="0020596B" w:rsidRPr="0020596B">
        <w:rPr>
          <w:rFonts w:ascii="Calibri" w:hAnsi="Calibri"/>
          <w:b/>
          <w:sz w:val="24"/>
          <w:lang w:val="eu-ES"/>
        </w:rPr>
        <w:t>EUSKAL HERRIKO ASFALTO NATURALEN ETA BIDE BERDEAREN MEATZE-PAISAIE</w:t>
      </w:r>
      <w:r w:rsidR="0020596B" w:rsidRPr="008E7CA6">
        <w:rPr>
          <w:rFonts w:ascii="Calibri" w:hAnsi="Calibri"/>
          <w:b/>
          <w:sz w:val="24"/>
          <w:lang w:val="eu-ES"/>
        </w:rPr>
        <w:t>KO HELMUGAKO JASANGA</w:t>
      </w:r>
      <w:r w:rsidRPr="008E7CA6">
        <w:rPr>
          <w:rFonts w:ascii="Calibri" w:hAnsi="Calibri"/>
          <w:b/>
          <w:sz w:val="24"/>
          <w:lang w:val="eu-ES"/>
        </w:rPr>
        <w:t xml:space="preserve">RRITASUN </w:t>
      </w:r>
      <w:r w:rsidR="00D84B69" w:rsidRPr="008E7CA6">
        <w:rPr>
          <w:rFonts w:ascii="Calibri" w:hAnsi="Calibri"/>
          <w:b/>
          <w:sz w:val="24"/>
          <w:lang w:val="eu-ES"/>
        </w:rPr>
        <w:t>TURISTIKO</w:t>
      </w:r>
      <w:r w:rsidR="002450C7" w:rsidRPr="008E7CA6">
        <w:rPr>
          <w:rFonts w:ascii="Calibri" w:hAnsi="Calibri"/>
          <w:b/>
          <w:sz w:val="24"/>
          <w:lang w:val="eu-ES"/>
        </w:rPr>
        <w:t>AREN</w:t>
      </w:r>
      <w:r w:rsidR="00D84B69" w:rsidRPr="008E7CA6">
        <w:rPr>
          <w:rFonts w:ascii="Calibri" w:hAnsi="Calibri"/>
          <w:b/>
          <w:sz w:val="24"/>
          <w:lang w:val="eu-ES"/>
        </w:rPr>
        <w:t xml:space="preserve"> </w:t>
      </w:r>
      <w:r w:rsidRPr="008E7CA6">
        <w:rPr>
          <w:rFonts w:ascii="Calibri" w:hAnsi="Calibri"/>
          <w:b/>
          <w:sz w:val="24"/>
          <w:lang w:val="eu-ES"/>
        </w:rPr>
        <w:t xml:space="preserve">PLANA GARATZEKO, EUSKADI HELMUGAKO JASANGARRITASUN </w:t>
      </w:r>
      <w:r w:rsidR="00D84B69" w:rsidRPr="008E7CA6">
        <w:rPr>
          <w:rFonts w:ascii="Calibri" w:hAnsi="Calibri"/>
          <w:b/>
          <w:sz w:val="24"/>
          <w:lang w:val="eu-ES"/>
        </w:rPr>
        <w:t>TURISTIKO</w:t>
      </w:r>
      <w:r w:rsidR="002450C7" w:rsidRPr="008E7CA6">
        <w:rPr>
          <w:rFonts w:ascii="Calibri" w:hAnsi="Calibri"/>
          <w:b/>
          <w:sz w:val="24"/>
          <w:lang w:val="eu-ES"/>
        </w:rPr>
        <w:t>AREN</w:t>
      </w:r>
      <w:r w:rsidR="00D84B69" w:rsidRPr="008E7CA6">
        <w:rPr>
          <w:rFonts w:ascii="Calibri" w:hAnsi="Calibri"/>
          <w:b/>
          <w:sz w:val="24"/>
          <w:lang w:val="eu-ES"/>
        </w:rPr>
        <w:t xml:space="preserve"> </w:t>
      </w:r>
      <w:r w:rsidRPr="008E7CA6">
        <w:rPr>
          <w:rFonts w:ascii="Calibri" w:hAnsi="Calibri"/>
          <w:b/>
          <w:sz w:val="24"/>
          <w:lang w:val="eu-ES"/>
        </w:rPr>
        <w:t>LURRALDE PLANARI DAGOKIONA, NEXT GENERATION EU-EUROPAR BATASUNEKO FUNTSEKIN FINANTZATUA.</w:t>
      </w:r>
    </w:p>
    <w:p w14:paraId="51C8FBF9" w14:textId="77777777" w:rsidR="009B72BD" w:rsidRPr="00D8462A" w:rsidRDefault="009B72BD" w:rsidP="009B72BD">
      <w:pPr>
        <w:jc w:val="both"/>
        <w:rPr>
          <w:lang w:val="eu-ES"/>
        </w:rPr>
      </w:pPr>
      <w:r>
        <w:rPr>
          <w:lang w:val="eu-ES"/>
        </w:rPr>
        <w:t>Vitoria-Gasteizen, sinadura elektronikoaren egunean</w:t>
      </w:r>
    </w:p>
    <w:p w14:paraId="267765BC" w14:textId="77777777" w:rsidR="009B72BD" w:rsidRPr="005209D4" w:rsidRDefault="009B72BD" w:rsidP="009B72BD">
      <w:pPr>
        <w:jc w:val="center"/>
        <w:rPr>
          <w:b/>
          <w:lang w:val="eu-ES"/>
        </w:rPr>
      </w:pPr>
      <w:r w:rsidRPr="005209D4">
        <w:rPr>
          <w:b/>
          <w:lang w:val="eu-ES"/>
        </w:rPr>
        <w:t>BILDU DIRA</w:t>
      </w:r>
    </w:p>
    <w:p w14:paraId="4D86B4D0" w14:textId="5EBDB777" w:rsidR="009B72BD" w:rsidRPr="005209D4" w:rsidRDefault="009B72BD" w:rsidP="009B72BD">
      <w:pPr>
        <w:jc w:val="both"/>
        <w:rPr>
          <w:lang w:val="eu-ES"/>
        </w:rPr>
      </w:pPr>
      <w:r w:rsidRPr="005209D4">
        <w:rPr>
          <w:lang w:val="eu-ES"/>
        </w:rPr>
        <w:t>Batetik, Javier Hurtado Domínguez jauna, Turismo, Merkataritza eta Kontsumoko sailburua, lehendakariaren irailaren 7ko 30/2020 Dekretuaren bidez izendatua (2020ko irailaren 8ko EHAA), Euskal Autonomia Erkidegoko Administrazio Orokorra ordezkatuz, eta hitzarmen hau formalizatzeko baimena duena Gobernu Kontseiluaren 202</w:t>
      </w:r>
      <w:r w:rsidR="00DE349E">
        <w:rPr>
          <w:lang w:val="eu-ES"/>
        </w:rPr>
        <w:t>x</w:t>
      </w:r>
      <w:r w:rsidRPr="005209D4">
        <w:rPr>
          <w:lang w:val="eu-ES"/>
        </w:rPr>
        <w:t xml:space="preserve">ko </w:t>
      </w:r>
      <w:r w:rsidR="004F5463">
        <w:rPr>
          <w:lang w:val="eu-ES"/>
        </w:rPr>
        <w:t>uztaila</w:t>
      </w:r>
      <w:r w:rsidR="004F5463" w:rsidRPr="005209D4">
        <w:rPr>
          <w:lang w:val="eu-ES"/>
        </w:rPr>
        <w:t>ren</w:t>
      </w:r>
      <w:r w:rsidRPr="005209D4">
        <w:rPr>
          <w:lang w:val="eu-ES"/>
        </w:rPr>
        <w:t xml:space="preserve"> </w:t>
      </w:r>
      <w:r w:rsidR="004F5463">
        <w:rPr>
          <w:lang w:val="eu-ES"/>
        </w:rPr>
        <w:t>11</w:t>
      </w:r>
      <w:r w:rsidRPr="005209D4">
        <w:rPr>
          <w:lang w:val="eu-ES"/>
        </w:rPr>
        <w:t>ko erabakiaren bidez.</w:t>
      </w:r>
    </w:p>
    <w:p w14:paraId="43D36F65" w14:textId="64D585F5" w:rsidR="009B72BD" w:rsidRPr="008E7CA6" w:rsidRDefault="009B72BD" w:rsidP="009B72BD">
      <w:pPr>
        <w:jc w:val="both"/>
        <w:rPr>
          <w:lang w:val="eu-ES"/>
        </w:rPr>
      </w:pPr>
      <w:r w:rsidRPr="008E7CA6">
        <w:rPr>
          <w:lang w:val="eu-ES"/>
        </w:rPr>
        <w:t xml:space="preserve">Bestetik, </w:t>
      </w:r>
      <w:proofErr w:type="spellStart"/>
      <w:r w:rsidR="000B5FE8" w:rsidRPr="000B5FE8">
        <w:rPr>
          <w:lang w:val="eu-ES"/>
        </w:rPr>
        <w:t>Ramiro</w:t>
      </w:r>
      <w:proofErr w:type="spellEnd"/>
      <w:r w:rsidR="000B5FE8" w:rsidRPr="000B5FE8">
        <w:rPr>
          <w:lang w:val="eu-ES"/>
        </w:rPr>
        <w:t xml:space="preserve"> González Vicente jaunak, Diputa</w:t>
      </w:r>
      <w:r w:rsidR="00D016B4">
        <w:rPr>
          <w:lang w:val="eu-ES"/>
        </w:rPr>
        <w:t>tu</w:t>
      </w:r>
      <w:r w:rsidR="000B5FE8" w:rsidRPr="000B5FE8">
        <w:rPr>
          <w:lang w:val="eu-ES"/>
        </w:rPr>
        <w:t xml:space="preserve"> Nagusi eta Arabako Foru Aldundiaren ordezkaritzan</w:t>
      </w:r>
      <w:r w:rsidRPr="008E7CA6">
        <w:rPr>
          <w:lang w:val="eu-ES"/>
        </w:rPr>
        <w:t xml:space="preserve">, erakunde hori ordezkatuz, hitzarmen hau sinatzeko ahalmena duena, </w:t>
      </w:r>
      <w:r w:rsidR="00CA51C8" w:rsidRPr="008E7CA6">
        <w:rPr>
          <w:lang w:val="eu-ES"/>
        </w:rPr>
        <w:t>202</w:t>
      </w:r>
      <w:r w:rsidR="00D016B4">
        <w:rPr>
          <w:lang w:val="eu-ES"/>
        </w:rPr>
        <w:t>3</w:t>
      </w:r>
      <w:r w:rsidR="00CA51C8" w:rsidRPr="008E7CA6">
        <w:rPr>
          <w:lang w:val="eu-ES"/>
        </w:rPr>
        <w:t xml:space="preserve">ko XXXXX </w:t>
      </w:r>
      <w:proofErr w:type="spellStart"/>
      <w:r w:rsidR="00CA51C8" w:rsidRPr="008E7CA6">
        <w:rPr>
          <w:lang w:val="eu-ES"/>
        </w:rPr>
        <w:t>XXko</w:t>
      </w:r>
      <w:proofErr w:type="spellEnd"/>
      <w:r w:rsidR="00CA51C8" w:rsidRPr="008E7CA6">
        <w:rPr>
          <w:lang w:val="eu-ES"/>
        </w:rPr>
        <w:t xml:space="preserve"> </w:t>
      </w:r>
      <w:r w:rsidRPr="008E7CA6">
        <w:rPr>
          <w:lang w:val="eu-ES"/>
        </w:rPr>
        <w:t xml:space="preserve">data </w:t>
      </w:r>
      <w:r w:rsidRPr="000512A0">
        <w:rPr>
          <w:lang w:val="eu-ES"/>
        </w:rPr>
        <w:t>duen Tokiko Gobernu-</w:t>
      </w:r>
      <w:r w:rsidRPr="008E7CA6">
        <w:rPr>
          <w:lang w:val="eu-ES"/>
        </w:rPr>
        <w:t>Batzarraren</w:t>
      </w:r>
      <w:r w:rsidR="005637AA" w:rsidRPr="008E7CA6">
        <w:rPr>
          <w:lang w:val="eu-ES"/>
        </w:rPr>
        <w:t xml:space="preserve"> edo </w:t>
      </w:r>
      <w:r w:rsidR="00E16C95" w:rsidRPr="008E7CA6">
        <w:rPr>
          <w:lang w:val="eu-ES"/>
        </w:rPr>
        <w:t xml:space="preserve">erakundearen Gobernu </w:t>
      </w:r>
      <w:r w:rsidR="001D7626" w:rsidRPr="008E7CA6">
        <w:rPr>
          <w:lang w:val="eu-ES"/>
        </w:rPr>
        <w:t>batzarraren</w:t>
      </w:r>
      <w:r w:rsidRPr="008E7CA6">
        <w:rPr>
          <w:lang w:val="eu-ES"/>
        </w:rPr>
        <w:t xml:space="preserve"> erabakia dela bide</w:t>
      </w:r>
      <w:r w:rsidR="00910581" w:rsidRPr="008E7CA6">
        <w:rPr>
          <w:lang w:val="eu-ES"/>
        </w:rPr>
        <w:t>.</w:t>
      </w:r>
    </w:p>
    <w:p w14:paraId="21655BBF" w14:textId="0CBD0442" w:rsidR="009B72BD" w:rsidRPr="005209D4" w:rsidRDefault="009B72BD" w:rsidP="009B72BD">
      <w:pPr>
        <w:jc w:val="both"/>
        <w:rPr>
          <w:lang w:val="eu-ES"/>
        </w:rPr>
      </w:pPr>
      <w:r w:rsidRPr="005209D4">
        <w:rPr>
          <w:lang w:val="eu-ES"/>
        </w:rPr>
        <w:t xml:space="preserve">Alderdiek dagokien ordezkaritza aitortu diote elkarri, eta </w:t>
      </w:r>
      <w:r w:rsidR="001D7626">
        <w:rPr>
          <w:lang w:val="eu-ES"/>
        </w:rPr>
        <w:t>H</w:t>
      </w:r>
      <w:r w:rsidRPr="005209D4">
        <w:rPr>
          <w:lang w:val="eu-ES"/>
        </w:rPr>
        <w:t>itzarmen hau emateko nahikoa legezko gaitasun dute; horiek horrela,</w:t>
      </w:r>
    </w:p>
    <w:p w14:paraId="487D70FF" w14:textId="77777777" w:rsidR="009B72BD" w:rsidRPr="005209D4" w:rsidRDefault="009B72BD" w:rsidP="009B72BD">
      <w:pPr>
        <w:jc w:val="center"/>
        <w:rPr>
          <w:b/>
          <w:lang w:val="eu-ES"/>
        </w:rPr>
      </w:pPr>
    </w:p>
    <w:p w14:paraId="0F64D2D6" w14:textId="77777777" w:rsidR="009B72BD" w:rsidRPr="005209D4" w:rsidRDefault="009B72BD" w:rsidP="009B72BD">
      <w:pPr>
        <w:jc w:val="center"/>
        <w:rPr>
          <w:b/>
          <w:lang w:val="eu-ES"/>
        </w:rPr>
      </w:pPr>
      <w:r w:rsidRPr="005209D4">
        <w:rPr>
          <w:b/>
          <w:lang w:val="eu-ES"/>
        </w:rPr>
        <w:t>ADIERAZTEN DUTE:</w:t>
      </w:r>
    </w:p>
    <w:p w14:paraId="29F91A4F" w14:textId="77777777" w:rsidR="009B72BD" w:rsidRPr="005209D4" w:rsidRDefault="009B72BD" w:rsidP="009B72BD">
      <w:pPr>
        <w:jc w:val="both"/>
        <w:rPr>
          <w:b/>
          <w:lang w:val="eu-ES"/>
        </w:rPr>
      </w:pPr>
      <w:r w:rsidRPr="005209D4">
        <w:rPr>
          <w:b/>
          <w:lang w:val="eu-ES"/>
        </w:rPr>
        <w:t xml:space="preserve">LEHENA.– </w:t>
      </w:r>
    </w:p>
    <w:p w14:paraId="547315E0" w14:textId="39BB6C68" w:rsidR="009B72BD" w:rsidRPr="005209D4" w:rsidRDefault="009B72BD" w:rsidP="009B72BD">
      <w:pPr>
        <w:jc w:val="both"/>
        <w:rPr>
          <w:lang w:val="eu-ES"/>
        </w:rPr>
      </w:pPr>
      <w:r w:rsidRPr="005209D4">
        <w:rPr>
          <w:lang w:val="eu-ES"/>
        </w:rPr>
        <w:t xml:space="preserve">2020ko uztailaren 21ean, Europar Kontseiluak </w:t>
      </w:r>
      <w:r w:rsidR="00EB23FA">
        <w:rPr>
          <w:lang w:val="eu-ES"/>
        </w:rPr>
        <w:t>Berreskuratze</w:t>
      </w:r>
      <w:r w:rsidRPr="005209D4">
        <w:rPr>
          <w:lang w:val="eu-ES"/>
        </w:rPr>
        <w:t xml:space="preserve"> Planari buruzko Ondorioak eta 2021-2027 aldirako urte anitzeko finantza-esparrua onartu zituen. Neurri horiek osatzen dute 2021-2027 aldirako urte anitzeko finantza-esparrua (UAFE), europar </w:t>
      </w:r>
      <w:r w:rsidR="00EB23FA">
        <w:rPr>
          <w:lang w:val="eu-ES"/>
        </w:rPr>
        <w:t>berreskura</w:t>
      </w:r>
      <w:r w:rsidR="00EB23FA" w:rsidRPr="005209D4">
        <w:rPr>
          <w:lang w:val="eu-ES"/>
        </w:rPr>
        <w:t>tze</w:t>
      </w:r>
      <w:r w:rsidRPr="005209D4">
        <w:rPr>
          <w:lang w:val="eu-ES"/>
        </w:rPr>
        <w:t>-tresna bat («</w:t>
      </w:r>
      <w:proofErr w:type="spellStart"/>
      <w:r w:rsidRPr="005209D4">
        <w:rPr>
          <w:lang w:val="eu-ES"/>
        </w:rPr>
        <w:t>Next</w:t>
      </w:r>
      <w:proofErr w:type="spellEnd"/>
      <w:r w:rsidRPr="005209D4">
        <w:rPr>
          <w:lang w:val="eu-ES"/>
        </w:rPr>
        <w:t xml:space="preserve"> </w:t>
      </w:r>
      <w:proofErr w:type="spellStart"/>
      <w:r w:rsidRPr="005209D4">
        <w:rPr>
          <w:lang w:val="eu-ES"/>
        </w:rPr>
        <w:t>Generation</w:t>
      </w:r>
      <w:proofErr w:type="spellEnd"/>
      <w:r w:rsidRPr="005209D4">
        <w:rPr>
          <w:lang w:val="eu-ES"/>
        </w:rPr>
        <w:t xml:space="preserve"> EU») martxan jartzea indartuz; tresna horren elementu nagusia </w:t>
      </w:r>
      <w:r w:rsidR="00EB23FA">
        <w:rPr>
          <w:lang w:val="eu-ES"/>
        </w:rPr>
        <w:t>Berreskura</w:t>
      </w:r>
      <w:r w:rsidR="00EB23FA" w:rsidRPr="005209D4">
        <w:rPr>
          <w:lang w:val="eu-ES"/>
        </w:rPr>
        <w:t xml:space="preserve">tze </w:t>
      </w:r>
      <w:r w:rsidRPr="005209D4">
        <w:rPr>
          <w:lang w:val="eu-ES"/>
        </w:rPr>
        <w:t>eta Erresilientzia Mekanismoa da, Europako Parlamentuaren eta Kontseiluaren 2021eko otsailaren 12ko 2021/241 (EB) Erregelamenduan ezarritakoa.</w:t>
      </w:r>
    </w:p>
    <w:p w14:paraId="5E1B0FA9" w14:textId="6BF3BEF3" w:rsidR="009B72BD" w:rsidRPr="005209D4" w:rsidRDefault="009B72BD" w:rsidP="009B72BD">
      <w:pPr>
        <w:jc w:val="both"/>
        <w:rPr>
          <w:lang w:val="eu-ES"/>
        </w:rPr>
      </w:pPr>
      <w:r w:rsidRPr="005209D4">
        <w:rPr>
          <w:lang w:val="eu-ES"/>
        </w:rPr>
        <w:t xml:space="preserve">Europako </w:t>
      </w:r>
      <w:r w:rsidR="00EB23FA">
        <w:rPr>
          <w:lang w:val="eu-ES"/>
        </w:rPr>
        <w:t>Berreskura</w:t>
      </w:r>
      <w:r w:rsidR="00EB23FA" w:rsidRPr="005209D4">
        <w:rPr>
          <w:lang w:val="eu-ES"/>
        </w:rPr>
        <w:t xml:space="preserve">tze </w:t>
      </w:r>
      <w:r w:rsidRPr="005209D4">
        <w:rPr>
          <w:lang w:val="eu-ES"/>
        </w:rPr>
        <w:t xml:space="preserve">Funtsaren finantza-baliabideak </w:t>
      </w:r>
      <w:r w:rsidR="00860DB8">
        <w:rPr>
          <w:lang w:val="eu-ES"/>
        </w:rPr>
        <w:t>Berreskuratze</w:t>
      </w:r>
      <w:r w:rsidRPr="005209D4">
        <w:rPr>
          <w:lang w:val="eu-ES"/>
        </w:rPr>
        <w:t xml:space="preserve">, </w:t>
      </w:r>
      <w:r w:rsidR="00EB23FA">
        <w:rPr>
          <w:lang w:val="eu-ES"/>
        </w:rPr>
        <w:t>Eraldaketa</w:t>
      </w:r>
      <w:r w:rsidRPr="005209D4">
        <w:rPr>
          <w:lang w:val="eu-ES"/>
        </w:rPr>
        <w:t xml:space="preserve"> eta Erresilientzia Planaren bidez garatuko dira; Ministro Kontseiluaren 2021eko apirilaren 27ko Erabakiaren bidez onartu zen, bat etorriz Kontseiluaren Betearazpen Erabakiak, 2021eko uztailaren 13koak, Espainiako </w:t>
      </w:r>
      <w:r w:rsidR="00EB23FA">
        <w:rPr>
          <w:lang w:val="eu-ES"/>
        </w:rPr>
        <w:t>Berreskuratze</w:t>
      </w:r>
      <w:r w:rsidR="00EB23FA" w:rsidRPr="005209D4">
        <w:rPr>
          <w:lang w:val="eu-ES"/>
        </w:rPr>
        <w:t xml:space="preserve"> </w:t>
      </w:r>
      <w:r w:rsidRPr="005209D4">
        <w:rPr>
          <w:lang w:val="eu-ES"/>
        </w:rPr>
        <w:t>eta Erresilientzia Planaren ebaluazioa onartzeari buruz ezarritakoarekin (</w:t>
      </w:r>
      <w:proofErr w:type="spellStart"/>
      <w:r w:rsidRPr="005209D4">
        <w:rPr>
          <w:lang w:val="eu-ES"/>
        </w:rPr>
        <w:t>Council</w:t>
      </w:r>
      <w:proofErr w:type="spellEnd"/>
      <w:r w:rsidRPr="005209D4">
        <w:rPr>
          <w:lang w:val="eu-ES"/>
        </w:rPr>
        <w:t xml:space="preserve"> </w:t>
      </w:r>
      <w:proofErr w:type="spellStart"/>
      <w:r w:rsidRPr="005209D4">
        <w:rPr>
          <w:lang w:val="eu-ES"/>
        </w:rPr>
        <w:t>Implementing</w:t>
      </w:r>
      <w:proofErr w:type="spellEnd"/>
      <w:r w:rsidRPr="005209D4">
        <w:rPr>
          <w:lang w:val="eu-ES"/>
        </w:rPr>
        <w:t xml:space="preserve"> </w:t>
      </w:r>
      <w:proofErr w:type="spellStart"/>
      <w:r w:rsidRPr="005209D4">
        <w:rPr>
          <w:lang w:val="eu-ES"/>
        </w:rPr>
        <w:t>Decision</w:t>
      </w:r>
      <w:proofErr w:type="spellEnd"/>
      <w:r w:rsidRPr="005209D4">
        <w:rPr>
          <w:lang w:val="eu-ES"/>
        </w:rPr>
        <w:t>- CID).</w:t>
      </w:r>
    </w:p>
    <w:p w14:paraId="4F34A5B4" w14:textId="0D70D254" w:rsidR="009B72BD" w:rsidRPr="005209D4" w:rsidRDefault="009B72BD" w:rsidP="009B72BD">
      <w:pPr>
        <w:jc w:val="both"/>
        <w:rPr>
          <w:lang w:val="eu-ES"/>
        </w:rPr>
      </w:pPr>
      <w:r w:rsidRPr="005209D4">
        <w:rPr>
          <w:lang w:val="eu-ES"/>
        </w:rPr>
        <w:lastRenderedPageBreak/>
        <w:t xml:space="preserve">Espainiako gobernuak abenduaren 30eko 36/2020 Errege Lege Dekretua eman zuen, zeinaren bidez presako neurriak onartu baitziren Administrazio Publikoa modernizatzeko eta </w:t>
      </w:r>
      <w:r w:rsidR="00860DB8">
        <w:rPr>
          <w:lang w:val="eu-ES"/>
        </w:rPr>
        <w:t>Berreskuratze</w:t>
      </w:r>
      <w:r w:rsidRPr="005209D4">
        <w:rPr>
          <w:lang w:val="eu-ES"/>
        </w:rPr>
        <w:t xml:space="preserve">, </w:t>
      </w:r>
      <w:r w:rsidR="00EB23FA">
        <w:rPr>
          <w:lang w:val="eu-ES"/>
        </w:rPr>
        <w:t>Eraldaketa</w:t>
      </w:r>
      <w:r w:rsidRPr="005209D4">
        <w:rPr>
          <w:lang w:val="eu-ES"/>
        </w:rPr>
        <w:t xml:space="preserve"> eta Erresilientzia Plana egikaritzeko; bidenabar, HFP/1030/2021 Agindua ere eman zuen, irailaren 29koa, </w:t>
      </w:r>
      <w:r w:rsidR="00860DB8">
        <w:rPr>
          <w:lang w:val="eu-ES"/>
        </w:rPr>
        <w:t>Berreskuratze</w:t>
      </w:r>
      <w:r w:rsidRPr="005209D4">
        <w:rPr>
          <w:lang w:val="eu-ES"/>
        </w:rPr>
        <w:t xml:space="preserve">, </w:t>
      </w:r>
      <w:r w:rsidR="00EB23FA">
        <w:rPr>
          <w:lang w:val="eu-ES"/>
        </w:rPr>
        <w:t>Eraldaketa</w:t>
      </w:r>
      <w:r w:rsidRPr="005209D4">
        <w:rPr>
          <w:lang w:val="eu-ES"/>
        </w:rPr>
        <w:t xml:space="preserve"> eta Erresilientzia Plana kudeatzeko sistema eratzen zuena, eta HFP/1031/2021 Agindua, irailaren 29koa, estatuko, autonomia-erkidegoetako eta tokiko sektore publikoko erakundeek informazioa emateko prozedura eta formatua ezartzen dituena, </w:t>
      </w:r>
      <w:r w:rsidR="00860DB8">
        <w:rPr>
          <w:lang w:val="eu-ES"/>
        </w:rPr>
        <w:t>Berreskuratze</w:t>
      </w:r>
      <w:r w:rsidRPr="005209D4">
        <w:rPr>
          <w:lang w:val="eu-ES"/>
        </w:rPr>
        <w:t xml:space="preserve">, </w:t>
      </w:r>
      <w:r w:rsidR="00EB23FA">
        <w:rPr>
          <w:lang w:val="eu-ES"/>
        </w:rPr>
        <w:t>Eraldaketa</w:t>
      </w:r>
      <w:r w:rsidRPr="005209D4">
        <w:rPr>
          <w:lang w:val="eu-ES"/>
        </w:rPr>
        <w:t xml:space="preserve"> eta Erresilientzia Planaren osagaietako neurrien mugarrien eta helburuen betetze-mailaren eta neurrion aurrekontu- eta kontabilitate-betearazpenaren jarraipena egiteko.</w:t>
      </w:r>
    </w:p>
    <w:p w14:paraId="31C5C607" w14:textId="77777777" w:rsidR="009B72BD" w:rsidRPr="005209D4" w:rsidRDefault="009B72BD" w:rsidP="009B72BD">
      <w:pPr>
        <w:jc w:val="both"/>
        <w:rPr>
          <w:lang w:val="eu-ES"/>
        </w:rPr>
      </w:pPr>
      <w:r w:rsidRPr="005209D4">
        <w:rPr>
          <w:b/>
          <w:bCs/>
          <w:lang w:val="eu-ES"/>
        </w:rPr>
        <w:t>BIGARRENA</w:t>
      </w:r>
      <w:r w:rsidRPr="005209D4">
        <w:rPr>
          <w:lang w:val="eu-ES"/>
        </w:rPr>
        <w:t xml:space="preserve">.- </w:t>
      </w:r>
    </w:p>
    <w:p w14:paraId="0B4ADA01" w14:textId="70B4F96D" w:rsidR="009B72BD" w:rsidRPr="005209D4" w:rsidRDefault="00860DB8" w:rsidP="009B72BD">
      <w:pPr>
        <w:jc w:val="both"/>
        <w:rPr>
          <w:lang w:val="eu-ES"/>
        </w:rPr>
      </w:pPr>
      <w:r>
        <w:rPr>
          <w:lang w:val="eu-ES"/>
        </w:rPr>
        <w:t>Berreskuratze</w:t>
      </w:r>
      <w:r w:rsidR="004D5E51">
        <w:rPr>
          <w:lang w:val="eu-ES"/>
        </w:rPr>
        <w:t xml:space="preserve">, Eraldaketa eta </w:t>
      </w:r>
      <w:r w:rsidR="009B72BD" w:rsidRPr="005209D4">
        <w:rPr>
          <w:lang w:val="eu-ES"/>
        </w:rPr>
        <w:t>Erresilientzia Planean (</w:t>
      </w:r>
      <w:r w:rsidR="004D5E51">
        <w:rPr>
          <w:lang w:val="eu-ES"/>
        </w:rPr>
        <w:t>BEEP</w:t>
      </w:r>
      <w:r w:rsidR="009B72BD" w:rsidRPr="005209D4">
        <w:rPr>
          <w:lang w:val="eu-ES"/>
        </w:rPr>
        <w:t xml:space="preserve">), 14. Osagaian dago jasota turismo-eredua jasangarritasunera eraldatzeko inbertsio-lerroa; lehen inbertsioaren bigarren </w:t>
      </w:r>
      <w:proofErr w:type="spellStart"/>
      <w:r w:rsidR="009B72BD" w:rsidRPr="005209D4">
        <w:rPr>
          <w:lang w:val="eu-ES"/>
        </w:rPr>
        <w:t>azpineurri</w:t>
      </w:r>
      <w:proofErr w:type="spellEnd"/>
      <w:r w:rsidR="009B72BD" w:rsidRPr="005209D4">
        <w:rPr>
          <w:lang w:val="eu-ES"/>
        </w:rPr>
        <w:t xml:space="preserve"> gisa (C14.I1) Helmugetako Jasangarritasun Planen programa ageri da; alegia, administrazioaren hiru mailen artean lankidetzan jarduteko mekanismoa. Programa honek finantzatzen dituen proiektuetako kredituak </w:t>
      </w:r>
      <w:proofErr w:type="spellStart"/>
      <w:r w:rsidR="009B72BD" w:rsidRPr="005209D4">
        <w:rPr>
          <w:lang w:val="eu-ES"/>
        </w:rPr>
        <w:t>lurraldeka</w:t>
      </w:r>
      <w:proofErr w:type="spellEnd"/>
      <w:r w:rsidR="009B72BD" w:rsidRPr="005209D4">
        <w:rPr>
          <w:lang w:val="eu-ES"/>
        </w:rPr>
        <w:t xml:space="preserve"> bereiziko dira. Gainera, Helmugako Jasangarritasun </w:t>
      </w:r>
      <w:r w:rsidR="00D84B69" w:rsidRPr="005209D4">
        <w:rPr>
          <w:lang w:val="eu-ES"/>
        </w:rPr>
        <w:t>Turis</w:t>
      </w:r>
      <w:r w:rsidR="00D84B69">
        <w:rPr>
          <w:lang w:val="eu-ES"/>
        </w:rPr>
        <w:t>tiko</w:t>
      </w:r>
      <w:r w:rsidR="002450C7">
        <w:rPr>
          <w:lang w:val="eu-ES"/>
        </w:rPr>
        <w:t>aren</w:t>
      </w:r>
      <w:r w:rsidR="00D84B69" w:rsidRPr="005209D4">
        <w:rPr>
          <w:lang w:val="eu-ES"/>
        </w:rPr>
        <w:t xml:space="preserve"> </w:t>
      </w:r>
      <w:r w:rsidR="009B72BD" w:rsidRPr="005209D4">
        <w:rPr>
          <w:lang w:val="eu-ES"/>
        </w:rPr>
        <w:t>Estrategian oinarrituz, toki-erakundeek eta autonomia-erkidegoek parte hartzeko baldintzak finkatzen ditu, hala nola aplikazio-eremuak, inbertsioen gutxieneko atalaseak, proposamenak aurkezteko prozedura eta onartzeko, egikaritzeko eta justifikatzeko arauak.</w:t>
      </w:r>
    </w:p>
    <w:p w14:paraId="519A1B93" w14:textId="77777777" w:rsidR="009B72BD" w:rsidRPr="0020384A" w:rsidRDefault="009B72BD" w:rsidP="009B72BD">
      <w:pPr>
        <w:jc w:val="both"/>
        <w:rPr>
          <w:lang w:val="eu-ES"/>
        </w:rPr>
      </w:pPr>
      <w:r w:rsidRPr="0020384A">
        <w:rPr>
          <w:lang w:val="eu-ES"/>
        </w:rPr>
        <w:t>Turismoaren Sektoreko Batzarrak, 2021eko uztailaren 28ko bileran, gai-zerrendan aurreikusitakoaren arabera, Helmugako Jasangarritasun Turistikoaren Estrategiaren onarpena berretsi zuen, Helmugetako Jasangarritasun Turistikoaren Programaren esparruan.</w:t>
      </w:r>
    </w:p>
    <w:p w14:paraId="2020AD9F" w14:textId="5A55E2F2" w:rsidR="009B72BD" w:rsidRDefault="009B72BD" w:rsidP="009B72BD">
      <w:pPr>
        <w:jc w:val="both"/>
        <w:rPr>
          <w:rStyle w:val="form-control-text"/>
          <w:lang w:val="eu-ES"/>
        </w:rPr>
      </w:pPr>
      <w:r w:rsidRPr="0020384A">
        <w:rPr>
          <w:lang w:val="eu-ES"/>
        </w:rPr>
        <w:t>Estrategia</w:t>
      </w:r>
      <w:r w:rsidRPr="0020384A">
        <w:rPr>
          <w:rStyle w:val="form-control-text"/>
          <w:lang w:val="eu-ES"/>
        </w:rPr>
        <w:t xml:space="preserve"> horrek ezartzen du nola egituratu, planifikatu, garatu eta ebaluatzen dituzten turismo-administrazioek turismo-helmugak jasangarritasunerantz eraldatzeko beharrezkoak diren jarduerak. Zehazki, Helmugetako Jasangarritasun Turistikoaren Ezohiko Programan </w:t>
      </w:r>
      <w:r w:rsidR="00247A2C" w:rsidRPr="0020384A">
        <w:rPr>
          <w:rStyle w:val="form-control-text"/>
          <w:lang w:val="eu-ES"/>
        </w:rPr>
        <w:t xml:space="preserve">2021-2023 </w:t>
      </w:r>
      <w:r w:rsidRPr="0020384A">
        <w:rPr>
          <w:rStyle w:val="form-control-text"/>
          <w:lang w:val="eu-ES"/>
        </w:rPr>
        <w:t>gauzatzen da Estrategia.</w:t>
      </w:r>
    </w:p>
    <w:p w14:paraId="523E3961" w14:textId="2A979334" w:rsidR="009B72BD" w:rsidRPr="00252E18" w:rsidRDefault="009B72BD" w:rsidP="00B62E0F">
      <w:pPr>
        <w:jc w:val="both"/>
        <w:rPr>
          <w:lang w:val="eu-ES"/>
        </w:rPr>
      </w:pPr>
      <w:r w:rsidRPr="00252E18">
        <w:rPr>
          <w:lang w:val="eu-ES"/>
        </w:rPr>
        <w:t>Helmugetako Jasangarritasun Turistiko</w:t>
      </w:r>
      <w:r w:rsidR="002450C7">
        <w:rPr>
          <w:lang w:val="eu-ES"/>
        </w:rPr>
        <w:t>aren</w:t>
      </w:r>
      <w:r w:rsidRPr="00252E18">
        <w:rPr>
          <w:lang w:val="eu-ES"/>
        </w:rPr>
        <w:t xml:space="preserve"> Planen Ezohiko Programaren zehaztapen operatiboa Helmugako Jasangarritasun Turistiko</w:t>
      </w:r>
      <w:r w:rsidR="002450C7">
        <w:rPr>
          <w:lang w:val="eu-ES"/>
        </w:rPr>
        <w:t>aren</w:t>
      </w:r>
      <w:r w:rsidRPr="00252E18">
        <w:rPr>
          <w:lang w:val="eu-ES"/>
        </w:rPr>
        <w:t xml:space="preserve"> Lurralde Planetan eta Helmugako Jasangarritasun Turistiko</w:t>
      </w:r>
      <w:r w:rsidR="002450C7">
        <w:rPr>
          <w:lang w:val="eu-ES"/>
        </w:rPr>
        <w:t>aren</w:t>
      </w:r>
      <w:r w:rsidRPr="00252E18">
        <w:rPr>
          <w:lang w:val="eu-ES"/>
        </w:rPr>
        <w:t xml:space="preserve"> Plan Nazionalean egiten da. Plan horrek urte bakoitzerako adosten den lehentasun turistiko nazionala lortzen lagunduko du.</w:t>
      </w:r>
    </w:p>
    <w:p w14:paraId="382C25B7" w14:textId="77777777" w:rsidR="009B72BD" w:rsidRPr="00252E18" w:rsidRDefault="009B72BD" w:rsidP="009B72BD">
      <w:pPr>
        <w:jc w:val="both"/>
        <w:rPr>
          <w:lang w:val="eu-ES"/>
        </w:rPr>
      </w:pPr>
      <w:r w:rsidRPr="005209D4">
        <w:rPr>
          <w:lang w:val="eu-ES"/>
        </w:rPr>
        <w:t>Lurralde-planak parte hartzeko prozesu baten bidez eta hiru administrazio publiko eskudunen eta helmugako turismo-ekosistemako eragile publiko eta pribatuen arteko lankidetzaz prestatzen dira</w:t>
      </w:r>
      <w:r>
        <w:rPr>
          <w:lang w:val="eu-ES"/>
        </w:rPr>
        <w:t xml:space="preserve"> </w:t>
      </w:r>
      <w:r w:rsidRPr="00252E18">
        <w:rPr>
          <w:rStyle w:val="form-control-text"/>
          <w:lang w:val="eu-ES"/>
        </w:rPr>
        <w:t xml:space="preserve">eta Turismo </w:t>
      </w:r>
      <w:proofErr w:type="spellStart"/>
      <w:r w:rsidRPr="00252E18">
        <w:rPr>
          <w:rStyle w:val="form-control-text"/>
          <w:lang w:val="eu-ES"/>
        </w:rPr>
        <w:t>Enogastronomikoaren</w:t>
      </w:r>
      <w:proofErr w:type="spellEnd"/>
      <w:r w:rsidRPr="00252E18">
        <w:rPr>
          <w:rStyle w:val="form-control-text"/>
          <w:lang w:val="eu-ES"/>
        </w:rPr>
        <w:t xml:space="preserve"> 2022ko Plan Nazionalari dagozkion jarduerak barne hartzen dituzte.</w:t>
      </w:r>
    </w:p>
    <w:p w14:paraId="10AFB167" w14:textId="06F3D688" w:rsidR="009B72BD" w:rsidRPr="005209D4" w:rsidRDefault="009B72BD" w:rsidP="009B72BD">
      <w:pPr>
        <w:jc w:val="both"/>
        <w:rPr>
          <w:lang w:val="eu-ES"/>
        </w:rPr>
      </w:pPr>
      <w:r w:rsidRPr="005209D4">
        <w:rPr>
          <w:lang w:val="eu-ES"/>
        </w:rPr>
        <w:t xml:space="preserve">C14.I1 inbertsio-lerroan lortu nahi den helburua da bigarren </w:t>
      </w:r>
      <w:proofErr w:type="spellStart"/>
      <w:r w:rsidRPr="005209D4">
        <w:rPr>
          <w:lang w:val="eu-ES"/>
        </w:rPr>
        <w:t>azpineurrian</w:t>
      </w:r>
      <w:proofErr w:type="spellEnd"/>
      <w:r w:rsidRPr="005209D4">
        <w:rPr>
          <w:lang w:val="eu-ES"/>
        </w:rPr>
        <w:t xml:space="preserve"> (Helmugako Jasangarritasun</w:t>
      </w:r>
      <w:r w:rsidR="001622C5">
        <w:rPr>
          <w:lang w:val="eu-ES"/>
        </w:rPr>
        <w:t xml:space="preserve"> Turistikoaren</w:t>
      </w:r>
      <w:r w:rsidRPr="005209D4">
        <w:rPr>
          <w:lang w:val="eu-ES"/>
        </w:rPr>
        <w:t xml:space="preserve"> Planak) jasotako turismo-jasangarritasuna sustatzeko jarduketak ezartzea, hiru alderdietan: ingurumena, </w:t>
      </w:r>
      <w:proofErr w:type="spellStart"/>
      <w:r w:rsidRPr="005209D4">
        <w:rPr>
          <w:lang w:val="eu-ES"/>
        </w:rPr>
        <w:t>sozioekonomia</w:t>
      </w:r>
      <w:proofErr w:type="spellEnd"/>
      <w:r w:rsidRPr="005209D4">
        <w:rPr>
          <w:lang w:val="eu-ES"/>
        </w:rPr>
        <w:t xml:space="preserve"> eta lurraldea, turismo-helmugen, sektoreko eragile pribatuen zein gizarte-eragileen mesedetan.</w:t>
      </w:r>
    </w:p>
    <w:p w14:paraId="35DB5463" w14:textId="77777777" w:rsidR="00A273EE" w:rsidRDefault="00A273EE" w:rsidP="009B72BD">
      <w:pPr>
        <w:jc w:val="both"/>
        <w:rPr>
          <w:b/>
          <w:lang w:val="eu-ES"/>
        </w:rPr>
      </w:pPr>
    </w:p>
    <w:p w14:paraId="7105E7AC" w14:textId="77777777" w:rsidR="00A273EE" w:rsidRDefault="00A273EE" w:rsidP="009B72BD">
      <w:pPr>
        <w:jc w:val="both"/>
        <w:rPr>
          <w:b/>
          <w:lang w:val="eu-ES"/>
        </w:rPr>
      </w:pPr>
    </w:p>
    <w:p w14:paraId="3F3580AE" w14:textId="3A412A70" w:rsidR="009B72BD" w:rsidRPr="005209D4" w:rsidRDefault="009B72BD" w:rsidP="009B72BD">
      <w:pPr>
        <w:jc w:val="both"/>
        <w:rPr>
          <w:b/>
          <w:lang w:val="eu-ES"/>
        </w:rPr>
      </w:pPr>
      <w:r w:rsidRPr="005209D4">
        <w:rPr>
          <w:b/>
          <w:lang w:val="eu-ES"/>
        </w:rPr>
        <w:t>HIRUGARRENA.-</w:t>
      </w:r>
    </w:p>
    <w:p w14:paraId="029658E6" w14:textId="77777777" w:rsidR="009B72BD" w:rsidRDefault="009B72BD" w:rsidP="009B72BD">
      <w:pPr>
        <w:jc w:val="both"/>
        <w:rPr>
          <w:rStyle w:val="form-control-text"/>
          <w:lang w:val="eu-ES"/>
        </w:rPr>
      </w:pPr>
      <w:r w:rsidRPr="0019736A">
        <w:rPr>
          <w:rStyle w:val="form-control-text"/>
          <w:lang w:val="eu-ES"/>
        </w:rPr>
        <w:t>2022ko martxoaren 29an, Turismoko Konferentzia Sektorialean erabaki zen 2022ko ekitaldiko ezohiko deialdia abiaraztea. Deialdi horri esker, proposamenak aurkeztu ahal izan zitzaizkien tokiko erakundeei eta autonomia-erkidegoei, eta, ondoren, Turismoko Estatu Idazkaritzak (SETUR) eta Euskal Autonomia Erkidegoak, Estrategian bertan ezarritako irizpide objektiboekin bat etorriz, Euskadiko Lurralde Plana taxutu ahal izan zuten.</w:t>
      </w:r>
    </w:p>
    <w:p w14:paraId="5CDD202F" w14:textId="12C6BCC0" w:rsidR="009B72BD" w:rsidRPr="0019736A" w:rsidRDefault="009B72BD" w:rsidP="009B72BD">
      <w:pPr>
        <w:jc w:val="both"/>
        <w:rPr>
          <w:lang w:val="eu-ES"/>
        </w:rPr>
      </w:pPr>
      <w:r w:rsidRPr="0019736A">
        <w:rPr>
          <w:rStyle w:val="form-control-text"/>
          <w:lang w:val="eu-ES"/>
        </w:rPr>
        <w:t xml:space="preserve">Eusko Jaurlaritzako Turismo, Merkataritza eta Kontsumo Sailak eta </w:t>
      </w:r>
      <w:proofErr w:type="spellStart"/>
      <w:r w:rsidRPr="0019736A">
        <w:rPr>
          <w:rStyle w:val="form-control-text"/>
          <w:lang w:val="eu-ES"/>
        </w:rPr>
        <w:t>SETURek</w:t>
      </w:r>
      <w:proofErr w:type="spellEnd"/>
      <w:r w:rsidRPr="0019736A">
        <w:rPr>
          <w:rStyle w:val="form-control-text"/>
          <w:lang w:val="eu-ES"/>
        </w:rPr>
        <w:t xml:space="preserve"> bat egin zuten, </w:t>
      </w:r>
      <w:r w:rsidRPr="008E7CA6">
        <w:rPr>
          <w:rStyle w:val="form-control-text"/>
          <w:lang w:val="eu-ES"/>
        </w:rPr>
        <w:t xml:space="preserve">2022ko </w:t>
      </w:r>
      <w:r w:rsidR="00A22BAD">
        <w:rPr>
          <w:rStyle w:val="form-control-text"/>
          <w:lang w:val="eu-ES"/>
        </w:rPr>
        <w:t>urriaren 4</w:t>
      </w:r>
      <w:r w:rsidR="00CB48E7">
        <w:rPr>
          <w:rStyle w:val="form-control-text"/>
          <w:lang w:val="eu-ES"/>
        </w:rPr>
        <w:t>a</w:t>
      </w:r>
      <w:r w:rsidRPr="008E7CA6">
        <w:rPr>
          <w:rStyle w:val="form-control-text"/>
          <w:lang w:val="eu-ES"/>
        </w:rPr>
        <w:t xml:space="preserve">n Euskadiko Aholku Batzordearen bilera formalean. Batzorde hori </w:t>
      </w:r>
      <w:r w:rsidRPr="0019736A">
        <w:rPr>
          <w:rStyle w:val="form-control-text"/>
          <w:lang w:val="eu-ES"/>
        </w:rPr>
        <w:t xml:space="preserve">Turismo, Merkataritza eta Kontsumo Saileko bi ordezkarik, </w:t>
      </w:r>
      <w:proofErr w:type="spellStart"/>
      <w:r w:rsidRPr="0019736A">
        <w:rPr>
          <w:rStyle w:val="form-control-text"/>
          <w:lang w:val="eu-ES"/>
        </w:rPr>
        <w:t>SETUReko</w:t>
      </w:r>
      <w:proofErr w:type="spellEnd"/>
      <w:r w:rsidRPr="0019736A">
        <w:rPr>
          <w:rStyle w:val="form-control-text"/>
          <w:lang w:val="eu-ES"/>
        </w:rPr>
        <w:t xml:space="preserve"> bi ordezkarik eta EUDELeko ordezkari batek osatu zuten, eta 2022ko deialdirako proposatutako esku-hartzeen balorazioak egin zituzten, Euskadiko Lurralde Planaren proposamena landuz.</w:t>
      </w:r>
    </w:p>
    <w:p w14:paraId="2A28807F" w14:textId="77777777" w:rsidR="009B72BD" w:rsidRPr="00A737EE" w:rsidRDefault="009B72BD" w:rsidP="009B72BD">
      <w:pPr>
        <w:jc w:val="both"/>
        <w:rPr>
          <w:b/>
          <w:bCs/>
          <w:lang w:val="eu-ES"/>
        </w:rPr>
      </w:pPr>
      <w:r w:rsidRPr="00A737EE">
        <w:rPr>
          <w:b/>
          <w:bCs/>
          <w:lang w:val="eu-ES"/>
        </w:rPr>
        <w:t>LAUGARRENA.-</w:t>
      </w:r>
    </w:p>
    <w:p w14:paraId="01121644" w14:textId="5E08956D" w:rsidR="005C08FD" w:rsidRDefault="005C08FD" w:rsidP="005C08FD">
      <w:pPr>
        <w:jc w:val="both"/>
        <w:rPr>
          <w:rStyle w:val="form-control-text"/>
          <w:lang w:val="eu-ES"/>
        </w:rPr>
      </w:pPr>
      <w:r w:rsidRPr="00320BE1">
        <w:rPr>
          <w:rStyle w:val="form-control-text"/>
          <w:lang w:val="eu-ES"/>
        </w:rPr>
        <w:t xml:space="preserve">Turismoko Estatu Idazkaritzaren 2022ko abenduaren 19ko Ebazpenaren bidez argitaratu zen Turismoko Konferentzia Sektorialaren 2022ko abenduaren 14ko Erabakia. Erabaki horrek toki-erakundeek inbertsio-jarduerak finantzatzera bideratutako kreditua autonomia-erkidegoentzat banatzeko irizpideak eta banaketa finkatu zituen, </w:t>
      </w:r>
      <w:r w:rsidR="00860DB8" w:rsidRPr="00320BE1">
        <w:rPr>
          <w:rStyle w:val="form-control-text"/>
          <w:lang w:val="eu-ES"/>
        </w:rPr>
        <w:t>Berreskuratze</w:t>
      </w:r>
      <w:r w:rsidRPr="00320BE1">
        <w:rPr>
          <w:rStyle w:val="form-control-text"/>
          <w:lang w:val="eu-ES"/>
        </w:rPr>
        <w:t xml:space="preserve">, Eraldaketa eta Erresilientzia Planaren 14. osagaiaren 1. inbertsioaren esparruan. 2022ko abenduaren 19ko Ebazpen horrek </w:t>
      </w:r>
      <w:r w:rsidRPr="009C77F2">
        <w:rPr>
          <w:rStyle w:val="form-control-text"/>
          <w:lang w:val="eu-ES"/>
        </w:rPr>
        <w:t>2022. urtean banatu beharreko kredituen zenbateko osoa</w:t>
      </w:r>
      <w:r>
        <w:rPr>
          <w:rStyle w:val="form-control-text"/>
          <w:lang w:val="eu-ES"/>
        </w:rPr>
        <w:t xml:space="preserve"> ezarri zuen.</w:t>
      </w:r>
    </w:p>
    <w:p w14:paraId="2F93BB59" w14:textId="5E61EB12" w:rsidR="009B72BD" w:rsidRPr="00C75C99" w:rsidRDefault="009B72BD" w:rsidP="009B72BD">
      <w:pPr>
        <w:jc w:val="both"/>
        <w:rPr>
          <w:rStyle w:val="form-control-text"/>
          <w:lang w:val="eu-ES"/>
        </w:rPr>
      </w:pPr>
      <w:r w:rsidRPr="00320BE1">
        <w:rPr>
          <w:rStyle w:val="form-control-text"/>
          <w:lang w:val="eu-ES"/>
        </w:rPr>
        <w:t xml:space="preserve">2022ko abenduaren 14ko Konferentzia Sektorialaren Erabakiak, onartutako banaketa-irizpideak </w:t>
      </w:r>
      <w:r w:rsidRPr="006368D2">
        <w:rPr>
          <w:rStyle w:val="form-control-text"/>
          <w:lang w:val="eu-ES"/>
        </w:rPr>
        <w:t xml:space="preserve">kontuan hartuta, ezartzen du Euskal Autonomia Erkidegoko Helmugako </w:t>
      </w:r>
      <w:r w:rsidR="001622C5">
        <w:rPr>
          <w:rStyle w:val="form-control-text"/>
          <w:lang w:val="eu-ES"/>
        </w:rPr>
        <w:t xml:space="preserve">Jasangarritasun </w:t>
      </w:r>
      <w:r w:rsidRPr="006368D2">
        <w:rPr>
          <w:rStyle w:val="form-control-text"/>
          <w:lang w:val="eu-ES"/>
        </w:rPr>
        <w:t>Turis</w:t>
      </w:r>
      <w:r w:rsidR="001622C5">
        <w:rPr>
          <w:rStyle w:val="form-control-text"/>
          <w:lang w:val="eu-ES"/>
        </w:rPr>
        <w:t>tikoaren</w:t>
      </w:r>
      <w:r w:rsidRPr="006368D2">
        <w:rPr>
          <w:rStyle w:val="form-control-text"/>
          <w:lang w:val="eu-ES"/>
        </w:rPr>
        <w:t xml:space="preserve"> Lurralde Planari 33.890.000,00 euro dagozkiola guztira.</w:t>
      </w:r>
    </w:p>
    <w:p w14:paraId="518724B7" w14:textId="5D1C4DB7" w:rsidR="009B72BD" w:rsidRPr="00C75C99" w:rsidRDefault="009B72BD" w:rsidP="009B72BD">
      <w:pPr>
        <w:jc w:val="both"/>
        <w:rPr>
          <w:rStyle w:val="form-control-text"/>
          <w:lang w:val="eu-ES"/>
        </w:rPr>
      </w:pPr>
      <w:r w:rsidRPr="00C75C99">
        <w:rPr>
          <w:rStyle w:val="form-control-text"/>
          <w:lang w:val="eu-ES"/>
        </w:rPr>
        <w:t>Euskadiko Lurralde Planaren barruan</w:t>
      </w:r>
      <w:r w:rsidR="008E7CA6">
        <w:rPr>
          <w:rStyle w:val="form-control-text"/>
          <w:lang w:val="eu-ES"/>
        </w:rPr>
        <w:t>, 200.000</w:t>
      </w:r>
      <w:r w:rsidRPr="00C75C99">
        <w:rPr>
          <w:rStyle w:val="form-control-text"/>
          <w:lang w:val="eu-ES"/>
        </w:rPr>
        <w:t xml:space="preserve"> euro esleitzen dira plana osatzen duten helburuko jasangarritasun-planen kudeaketa-gastuetarako, eta kopuru hori zuzen banatzen da hautatutako destinoen artean.</w:t>
      </w:r>
    </w:p>
    <w:p w14:paraId="48986316" w14:textId="77777777" w:rsidR="009B72BD" w:rsidRPr="005209D4" w:rsidRDefault="009B72BD" w:rsidP="009B72BD">
      <w:pPr>
        <w:jc w:val="both"/>
        <w:rPr>
          <w:lang w:val="eu-ES"/>
        </w:rPr>
      </w:pPr>
      <w:r w:rsidRPr="005209D4">
        <w:rPr>
          <w:b/>
          <w:bCs/>
          <w:lang w:val="eu-ES"/>
        </w:rPr>
        <w:t>BOSGARRENA</w:t>
      </w:r>
      <w:r w:rsidRPr="005209D4">
        <w:rPr>
          <w:lang w:val="eu-ES"/>
        </w:rPr>
        <w:t>.-</w:t>
      </w:r>
    </w:p>
    <w:p w14:paraId="191E1E55" w14:textId="77777777" w:rsidR="009B72BD" w:rsidRPr="005209D4" w:rsidRDefault="009B72BD" w:rsidP="009B72BD">
      <w:pPr>
        <w:jc w:val="both"/>
        <w:rPr>
          <w:lang w:val="eu-ES"/>
        </w:rPr>
      </w:pPr>
      <w:r w:rsidRPr="005209D4">
        <w:rPr>
          <w:lang w:val="eu-ES"/>
        </w:rPr>
        <w:t>Abenduaren 18ko 3/1979 Lege Organikoak, Euskal Autonomia Erkidegorako Autonomia Estatutua onartu zuenak, 10.36 artikuluan turismoaren gaineko eskumen esklusiboa eman zion Euskal Autonomia Erkidegoari.</w:t>
      </w:r>
    </w:p>
    <w:p w14:paraId="337E6677" w14:textId="257E8750" w:rsidR="009B72BD" w:rsidRPr="005209D4" w:rsidRDefault="009B72BD" w:rsidP="009B72BD">
      <w:pPr>
        <w:jc w:val="both"/>
        <w:rPr>
          <w:lang w:val="eu-ES"/>
        </w:rPr>
      </w:pPr>
      <w:r w:rsidRPr="005209D4">
        <w:rPr>
          <w:lang w:val="eu-ES"/>
        </w:rPr>
        <w:t xml:space="preserve">Lehendakariaren irailaren 6ko 18/2020 Dekretuak, Euskal Autonomia Erkidegoko Administrazioaren sailak sortu, </w:t>
      </w:r>
      <w:r w:rsidR="008E1813">
        <w:rPr>
          <w:lang w:val="eu-ES"/>
        </w:rPr>
        <w:t>ezabatu</w:t>
      </w:r>
      <w:r w:rsidR="008E1813" w:rsidRPr="005209D4">
        <w:rPr>
          <w:lang w:val="eu-ES"/>
        </w:rPr>
        <w:t xml:space="preserve"> </w:t>
      </w:r>
      <w:r w:rsidRPr="005209D4">
        <w:rPr>
          <w:lang w:val="eu-ES"/>
        </w:rPr>
        <w:t>eta aldatze</w:t>
      </w:r>
      <w:r w:rsidR="008E1813">
        <w:rPr>
          <w:lang w:val="eu-ES"/>
        </w:rPr>
        <w:t>n dituenak eta sail bakoitzaren egitekoak eta jarduera-arloak finkatzen dituenak</w:t>
      </w:r>
      <w:r w:rsidRPr="005209D4">
        <w:rPr>
          <w:lang w:val="eu-ES"/>
        </w:rPr>
        <w:t>, 15. artikuluan ezartzen du Turismo, Merkataritza eta Kontsumo Sailari dagokiola, beste funtzio eta jarduketa-eremu batzuen artean, turismoarena.</w:t>
      </w:r>
    </w:p>
    <w:p w14:paraId="5BCF77D0" w14:textId="0C0A38D9" w:rsidR="009B72BD" w:rsidRPr="00320E12" w:rsidRDefault="009B72BD" w:rsidP="009B72BD">
      <w:pPr>
        <w:jc w:val="both"/>
        <w:rPr>
          <w:lang w:val="eu-ES"/>
        </w:rPr>
      </w:pPr>
      <w:r w:rsidRPr="005209D4">
        <w:rPr>
          <w:lang w:val="eu-ES"/>
        </w:rPr>
        <w:t>Arauketa horretan, Turismo, Merkataritza eta Kontsumo Sailaren egitura organikoa eta funtzionala ezartzen duen urtarrilaren 19ko 13/2021 Dekretuan esleitutako eskumenen esparruan jarduten du</w:t>
      </w:r>
      <w:r w:rsidR="006A0328" w:rsidRPr="006A0328">
        <w:rPr>
          <w:lang w:val="eu-ES"/>
        </w:rPr>
        <w:t xml:space="preserve"> </w:t>
      </w:r>
      <w:r w:rsidR="00FA14A9">
        <w:rPr>
          <w:lang w:val="eu-ES"/>
        </w:rPr>
        <w:t xml:space="preserve">Turismo, </w:t>
      </w:r>
      <w:r w:rsidR="006A0328" w:rsidRPr="005209D4">
        <w:rPr>
          <w:lang w:val="eu-ES"/>
        </w:rPr>
        <w:t>Merkataritza eta Kontsumo Sailak</w:t>
      </w:r>
      <w:r w:rsidRPr="005209D4">
        <w:rPr>
          <w:lang w:val="eu-ES"/>
        </w:rPr>
        <w:t xml:space="preserve">; dekretu horren 1. </w:t>
      </w:r>
      <w:r w:rsidRPr="005209D4">
        <w:rPr>
          <w:lang w:val="eu-ES"/>
        </w:rPr>
        <w:lastRenderedPageBreak/>
        <w:t>artikuluaren arabera, irailaren 6ko 13/2020 Dekretuaren 15. artikulu hori garatze aldera, betiere Euskal Autonomia Erkidegoko administrazio orokorrari dagozkion eskumenen barruan, Turismo, Merkataritza eta Kontsumo Sailak, beste gai batzuen artean, turismoari dagozkion funtzioak beteko ditu.</w:t>
      </w:r>
    </w:p>
    <w:p w14:paraId="41345EF9" w14:textId="77777777" w:rsidR="009B72BD" w:rsidRPr="005209D4" w:rsidRDefault="009B72BD" w:rsidP="009B72BD">
      <w:pPr>
        <w:jc w:val="both"/>
        <w:rPr>
          <w:lang w:val="eu-ES"/>
        </w:rPr>
      </w:pPr>
      <w:r w:rsidRPr="005209D4">
        <w:rPr>
          <w:b/>
          <w:bCs/>
          <w:lang w:val="eu-ES"/>
        </w:rPr>
        <w:t>SEIGARRENA.-</w:t>
      </w:r>
      <w:r w:rsidRPr="005209D4">
        <w:rPr>
          <w:lang w:val="eu-ES"/>
        </w:rPr>
        <w:t xml:space="preserve"> </w:t>
      </w:r>
    </w:p>
    <w:p w14:paraId="112C4C54" w14:textId="3B5C8985" w:rsidR="009B72BD" w:rsidRPr="005209D4" w:rsidRDefault="009B72BD" w:rsidP="009B72BD">
      <w:pPr>
        <w:jc w:val="both"/>
        <w:rPr>
          <w:lang w:val="eu-ES"/>
        </w:rPr>
      </w:pPr>
      <w:r w:rsidRPr="005209D4">
        <w:rPr>
          <w:lang w:val="eu-ES"/>
        </w:rPr>
        <w:t xml:space="preserve">Estrategiaren 8.1.1 apartatuan adierazitakoarekin bat etorriz, </w:t>
      </w:r>
      <w:proofErr w:type="spellStart"/>
      <w:r w:rsidR="00D84B69">
        <w:rPr>
          <w:lang w:val="eu-ES"/>
        </w:rPr>
        <w:t>HJTP</w:t>
      </w:r>
      <w:r w:rsidRPr="005209D4">
        <w:rPr>
          <w:lang w:val="eu-ES"/>
        </w:rPr>
        <w:t>n</w:t>
      </w:r>
      <w:proofErr w:type="spellEnd"/>
      <w:r w:rsidRPr="005209D4">
        <w:rPr>
          <w:lang w:val="eu-ES"/>
        </w:rPr>
        <w:t xml:space="preserve"> erakunde kudeatzaileak Toki Araubidearen Oinarriak arautzen dituen apirilaren 2ko 7/1985 Legearen 3. artikuluan aurreikusitako toki-erakundeetako bat izan behar du:</w:t>
      </w:r>
    </w:p>
    <w:p w14:paraId="6B78EC22" w14:textId="77777777" w:rsidR="009B72BD" w:rsidRPr="005209D4" w:rsidRDefault="009B72BD" w:rsidP="009B72BD">
      <w:pPr>
        <w:pStyle w:val="Prrafodelista"/>
        <w:numPr>
          <w:ilvl w:val="0"/>
          <w:numId w:val="1"/>
        </w:numPr>
        <w:jc w:val="both"/>
        <w:rPr>
          <w:lang w:val="eu-ES"/>
        </w:rPr>
      </w:pPr>
      <w:r w:rsidRPr="005209D4">
        <w:rPr>
          <w:lang w:val="eu-ES"/>
        </w:rPr>
        <w:t>Udalerria.</w:t>
      </w:r>
    </w:p>
    <w:p w14:paraId="1907C858" w14:textId="77777777" w:rsidR="009B72BD" w:rsidRPr="005209D4" w:rsidRDefault="009B72BD" w:rsidP="009B72BD">
      <w:pPr>
        <w:pStyle w:val="Prrafodelista"/>
        <w:numPr>
          <w:ilvl w:val="0"/>
          <w:numId w:val="1"/>
        </w:numPr>
        <w:jc w:val="both"/>
        <w:rPr>
          <w:lang w:val="eu-ES"/>
        </w:rPr>
      </w:pPr>
      <w:r w:rsidRPr="005209D4">
        <w:rPr>
          <w:lang w:val="eu-ES"/>
        </w:rPr>
        <w:t>Probintzia.</w:t>
      </w:r>
    </w:p>
    <w:p w14:paraId="5A9D9256" w14:textId="77777777" w:rsidR="009B72BD" w:rsidRPr="005209D4" w:rsidRDefault="009B72BD" w:rsidP="009B72BD">
      <w:pPr>
        <w:pStyle w:val="Prrafodelista"/>
        <w:numPr>
          <w:ilvl w:val="0"/>
          <w:numId w:val="1"/>
        </w:numPr>
        <w:jc w:val="both"/>
        <w:rPr>
          <w:lang w:val="eu-ES"/>
        </w:rPr>
      </w:pPr>
      <w:r w:rsidRPr="005209D4">
        <w:rPr>
          <w:lang w:val="eu-ES"/>
        </w:rPr>
        <w:t>Uharteak, Kanarietako eta Balearretako artxipelagoetan.</w:t>
      </w:r>
    </w:p>
    <w:p w14:paraId="6A03DA30" w14:textId="77777777" w:rsidR="009B72BD" w:rsidRPr="005209D4" w:rsidRDefault="009B72BD" w:rsidP="009B72BD">
      <w:pPr>
        <w:pStyle w:val="Prrafodelista"/>
        <w:numPr>
          <w:ilvl w:val="0"/>
          <w:numId w:val="1"/>
        </w:numPr>
        <w:jc w:val="both"/>
        <w:rPr>
          <w:lang w:val="eu-ES"/>
        </w:rPr>
      </w:pPr>
      <w:r w:rsidRPr="005209D4">
        <w:rPr>
          <w:lang w:val="eu-ES"/>
        </w:rPr>
        <w:t>Lege honekin eta kasuan kasuko autonomia-estatutuekin bat etorriz autonomia-erkidegoek eratutako zenbait udalerriz osatutako eskualdeak zein beste erakunde batzuk.</w:t>
      </w:r>
    </w:p>
    <w:p w14:paraId="30D64153" w14:textId="77777777" w:rsidR="009B72BD" w:rsidRPr="005209D4" w:rsidRDefault="009B72BD" w:rsidP="009B72BD">
      <w:pPr>
        <w:pStyle w:val="Prrafodelista"/>
        <w:numPr>
          <w:ilvl w:val="0"/>
          <w:numId w:val="1"/>
        </w:numPr>
        <w:jc w:val="both"/>
        <w:rPr>
          <w:lang w:val="eu-ES"/>
        </w:rPr>
      </w:pPr>
      <w:proofErr w:type="spellStart"/>
      <w:r w:rsidRPr="005209D4">
        <w:rPr>
          <w:lang w:val="eu-ES"/>
        </w:rPr>
        <w:t>Metropolialdeak</w:t>
      </w:r>
      <w:proofErr w:type="spellEnd"/>
      <w:r w:rsidRPr="005209D4">
        <w:rPr>
          <w:lang w:val="eu-ES"/>
        </w:rPr>
        <w:t>.</w:t>
      </w:r>
    </w:p>
    <w:p w14:paraId="2694D77C" w14:textId="77777777" w:rsidR="009B72BD" w:rsidRPr="005209D4" w:rsidRDefault="009B72BD" w:rsidP="009B72BD">
      <w:pPr>
        <w:pStyle w:val="Prrafodelista"/>
        <w:numPr>
          <w:ilvl w:val="0"/>
          <w:numId w:val="1"/>
        </w:numPr>
        <w:jc w:val="both"/>
        <w:rPr>
          <w:lang w:val="eu-ES"/>
        </w:rPr>
      </w:pPr>
      <w:r w:rsidRPr="005209D4">
        <w:rPr>
          <w:lang w:val="eu-ES"/>
        </w:rPr>
        <w:t>Udalerrien mankomunitateak.</w:t>
      </w:r>
    </w:p>
    <w:p w14:paraId="799965B9" w14:textId="31A8C913" w:rsidR="00043AEF" w:rsidRPr="00292995" w:rsidRDefault="00043AEF" w:rsidP="00EF3316">
      <w:pPr>
        <w:jc w:val="both"/>
        <w:rPr>
          <w:lang w:val="eu-ES"/>
        </w:rPr>
      </w:pPr>
      <w:r w:rsidRPr="00D975D0">
        <w:rPr>
          <w:rStyle w:val="form-control-text"/>
          <w:lang w:val="eu-ES"/>
        </w:rPr>
        <w:t xml:space="preserve">Era berean, Europako Funtsen Idazkaritza Nagusiaren apirilaren 12ko 1/2022 Ebazpenean ezarritakoaren arabera, autonomia-erkidegoek udalerri-elkarteen beste formula batzuk ezarri ahal izango dituzte, beren autonomia-araudian jasota daudenak, </w:t>
      </w:r>
      <w:proofErr w:type="spellStart"/>
      <w:r w:rsidR="001622C5" w:rsidRPr="00D975D0">
        <w:rPr>
          <w:rStyle w:val="form-control-text"/>
          <w:lang w:val="eu-ES"/>
        </w:rPr>
        <w:t>HJTP</w:t>
      </w:r>
      <w:r w:rsidRPr="00D975D0">
        <w:rPr>
          <w:rStyle w:val="form-control-text"/>
          <w:lang w:val="eu-ES"/>
        </w:rPr>
        <w:t>en</w:t>
      </w:r>
      <w:proofErr w:type="spellEnd"/>
      <w:r w:rsidRPr="00D975D0">
        <w:rPr>
          <w:rStyle w:val="form-control-text"/>
          <w:lang w:val="eu-ES"/>
        </w:rPr>
        <w:t xml:space="preserve"> kudeatzaile gisa jardun </w:t>
      </w:r>
      <w:r w:rsidRPr="00320BE1">
        <w:rPr>
          <w:rStyle w:val="form-control-text"/>
          <w:lang w:val="eu-ES"/>
        </w:rPr>
        <w:t xml:space="preserve">dezaten. Udalerri-elkarte horiek, adibidez, </w:t>
      </w:r>
      <w:r w:rsidRPr="00320BE1">
        <w:rPr>
          <w:lang w:val="eu-ES"/>
        </w:rPr>
        <w:t>turismo-partzuergoak edo tokiko ekintza-taldeak</w:t>
      </w:r>
      <w:r w:rsidRPr="00320BE1">
        <w:rPr>
          <w:rStyle w:val="form-control-text"/>
          <w:lang w:val="eu-ES"/>
        </w:rPr>
        <w:t xml:space="preserve"> </w:t>
      </w:r>
      <w:r w:rsidRPr="00D975D0">
        <w:rPr>
          <w:rStyle w:val="form-control-text"/>
          <w:lang w:val="eu-ES"/>
        </w:rPr>
        <w:t>izan daitezke.</w:t>
      </w:r>
    </w:p>
    <w:p w14:paraId="0C315498" w14:textId="77777777" w:rsidR="009B72BD" w:rsidRPr="005209D4" w:rsidRDefault="009B72BD" w:rsidP="009B72BD">
      <w:pPr>
        <w:jc w:val="both"/>
        <w:rPr>
          <w:lang w:val="eu-ES"/>
        </w:rPr>
      </w:pPr>
      <w:r w:rsidRPr="005209D4">
        <w:rPr>
          <w:b/>
          <w:bCs/>
          <w:lang w:val="eu-ES"/>
        </w:rPr>
        <w:t>ZAZPIGARRENA</w:t>
      </w:r>
      <w:r w:rsidRPr="005209D4">
        <w:rPr>
          <w:lang w:val="eu-ES"/>
        </w:rPr>
        <w:t xml:space="preserve">.- </w:t>
      </w:r>
    </w:p>
    <w:p w14:paraId="5B86F0AE" w14:textId="56ECA18A" w:rsidR="009B72BD" w:rsidRPr="005209D4" w:rsidRDefault="00991F3A" w:rsidP="009B72BD">
      <w:pPr>
        <w:jc w:val="both"/>
        <w:rPr>
          <w:lang w:val="eu-ES"/>
        </w:rPr>
      </w:pPr>
      <w:r>
        <w:rPr>
          <w:lang w:val="eu-ES"/>
        </w:rPr>
        <w:t>Arabako Foru Aldundi</w:t>
      </w:r>
      <w:r w:rsidR="009B72BD" w:rsidRPr="008E7CA6">
        <w:rPr>
          <w:lang w:val="eu-ES"/>
        </w:rPr>
        <w:t xml:space="preserve">ak Helmugako Jasangarritasun </w:t>
      </w:r>
      <w:r w:rsidR="001622C5" w:rsidRPr="008E7CA6">
        <w:rPr>
          <w:lang w:val="eu-ES"/>
        </w:rPr>
        <w:t xml:space="preserve">Turistikoaren </w:t>
      </w:r>
      <w:r w:rsidR="009B72BD" w:rsidRPr="008E7CA6">
        <w:rPr>
          <w:lang w:val="eu-ES"/>
        </w:rPr>
        <w:t>Planen ezohiko deialdian hartu zuen parte, eta «</w:t>
      </w:r>
      <w:r w:rsidRPr="00991F3A">
        <w:rPr>
          <w:rFonts w:ascii="Calibri" w:hAnsi="Calibri"/>
          <w:bCs/>
          <w:sz w:val="24"/>
          <w:lang w:val="eu-ES"/>
        </w:rPr>
        <w:t>Euskal Herriko asfalto naturalen eta bide berdearen meatze-paisaiak</w:t>
      </w:r>
      <w:r w:rsidRPr="00991F3A">
        <w:rPr>
          <w:bCs/>
          <w:lang w:val="eu-ES"/>
        </w:rPr>
        <w:t xml:space="preserve"> </w:t>
      </w:r>
      <w:r w:rsidR="00D84B69" w:rsidRPr="00991F3A">
        <w:rPr>
          <w:bCs/>
          <w:lang w:val="eu-ES"/>
        </w:rPr>
        <w:t>HJTP</w:t>
      </w:r>
      <w:r w:rsidR="009B72BD" w:rsidRPr="008E7CA6">
        <w:rPr>
          <w:lang w:val="eu-ES"/>
        </w:rPr>
        <w:t xml:space="preserve">» proiektua aurkeztu zuen; deialdian </w:t>
      </w:r>
      <w:r w:rsidR="009B72BD" w:rsidRPr="005209D4">
        <w:rPr>
          <w:lang w:val="eu-ES"/>
        </w:rPr>
        <w:t>jasotako helmuga-kategorietako bat zen eta deialdian jasotako ardatzen araberako gutxieneko inbertsioa ezarri zuen.</w:t>
      </w:r>
    </w:p>
    <w:p w14:paraId="62CC3C85" w14:textId="572794F2" w:rsidR="009B72BD" w:rsidRPr="005209D4" w:rsidRDefault="009B72BD" w:rsidP="009B72BD">
      <w:pPr>
        <w:jc w:val="both"/>
        <w:rPr>
          <w:lang w:val="eu-ES"/>
        </w:rPr>
      </w:pPr>
      <w:r w:rsidRPr="005209D4">
        <w:rPr>
          <w:lang w:val="eu-ES"/>
        </w:rPr>
        <w:t xml:space="preserve">Bai Eusko Jaurlaritzako Turismo, Merkataritza eta Kontsumo Sailak, bai Turismoko Estatu Idazkaritzak planaren proposamena aztertu zuten; balorazio-irizpideetan oinarrituz 100 puntutik 70 baino gehiagoko emaitza lortu zuen; hala, onartu egin zen, eta Euskadiko Jasangarritasun </w:t>
      </w:r>
      <w:r w:rsidR="00FA14A9" w:rsidRPr="005209D4">
        <w:rPr>
          <w:lang w:val="eu-ES"/>
        </w:rPr>
        <w:t>Turis</w:t>
      </w:r>
      <w:r w:rsidR="00FA14A9">
        <w:rPr>
          <w:lang w:val="eu-ES"/>
        </w:rPr>
        <w:t>tikoaren</w:t>
      </w:r>
      <w:r w:rsidR="00FA14A9" w:rsidRPr="005209D4">
        <w:rPr>
          <w:lang w:val="eu-ES"/>
        </w:rPr>
        <w:t xml:space="preserve"> </w:t>
      </w:r>
      <w:r w:rsidRPr="005209D4">
        <w:rPr>
          <w:lang w:val="eu-ES"/>
        </w:rPr>
        <w:t>Lurralde Planaren parte da.</w:t>
      </w:r>
    </w:p>
    <w:p w14:paraId="503A9714" w14:textId="77777777" w:rsidR="009B72BD" w:rsidRDefault="009B72BD" w:rsidP="009B72BD">
      <w:pPr>
        <w:jc w:val="both"/>
        <w:rPr>
          <w:b/>
          <w:lang w:val="eu-ES"/>
        </w:rPr>
      </w:pPr>
      <w:r w:rsidRPr="005209D4">
        <w:rPr>
          <w:b/>
          <w:lang w:val="eu-ES"/>
        </w:rPr>
        <w:t xml:space="preserve">ZORTZIGARRENA.- </w:t>
      </w:r>
    </w:p>
    <w:p w14:paraId="72C2AF28" w14:textId="786683BB" w:rsidR="009B72BD" w:rsidRDefault="009B72BD" w:rsidP="009B72BD">
      <w:pPr>
        <w:jc w:val="both"/>
        <w:rPr>
          <w:lang w:val="eu-ES"/>
        </w:rPr>
      </w:pPr>
      <w:r w:rsidRPr="005209D4">
        <w:rPr>
          <w:lang w:val="eu-ES"/>
        </w:rPr>
        <w:t>Funtsen transferentzia egiteko ezinbestekoa da baliatzea Dirulaguntzen Lege Orokorraren 22.2.c) artikuluak</w:t>
      </w:r>
      <w:r w:rsidRPr="005209D4">
        <w:rPr>
          <w:sz w:val="12"/>
          <w:szCs w:val="12"/>
          <w:lang w:val="eu-ES"/>
        </w:rPr>
        <w:footnoteReference w:id="2"/>
      </w:r>
      <w:r w:rsidRPr="005209D4">
        <w:rPr>
          <w:lang w:val="eu-ES"/>
        </w:rPr>
        <w:t xml:space="preserve"> eta EAEko Ogasun Nagusiaren </w:t>
      </w:r>
      <w:proofErr w:type="spellStart"/>
      <w:r w:rsidRPr="005209D4">
        <w:rPr>
          <w:lang w:val="eu-ES"/>
        </w:rPr>
        <w:t>Antolarauei</w:t>
      </w:r>
      <w:proofErr w:type="spellEnd"/>
      <w:r w:rsidRPr="005209D4">
        <w:rPr>
          <w:lang w:val="eu-ES"/>
        </w:rPr>
        <w:t xml:space="preserve"> buruzko azaroaren 11ko 1/1997 Legegintzako Dekretuko 49.7 artikuluak Jaurlaritzari ematen dioten ezohiko mekanismoa, interes publiko eta sozialeko ezohiko eta ageriko arrazoiak daudenean. Aipatutako </w:t>
      </w:r>
      <w:r w:rsidRPr="005209D4">
        <w:rPr>
          <w:lang w:val="eu-ES"/>
        </w:rPr>
        <w:lastRenderedPageBreak/>
        <w:t xml:space="preserve">inguruabarrak argi daude izaera berezia duen ezohiko ekimen honetan. Horretarako, hitzarmen honetan aurreikusitako berariazko jarduketak </w:t>
      </w:r>
      <w:r w:rsidR="00991F3A">
        <w:rPr>
          <w:lang w:val="eu-ES"/>
        </w:rPr>
        <w:t>Arabako Foru Aldundiaren</w:t>
      </w:r>
      <w:r w:rsidRPr="008E7CA6">
        <w:rPr>
          <w:lang w:val="eu-ES"/>
        </w:rPr>
        <w:t xml:space="preserve"> </w:t>
      </w:r>
      <w:r w:rsidRPr="005209D4">
        <w:rPr>
          <w:lang w:val="eu-ES"/>
        </w:rPr>
        <w:t xml:space="preserve">Helmugako Jasangarritasun </w:t>
      </w:r>
      <w:r w:rsidR="001622C5" w:rsidRPr="005209D4">
        <w:rPr>
          <w:lang w:val="eu-ES"/>
        </w:rPr>
        <w:t>Turis</w:t>
      </w:r>
      <w:r w:rsidR="001622C5">
        <w:rPr>
          <w:lang w:val="eu-ES"/>
        </w:rPr>
        <w:t>tik</w:t>
      </w:r>
      <w:r w:rsidR="00CA3A7B">
        <w:rPr>
          <w:lang w:val="eu-ES"/>
        </w:rPr>
        <w:t>o</w:t>
      </w:r>
      <w:r w:rsidR="001622C5">
        <w:rPr>
          <w:lang w:val="eu-ES"/>
        </w:rPr>
        <w:t>aren</w:t>
      </w:r>
      <w:r w:rsidR="001622C5" w:rsidRPr="005209D4">
        <w:rPr>
          <w:lang w:val="eu-ES"/>
        </w:rPr>
        <w:t xml:space="preserve"> </w:t>
      </w:r>
      <w:r w:rsidRPr="005209D4">
        <w:rPr>
          <w:lang w:val="eu-ES"/>
        </w:rPr>
        <w:t xml:space="preserve">Plana garatzea, Turismoko Konferentzia Sektorialaren </w:t>
      </w:r>
      <w:r w:rsidRPr="00320BE1">
        <w:rPr>
          <w:lang w:val="eu-ES"/>
        </w:rPr>
        <w:t xml:space="preserve">2022ko abenduaren 14ko Erabakiaren esparruan) zehazten dira Euskadiko Jasangarritasun </w:t>
      </w:r>
      <w:r w:rsidR="001622C5" w:rsidRPr="00320BE1">
        <w:rPr>
          <w:lang w:val="eu-ES"/>
        </w:rPr>
        <w:t xml:space="preserve">Turistikoaren </w:t>
      </w:r>
      <w:r w:rsidRPr="00320BE1">
        <w:rPr>
          <w:lang w:val="eu-ES"/>
        </w:rPr>
        <w:t xml:space="preserve">Lurralde Planean, eta Europar Batasuneko </w:t>
      </w:r>
      <w:proofErr w:type="spellStart"/>
      <w:r w:rsidRPr="00320BE1">
        <w:rPr>
          <w:lang w:val="eu-ES"/>
        </w:rPr>
        <w:t>Next</w:t>
      </w:r>
      <w:proofErr w:type="spellEnd"/>
      <w:r w:rsidRPr="00320BE1">
        <w:rPr>
          <w:lang w:val="eu-ES"/>
        </w:rPr>
        <w:t xml:space="preserve"> </w:t>
      </w:r>
      <w:proofErr w:type="spellStart"/>
      <w:r w:rsidRPr="00320BE1">
        <w:rPr>
          <w:lang w:val="eu-ES"/>
        </w:rPr>
        <w:t>Generation</w:t>
      </w:r>
      <w:proofErr w:type="spellEnd"/>
      <w:r w:rsidRPr="00320BE1">
        <w:rPr>
          <w:lang w:val="eu-ES"/>
        </w:rPr>
        <w:t xml:space="preserve"> EU finantzatuko ditu, </w:t>
      </w:r>
      <w:r w:rsidRPr="005209D4">
        <w:rPr>
          <w:lang w:val="eu-ES"/>
        </w:rPr>
        <w:t xml:space="preserve">Europako funtsen kargura, Europako Parlamentuaren eta Kontseiluaren 2021eko otsailaren 12ko 2021/241 (EB) Erregelamenduan araututako </w:t>
      </w:r>
      <w:r w:rsidR="00860DB8">
        <w:rPr>
          <w:lang w:val="eu-ES"/>
        </w:rPr>
        <w:t>Berreskuratze</w:t>
      </w:r>
      <w:r w:rsidRPr="005209D4">
        <w:rPr>
          <w:lang w:val="eu-ES"/>
        </w:rPr>
        <w:t xml:space="preserve">, </w:t>
      </w:r>
      <w:r w:rsidR="00EB23FA">
        <w:rPr>
          <w:lang w:val="eu-ES"/>
        </w:rPr>
        <w:t>Eraldaketa</w:t>
      </w:r>
      <w:r w:rsidRPr="005209D4">
        <w:rPr>
          <w:lang w:val="eu-ES"/>
        </w:rPr>
        <w:t xml:space="preserve"> eta Erresilientzia Planaren esparruan, 14. Osagaia.</w:t>
      </w:r>
    </w:p>
    <w:p w14:paraId="31C68A04" w14:textId="148CD128" w:rsidR="009B72BD" w:rsidRPr="008E7CA6" w:rsidRDefault="009B72BD" w:rsidP="009B72BD">
      <w:pPr>
        <w:jc w:val="both"/>
        <w:rPr>
          <w:lang w:val="eu-ES"/>
        </w:rPr>
      </w:pPr>
      <w:r w:rsidRPr="005209D4">
        <w:rPr>
          <w:lang w:val="eu-ES"/>
        </w:rPr>
        <w:t xml:space="preserve">Era berean, argi dago zailtasunak egongo liratekeela laguntzok ohiko lehia-deialdi publiko baten prozedura arrunt bidez emateko, erakunde onuradun zehatzak kontuan hartuz. </w:t>
      </w:r>
      <w:r w:rsidRPr="005D3335">
        <w:rPr>
          <w:lang w:val="eu-ES"/>
        </w:rPr>
        <w:t>Turismoko Konferentzia Sektorialaren Erabakian jasota geratzen da Euskal Autonomia Erkidegoari erakunde onuradunek inbertsio-jarduerak finantzatzeko esleitutako kreditua. Hala</w:t>
      </w:r>
      <w:r w:rsidRPr="008E7CA6">
        <w:rPr>
          <w:lang w:val="eu-ES"/>
        </w:rPr>
        <w:t>,</w:t>
      </w:r>
      <w:r w:rsidR="00B3062B">
        <w:rPr>
          <w:lang w:val="eu-ES"/>
        </w:rPr>
        <w:t xml:space="preserve"> Arabako Foru </w:t>
      </w:r>
      <w:r w:rsidR="00600FD8">
        <w:rPr>
          <w:lang w:val="eu-ES"/>
        </w:rPr>
        <w:t>Aldund</w:t>
      </w:r>
      <w:r w:rsidR="00600FD8" w:rsidRPr="008E7CA6">
        <w:rPr>
          <w:lang w:val="eu-ES"/>
        </w:rPr>
        <w:t>iari</w:t>
      </w:r>
      <w:r w:rsidRPr="008E7CA6">
        <w:rPr>
          <w:lang w:val="eu-ES"/>
        </w:rPr>
        <w:t xml:space="preserve"> dagokionez, esku hartzeko tresna </w:t>
      </w:r>
      <w:r w:rsidR="0049754C" w:rsidRPr="009D2B20">
        <w:rPr>
          <w:lang w:val="eu-ES"/>
        </w:rPr>
        <w:t>Euskal Herriko asfalto naturalen eta bide berdearen meatze-</w:t>
      </w:r>
      <w:r w:rsidR="00BB0677" w:rsidRPr="009D2B20">
        <w:rPr>
          <w:lang w:val="eu-ES"/>
        </w:rPr>
        <w:t>paisai</w:t>
      </w:r>
      <w:r w:rsidR="00BB0677">
        <w:rPr>
          <w:lang w:val="eu-ES"/>
        </w:rPr>
        <w:t>a</w:t>
      </w:r>
      <w:r w:rsidR="00B60EAD">
        <w:rPr>
          <w:lang w:val="eu-ES"/>
        </w:rPr>
        <w:t>ren</w:t>
      </w:r>
      <w:r w:rsidRPr="008E7CA6">
        <w:rPr>
          <w:lang w:val="eu-ES"/>
        </w:rPr>
        <w:t xml:space="preserve"> Jasangarritasun Turistikoaren Plana da, </w:t>
      </w:r>
      <w:r w:rsidR="00412F14">
        <w:rPr>
          <w:lang w:val="eu-ES"/>
        </w:rPr>
        <w:t>2.123.</w:t>
      </w:r>
      <w:r w:rsidR="00012B1C">
        <w:rPr>
          <w:lang w:val="eu-ES"/>
        </w:rPr>
        <w:t>55</w:t>
      </w:r>
      <w:r w:rsidR="00412F14">
        <w:rPr>
          <w:lang w:val="eu-ES"/>
        </w:rPr>
        <w:t xml:space="preserve">0 </w:t>
      </w:r>
      <w:r w:rsidRPr="008E7CA6">
        <w:rPr>
          <w:lang w:val="eu-ES"/>
        </w:rPr>
        <w:t>eurokoa.</w:t>
      </w:r>
    </w:p>
    <w:p w14:paraId="28A9984B" w14:textId="2E0C1994" w:rsidR="009B72BD" w:rsidRPr="005209D4" w:rsidRDefault="009B72BD" w:rsidP="009B72BD">
      <w:pPr>
        <w:jc w:val="both"/>
        <w:rPr>
          <w:lang w:val="eu-ES"/>
        </w:rPr>
      </w:pPr>
      <w:r w:rsidRPr="005209D4">
        <w:rPr>
          <w:lang w:val="eu-ES"/>
        </w:rPr>
        <w:t xml:space="preserve">Abenduaren 30eko 36/2020 Errege Lege Dekretuak zenbait tresna juridiko aurreikusi zituen Europako funtsen kargura proiektuak garatzeko, tartean, lankidetza-hitzarmenak. Gure kasuan, </w:t>
      </w:r>
      <w:r w:rsidR="00012B1C">
        <w:rPr>
          <w:lang w:val="eu-ES"/>
        </w:rPr>
        <w:t>Arabako Foru Aldundi</w:t>
      </w:r>
      <w:r w:rsidRPr="008E7CA6">
        <w:rPr>
          <w:lang w:val="eu-ES"/>
        </w:rPr>
        <w:t xml:space="preserve">aren </w:t>
      </w:r>
      <w:r w:rsidRPr="005209D4">
        <w:rPr>
          <w:lang w:val="eu-ES"/>
        </w:rPr>
        <w:t>aldeko zuzeneko dirulaguntzaren kudeaketa bideratzeko tresna gisa eratu da</w:t>
      </w:r>
      <w:r w:rsidRPr="005209D4">
        <w:rPr>
          <w:sz w:val="12"/>
          <w:szCs w:val="12"/>
          <w:lang w:val="eu-ES"/>
        </w:rPr>
        <w:footnoteReference w:id="3"/>
      </w:r>
      <w:r w:rsidRPr="005209D4">
        <w:rPr>
          <w:lang w:val="eu-ES"/>
        </w:rPr>
        <w:t xml:space="preserve">, horren bidez bete ahal izateko Kontseiluaren Betearazpen Erabakian, Espainiako </w:t>
      </w:r>
      <w:r w:rsidR="00EB23FA">
        <w:rPr>
          <w:lang w:val="eu-ES"/>
        </w:rPr>
        <w:t>Berreskuratze</w:t>
      </w:r>
      <w:r w:rsidR="00EB23FA" w:rsidRPr="005209D4">
        <w:rPr>
          <w:lang w:val="eu-ES"/>
        </w:rPr>
        <w:t xml:space="preserve"> </w:t>
      </w:r>
      <w:r w:rsidRPr="005209D4">
        <w:rPr>
          <w:lang w:val="eu-ES"/>
        </w:rPr>
        <w:t>eta Erresilientzia Planaren ebaluazioa onartzeari buruzkoan, bildutako mugarriak eta helburuak. Halaber, horietako bakoitzerako ezarritako finantzaketa bideratuko du.</w:t>
      </w:r>
    </w:p>
    <w:p w14:paraId="0D442AC0" w14:textId="77777777" w:rsidR="009B72BD" w:rsidRPr="005209D4" w:rsidRDefault="009B72BD" w:rsidP="009B72BD">
      <w:pPr>
        <w:jc w:val="both"/>
        <w:rPr>
          <w:lang w:val="eu-ES"/>
        </w:rPr>
      </w:pPr>
      <w:r w:rsidRPr="005209D4">
        <w:rPr>
          <w:lang w:val="eu-ES"/>
        </w:rPr>
        <w:t>Aipatutako abenduaren 30eko 36/2020 Errege Lege Dekretuko 7.2 artikuluak ezarri zuenez, «hitzarmenak Sektore Publikoaren Araubide Juridikoaren urriaren 1eko 40/2015 Legean ezarritakoaren arabera arautuko dira».</w:t>
      </w:r>
    </w:p>
    <w:p w14:paraId="0B28AF64" w14:textId="77777777" w:rsidR="009B72BD" w:rsidRPr="005209D4" w:rsidRDefault="009B72BD" w:rsidP="009B72BD">
      <w:pPr>
        <w:jc w:val="both"/>
        <w:rPr>
          <w:lang w:val="eu-ES"/>
        </w:rPr>
      </w:pPr>
      <w:r w:rsidRPr="005209D4">
        <w:rPr>
          <w:lang w:val="eu-ES"/>
        </w:rPr>
        <w:t>Bestalde, Sektore Publikoaren Araubide Juridikoaren urriaren 1eko 40/2015 Legearen 48.7 artikuluaren arabera, «hitzarmenak dirulaguntza bat bideratzen duenean, Dirulaguntzei buruzko azaroaren 17ko 38/2003 Lege Orokorrean eta, hala badagokio, aplikatzekoa den garapen-araudi autonomikoan aurreikusitakoa bete beharko du».</w:t>
      </w:r>
    </w:p>
    <w:p w14:paraId="32DD462D" w14:textId="5B79693D" w:rsidR="009B72BD" w:rsidRPr="005209D4" w:rsidRDefault="009B72BD" w:rsidP="009B72BD">
      <w:pPr>
        <w:spacing w:before="240" w:after="240" w:line="240" w:lineRule="atLeast"/>
        <w:jc w:val="both"/>
        <w:rPr>
          <w:lang w:val="eu-ES"/>
        </w:rPr>
      </w:pPr>
      <w:r w:rsidRPr="005209D4">
        <w:rPr>
          <w:lang w:val="eu-ES"/>
        </w:rPr>
        <w:t xml:space="preserve">Horren ondorioz, hitzarmenaren araubide juridikoa hitzarmen administratiboaren figuraren bidez eratzen da, Sektore Publikoaren Araubide Juridikoaren urriaren 1eko 40/2015 Legearen 47.2 a) artikuluan </w:t>
      </w:r>
      <w:r w:rsidRPr="005209D4">
        <w:rPr>
          <w:sz w:val="12"/>
          <w:szCs w:val="12"/>
          <w:lang w:val="eu-ES"/>
        </w:rPr>
        <w:footnoteReference w:id="4"/>
      </w:r>
      <w:r w:rsidRPr="005209D4">
        <w:rPr>
          <w:lang w:val="eu-ES"/>
        </w:rPr>
        <w:t xml:space="preserve"> aurreikusitakoaren arabera; VI. kapituluan bildutako aurreikuspenen mende dago, eta zuzeneko dirulaguntza baten kudeaketa bideratzen </w:t>
      </w:r>
      <w:r w:rsidRPr="008E7CA6">
        <w:rPr>
          <w:lang w:val="eu-ES"/>
        </w:rPr>
        <w:t xml:space="preserve">du </w:t>
      </w:r>
      <w:r w:rsidR="00012B1C">
        <w:rPr>
          <w:lang w:val="eu-ES"/>
        </w:rPr>
        <w:t>Arabako Foru Aldundiaren</w:t>
      </w:r>
      <w:r w:rsidRPr="008E7CA6">
        <w:rPr>
          <w:lang w:val="eu-ES"/>
        </w:rPr>
        <w:t xml:space="preserve"> </w:t>
      </w:r>
      <w:r w:rsidRPr="005209D4">
        <w:rPr>
          <w:lang w:val="eu-ES"/>
        </w:rPr>
        <w:t xml:space="preserve">alde, Euskal Autonomia Erkidegoko 2022. urteko Aurrekontu Orokorrak onartzen dituen abenduaren </w:t>
      </w:r>
      <w:r w:rsidRPr="005209D4">
        <w:rPr>
          <w:lang w:val="eu-ES"/>
        </w:rPr>
        <w:lastRenderedPageBreak/>
        <w:t>23ko 11/2021 Legearen 32.1 artikuluari jarraikiz. Hala, Eusko Jaurlaritzako Zerbitzu Juridiko Nagusiaren eta Kontrol Ekonomikoko Bulegoaren txostena eman da.</w:t>
      </w:r>
    </w:p>
    <w:p w14:paraId="6DDA04B0" w14:textId="77777777" w:rsidR="009B72BD" w:rsidRPr="005209D4" w:rsidRDefault="009B72BD" w:rsidP="009B72BD">
      <w:pPr>
        <w:jc w:val="both"/>
        <w:rPr>
          <w:lang w:val="eu-ES"/>
        </w:rPr>
      </w:pPr>
      <w:r w:rsidRPr="005209D4">
        <w:rPr>
          <w:lang w:val="eu-ES"/>
        </w:rPr>
        <w:t>Bi alderdiek, jarduketen helburuari erreparatuz, erabaki dute administrazio arteko hitzarmen hau sinatzea, bat etorriz Sektore Publikoaren Araubide Juridikoaren urriaren 1eko 40/2015 Legearen 47.a) artikuluan ezarritakoarekin. Adierazitako guztiagatik, alderdiek hitzarmen hau sinatu dute, eta hitzarmena klausula hauen arabera arautuko da:</w:t>
      </w:r>
    </w:p>
    <w:p w14:paraId="5FF2B3B2" w14:textId="77777777" w:rsidR="009B72BD" w:rsidRDefault="009B72BD" w:rsidP="009B72BD">
      <w:pPr>
        <w:jc w:val="center"/>
        <w:rPr>
          <w:b/>
          <w:lang w:val="eu-ES"/>
        </w:rPr>
      </w:pPr>
    </w:p>
    <w:p w14:paraId="7CE492E5" w14:textId="77777777" w:rsidR="009B72BD" w:rsidRDefault="009B72BD" w:rsidP="009B72BD">
      <w:pPr>
        <w:jc w:val="center"/>
        <w:rPr>
          <w:b/>
          <w:lang w:val="eu-ES"/>
        </w:rPr>
      </w:pPr>
      <w:r>
        <w:rPr>
          <w:b/>
          <w:lang w:val="eu-ES"/>
        </w:rPr>
        <w:t>KLAUSULAK</w:t>
      </w:r>
    </w:p>
    <w:p w14:paraId="67E45639" w14:textId="77777777" w:rsidR="009B72BD" w:rsidRPr="005209D4" w:rsidRDefault="009B72BD" w:rsidP="009B72BD">
      <w:pPr>
        <w:jc w:val="both"/>
        <w:rPr>
          <w:b/>
          <w:lang w:val="eu-ES"/>
        </w:rPr>
      </w:pPr>
      <w:r w:rsidRPr="005209D4">
        <w:rPr>
          <w:b/>
          <w:lang w:val="eu-ES"/>
        </w:rPr>
        <w:t xml:space="preserve">1.- XEDEA </w:t>
      </w:r>
    </w:p>
    <w:p w14:paraId="6BE8BBF5" w14:textId="24E27673" w:rsidR="00067D0B" w:rsidRPr="00067D0B" w:rsidRDefault="00067D0B" w:rsidP="00067D0B">
      <w:pPr>
        <w:jc w:val="both"/>
        <w:rPr>
          <w:lang w:val="eu-ES"/>
        </w:rPr>
      </w:pPr>
      <w:r w:rsidRPr="00067D0B">
        <w:rPr>
          <w:lang w:val="eu-ES"/>
        </w:rPr>
        <w:t xml:space="preserve">Hitzarmen honen xedea da </w:t>
      </w:r>
      <w:r w:rsidR="00012B1C">
        <w:rPr>
          <w:lang w:val="eu-ES"/>
        </w:rPr>
        <w:t xml:space="preserve">Arabako Foru </w:t>
      </w:r>
      <w:r w:rsidR="00581FFB">
        <w:rPr>
          <w:lang w:val="eu-ES"/>
        </w:rPr>
        <w:t>Aldundiari</w:t>
      </w:r>
      <w:r w:rsidRPr="00067D0B">
        <w:rPr>
          <w:lang w:val="eu-ES"/>
        </w:rPr>
        <w:t xml:space="preserve"> emandako zuzeneko dirulaguntza bideratzea, alderdi sinatzaileen arteko lankidetza artikulatzeko, </w:t>
      </w:r>
      <w:r w:rsidR="00657403">
        <w:rPr>
          <w:lang w:val="eu-ES"/>
        </w:rPr>
        <w:t>E</w:t>
      </w:r>
      <w:r w:rsidR="00657403" w:rsidRPr="00657403">
        <w:rPr>
          <w:lang w:val="eu-ES"/>
        </w:rPr>
        <w:t>uskadiko asfalto naturalen eta bide berdearen meatze-paisaiaren</w:t>
      </w:r>
      <w:r w:rsidRPr="00067D0B">
        <w:rPr>
          <w:lang w:val="eu-ES"/>
        </w:rPr>
        <w:t xml:space="preserve"> Helmugako Turismo Jasangarritasuneko Plana (</w:t>
      </w:r>
      <w:r w:rsidR="00CA762D">
        <w:rPr>
          <w:lang w:val="eu-ES"/>
        </w:rPr>
        <w:t>HJTP</w:t>
      </w:r>
      <w:r w:rsidRPr="00067D0B">
        <w:rPr>
          <w:lang w:val="eu-ES"/>
        </w:rPr>
        <w:t xml:space="preserve">) Euskal Autonomia Erkidegoko Helmugako Turismo Jasangarritasuneko Lurralde Planaren barruan gauzatzeko helburuarekin, zeina Europar Batasunaren </w:t>
      </w:r>
      <w:proofErr w:type="spellStart"/>
      <w:r w:rsidRPr="00067D0B">
        <w:rPr>
          <w:lang w:val="eu-ES"/>
        </w:rPr>
        <w:t>NextGenerationEU</w:t>
      </w:r>
      <w:proofErr w:type="spellEnd"/>
      <w:r w:rsidRPr="00067D0B">
        <w:rPr>
          <w:lang w:val="eu-ES"/>
        </w:rPr>
        <w:t xml:space="preserve"> funtsak finantzatutako Suspertze, Eraldatze eta Erresilientzia Planaren barruan baitago.</w:t>
      </w:r>
    </w:p>
    <w:p w14:paraId="70001575" w14:textId="43D38A3F" w:rsidR="009B72BD" w:rsidRPr="0089645F" w:rsidRDefault="002F6998" w:rsidP="009B72BD">
      <w:pPr>
        <w:jc w:val="both"/>
        <w:rPr>
          <w:lang w:val="eu-ES"/>
        </w:rPr>
      </w:pPr>
      <w:r w:rsidRPr="005209D4">
        <w:rPr>
          <w:lang w:val="eu-ES"/>
        </w:rPr>
        <w:t>Hain zuzen ere,</w:t>
      </w:r>
      <w:r>
        <w:rPr>
          <w:lang w:val="eu-ES"/>
        </w:rPr>
        <w:t xml:space="preserve"> </w:t>
      </w:r>
      <w:r>
        <w:rPr>
          <w:rStyle w:val="form-control-text"/>
          <w:lang w:val="eu-ES"/>
        </w:rPr>
        <w:t>h</w:t>
      </w:r>
      <w:r w:rsidRPr="0089645F">
        <w:rPr>
          <w:rStyle w:val="form-control-text"/>
          <w:lang w:val="eu-ES"/>
        </w:rPr>
        <w:t xml:space="preserve">itzarmenaren xedea Berreskuratze, Eraldaketa eta Erresilientzia Planaren 14. osagaian jasotako 1. inbertsioaren 2. </w:t>
      </w:r>
      <w:proofErr w:type="spellStart"/>
      <w:r w:rsidRPr="0089645F">
        <w:rPr>
          <w:rStyle w:val="form-control-text"/>
          <w:lang w:val="eu-ES"/>
        </w:rPr>
        <w:t>azpineurrian</w:t>
      </w:r>
      <w:proofErr w:type="spellEnd"/>
      <w:r w:rsidRPr="0089645F">
        <w:rPr>
          <w:rStyle w:val="form-control-text"/>
          <w:lang w:val="eu-ES"/>
        </w:rPr>
        <w:t xml:space="preserve"> jasotako jarduera da. Zehazki, hitzarmen honen xede den </w:t>
      </w:r>
      <w:proofErr w:type="spellStart"/>
      <w:r w:rsidR="00D84B69">
        <w:rPr>
          <w:rStyle w:val="form-control-text"/>
          <w:lang w:val="eu-ES"/>
        </w:rPr>
        <w:t>HJTP</w:t>
      </w:r>
      <w:r w:rsidRPr="0089645F">
        <w:rPr>
          <w:rStyle w:val="form-control-text"/>
          <w:lang w:val="eu-ES"/>
        </w:rPr>
        <w:t>a</w:t>
      </w:r>
      <w:proofErr w:type="spellEnd"/>
      <w:r w:rsidRPr="0089645F">
        <w:rPr>
          <w:rStyle w:val="form-control-text"/>
          <w:lang w:val="eu-ES"/>
        </w:rPr>
        <w:t xml:space="preserve"> Kontseiluaren Betearazpen Erabakiaren </w:t>
      </w:r>
      <w:r>
        <w:rPr>
          <w:rStyle w:val="form-control-text"/>
          <w:lang w:val="eu-ES"/>
        </w:rPr>
        <w:t xml:space="preserve">helburu hauei lotzen zaie: </w:t>
      </w:r>
      <w:r w:rsidRPr="0089645F">
        <w:rPr>
          <w:rStyle w:val="form-control-text"/>
          <w:lang w:val="eu-ES"/>
        </w:rPr>
        <w:t xml:space="preserve">218. </w:t>
      </w:r>
      <w:r>
        <w:rPr>
          <w:rStyle w:val="form-control-text"/>
          <w:lang w:val="eu-ES"/>
        </w:rPr>
        <w:t>h</w:t>
      </w:r>
      <w:r w:rsidRPr="0089645F">
        <w:rPr>
          <w:rStyle w:val="form-control-text"/>
          <w:lang w:val="eu-ES"/>
        </w:rPr>
        <w:t>elburua</w:t>
      </w:r>
      <w:r>
        <w:rPr>
          <w:rStyle w:val="form-control-text"/>
          <w:lang w:val="eu-ES"/>
        </w:rPr>
        <w:t>ri</w:t>
      </w:r>
      <w:r w:rsidRPr="0089645F">
        <w:rPr>
          <w:rStyle w:val="form-control-text"/>
          <w:lang w:val="eu-ES"/>
        </w:rPr>
        <w:t xml:space="preserve"> </w:t>
      </w:r>
      <w:r>
        <w:rPr>
          <w:rStyle w:val="form-control-text"/>
          <w:lang w:val="eu-ES"/>
        </w:rPr>
        <w:t>(</w:t>
      </w:r>
      <w:r w:rsidRPr="0089645F">
        <w:rPr>
          <w:rStyle w:val="form-control-text"/>
          <w:lang w:val="eu-ES"/>
        </w:rPr>
        <w:t>helmugako jasangarritasun turistiko</w:t>
      </w:r>
      <w:r w:rsidR="002450C7">
        <w:rPr>
          <w:rStyle w:val="form-control-text"/>
          <w:lang w:val="eu-ES"/>
        </w:rPr>
        <w:t>aren</w:t>
      </w:r>
      <w:r w:rsidRPr="0089645F">
        <w:rPr>
          <w:rStyle w:val="form-control-text"/>
          <w:lang w:val="eu-ES"/>
        </w:rPr>
        <w:t xml:space="preserve"> planetarako aurrekontua esleitzeari buruzkoa</w:t>
      </w:r>
      <w:r>
        <w:rPr>
          <w:rStyle w:val="form-control-text"/>
          <w:lang w:val="eu-ES"/>
        </w:rPr>
        <w:t>)</w:t>
      </w:r>
      <w:r w:rsidRPr="0089645F">
        <w:rPr>
          <w:rStyle w:val="form-control-text"/>
          <w:lang w:val="eu-ES"/>
        </w:rPr>
        <w:t>, 220. mugarria</w:t>
      </w:r>
      <w:r>
        <w:rPr>
          <w:rStyle w:val="form-control-text"/>
          <w:lang w:val="eu-ES"/>
        </w:rPr>
        <w:t>ri</w:t>
      </w:r>
      <w:r w:rsidRPr="0089645F">
        <w:rPr>
          <w:rStyle w:val="form-control-text"/>
          <w:lang w:val="eu-ES"/>
        </w:rPr>
        <w:t xml:space="preserve"> </w:t>
      </w:r>
      <w:r>
        <w:rPr>
          <w:rStyle w:val="form-control-text"/>
          <w:lang w:val="eu-ES"/>
        </w:rPr>
        <w:t>(</w:t>
      </w:r>
      <w:r w:rsidRPr="0089645F">
        <w:rPr>
          <w:rStyle w:val="form-control-text"/>
          <w:lang w:val="eu-ES"/>
        </w:rPr>
        <w:t>helmugako jasangarritasun turistiko</w:t>
      </w:r>
      <w:r w:rsidR="002450C7">
        <w:rPr>
          <w:rStyle w:val="form-control-text"/>
          <w:lang w:val="eu-ES"/>
        </w:rPr>
        <w:t>aren</w:t>
      </w:r>
      <w:r w:rsidRPr="0089645F">
        <w:rPr>
          <w:rStyle w:val="form-control-text"/>
          <w:lang w:val="eu-ES"/>
        </w:rPr>
        <w:t xml:space="preserve"> planak </w:t>
      </w:r>
      <w:r w:rsidR="009274A7">
        <w:rPr>
          <w:rStyle w:val="form-control-text"/>
          <w:lang w:val="eu-ES"/>
        </w:rPr>
        <w:t>amaitzeari</w:t>
      </w:r>
      <w:r w:rsidR="009274A7" w:rsidRPr="0089645F">
        <w:rPr>
          <w:rStyle w:val="form-control-text"/>
          <w:lang w:val="eu-ES"/>
        </w:rPr>
        <w:t xml:space="preserve"> </w:t>
      </w:r>
      <w:r w:rsidRPr="0089645F">
        <w:rPr>
          <w:rStyle w:val="form-control-text"/>
          <w:lang w:val="eu-ES"/>
        </w:rPr>
        <w:t>buruzkoa</w:t>
      </w:r>
      <w:r>
        <w:rPr>
          <w:rStyle w:val="form-control-text"/>
          <w:lang w:val="eu-ES"/>
        </w:rPr>
        <w:t>)</w:t>
      </w:r>
      <w:r w:rsidRPr="0089645F">
        <w:rPr>
          <w:rStyle w:val="form-control-text"/>
          <w:lang w:val="eu-ES"/>
        </w:rPr>
        <w:t xml:space="preserve">, eta 221. </w:t>
      </w:r>
      <w:r>
        <w:rPr>
          <w:rStyle w:val="form-control-text"/>
          <w:lang w:val="eu-ES"/>
        </w:rPr>
        <w:t>mugarriari (</w:t>
      </w:r>
      <w:r w:rsidRPr="0089645F">
        <w:rPr>
          <w:rStyle w:val="form-control-text"/>
          <w:lang w:val="eu-ES"/>
        </w:rPr>
        <w:t>helmugako jasangarritasun turistiko</w:t>
      </w:r>
      <w:r w:rsidR="002450C7">
        <w:rPr>
          <w:rStyle w:val="form-control-text"/>
          <w:lang w:val="eu-ES"/>
        </w:rPr>
        <w:t>aren</w:t>
      </w:r>
      <w:r w:rsidRPr="0089645F">
        <w:rPr>
          <w:rStyle w:val="form-control-text"/>
          <w:lang w:val="eu-ES"/>
        </w:rPr>
        <w:t xml:space="preserve"> planak amaitzeari buruzkoa</w:t>
      </w:r>
      <w:r>
        <w:rPr>
          <w:rStyle w:val="form-control-text"/>
          <w:lang w:val="eu-ES"/>
        </w:rPr>
        <w:t>)</w:t>
      </w:r>
      <w:r w:rsidRPr="0089645F">
        <w:rPr>
          <w:rStyle w:val="form-control-text"/>
          <w:lang w:val="eu-ES"/>
        </w:rPr>
        <w:t>.</w:t>
      </w:r>
    </w:p>
    <w:p w14:paraId="4E44225D" w14:textId="77777777" w:rsidR="009B72BD" w:rsidRDefault="009B72BD" w:rsidP="009B72BD">
      <w:pPr>
        <w:jc w:val="both"/>
        <w:rPr>
          <w:b/>
          <w:lang w:val="eu-ES"/>
        </w:rPr>
      </w:pPr>
      <w:r w:rsidRPr="005209D4">
        <w:rPr>
          <w:b/>
          <w:bCs/>
          <w:lang w:val="eu-ES"/>
        </w:rPr>
        <w:t>2.- IZAERA ETA ARAUBIDE JURIDIKO APLIKAGARRIA</w:t>
      </w:r>
    </w:p>
    <w:p w14:paraId="26E7232D" w14:textId="77777777" w:rsidR="009B72BD" w:rsidRPr="003851A2" w:rsidRDefault="009B72BD" w:rsidP="009B72BD">
      <w:pPr>
        <w:jc w:val="both"/>
        <w:rPr>
          <w:b/>
          <w:lang w:val="eu-ES"/>
        </w:rPr>
      </w:pPr>
      <w:r w:rsidRPr="005209D4">
        <w:rPr>
          <w:lang w:val="eu-ES"/>
        </w:rPr>
        <w:t>1.- Hitzarmen hau administrazio-hitzarmena da, eta Sektore Publikoaren Araubide Juridikoaren urriaren 1eko 40/2015 Legearen 47. artikulutik 53. artikulura bitartekoak izango ditu arau.</w:t>
      </w:r>
    </w:p>
    <w:p w14:paraId="0C3D4394" w14:textId="77777777" w:rsidR="009B72BD" w:rsidRPr="005209D4" w:rsidRDefault="009B72BD" w:rsidP="009B72BD">
      <w:pPr>
        <w:jc w:val="both"/>
        <w:rPr>
          <w:lang w:val="eu-ES"/>
        </w:rPr>
      </w:pPr>
      <w:r w:rsidRPr="005209D4">
        <w:rPr>
          <w:lang w:val="eu-ES"/>
        </w:rPr>
        <w:t>Dirulaguntza hitzarmen honen bitartez bideratuko da, eta, hitzarmen honetan ezarritakoaz gain, arau hauei jarraituko die:</w:t>
      </w:r>
    </w:p>
    <w:p w14:paraId="25562A28" w14:textId="77777777" w:rsidR="009B72BD" w:rsidRPr="005209D4" w:rsidRDefault="009B72BD" w:rsidP="009B72BD">
      <w:pPr>
        <w:pStyle w:val="Prrafodelista"/>
        <w:numPr>
          <w:ilvl w:val="0"/>
          <w:numId w:val="6"/>
        </w:numPr>
        <w:jc w:val="both"/>
        <w:rPr>
          <w:lang w:val="eu-ES"/>
        </w:rPr>
      </w:pPr>
      <w:r w:rsidRPr="005209D4">
        <w:rPr>
          <w:lang w:val="eu-ES"/>
        </w:rPr>
        <w:t xml:space="preserve">1/1997 Legegintzako Dekretua, azaroaren 11koa, Euskadiko Ogasun Nagusiaren </w:t>
      </w:r>
      <w:proofErr w:type="spellStart"/>
      <w:r w:rsidRPr="005209D4">
        <w:rPr>
          <w:lang w:val="eu-ES"/>
        </w:rPr>
        <w:t>Antolarauei</w:t>
      </w:r>
      <w:proofErr w:type="spellEnd"/>
      <w:r w:rsidRPr="005209D4">
        <w:rPr>
          <w:lang w:val="eu-ES"/>
        </w:rPr>
        <w:t xml:space="preserve"> buruzko Legearen testu </w:t>
      </w:r>
      <w:proofErr w:type="spellStart"/>
      <w:r w:rsidRPr="005209D4">
        <w:rPr>
          <w:lang w:val="eu-ES"/>
        </w:rPr>
        <w:t>bategina</w:t>
      </w:r>
      <w:proofErr w:type="spellEnd"/>
      <w:r w:rsidRPr="005209D4">
        <w:rPr>
          <w:lang w:val="eu-ES"/>
        </w:rPr>
        <w:t xml:space="preserve"> onartzen duena.</w:t>
      </w:r>
    </w:p>
    <w:p w14:paraId="759C0C81" w14:textId="77777777" w:rsidR="009B72BD" w:rsidRPr="005209D4" w:rsidRDefault="009B72BD" w:rsidP="009B72BD">
      <w:pPr>
        <w:pStyle w:val="Prrafodelista"/>
        <w:numPr>
          <w:ilvl w:val="0"/>
          <w:numId w:val="6"/>
        </w:numPr>
        <w:jc w:val="both"/>
        <w:rPr>
          <w:lang w:val="eu-ES"/>
        </w:rPr>
      </w:pPr>
      <w:r w:rsidRPr="005209D4">
        <w:rPr>
          <w:lang w:val="eu-ES"/>
        </w:rPr>
        <w:t>698/1991 Dekretua, abenduaren 17koa, Euskal Autonomia Erkidegoaren Aurrekontu Orokorren kontura emandako dirulaguntzen bermeei eta dirulaguntza horiek itzultzeari buruzko erregimen orokorra arautzen duena.</w:t>
      </w:r>
    </w:p>
    <w:p w14:paraId="7E98B81B" w14:textId="77777777" w:rsidR="009B72BD" w:rsidRPr="005209D4" w:rsidRDefault="009B72BD" w:rsidP="009B72BD">
      <w:pPr>
        <w:pStyle w:val="Prrafodelista"/>
        <w:numPr>
          <w:ilvl w:val="0"/>
          <w:numId w:val="6"/>
        </w:numPr>
        <w:jc w:val="both"/>
        <w:rPr>
          <w:lang w:val="eu-ES"/>
        </w:rPr>
      </w:pPr>
      <w:r w:rsidRPr="005209D4">
        <w:rPr>
          <w:lang w:val="eu-ES"/>
        </w:rPr>
        <w:t>38/2003 Legea, azaroaren 17koa, Dirulaguntzen Lege Orokorra, eta 887/2006 Errege Dekretua, uztailaren 21ekoa, azaroaren 17ko 38/2003 Dirulaguntzen Lege Orokorraren Erregelamendua onetsi duena.</w:t>
      </w:r>
    </w:p>
    <w:p w14:paraId="43DBDEC4" w14:textId="77777777" w:rsidR="009B72BD" w:rsidRDefault="009B72BD" w:rsidP="009B72BD">
      <w:pPr>
        <w:pStyle w:val="Prrafodelista"/>
        <w:numPr>
          <w:ilvl w:val="0"/>
          <w:numId w:val="6"/>
        </w:numPr>
        <w:jc w:val="both"/>
        <w:rPr>
          <w:lang w:val="eu-ES"/>
        </w:rPr>
      </w:pPr>
      <w:r w:rsidRPr="005209D4">
        <w:rPr>
          <w:lang w:val="eu-ES"/>
        </w:rPr>
        <w:lastRenderedPageBreak/>
        <w:t>39/2015 Legea, urriaren 1ekoa, Administrazio Publikoen Administrazio Prozedura Erkidearena.</w:t>
      </w:r>
    </w:p>
    <w:p w14:paraId="7ACFB5C0" w14:textId="77777777" w:rsidR="009B72BD" w:rsidRDefault="009B72BD" w:rsidP="009B72BD">
      <w:pPr>
        <w:pStyle w:val="Prrafodelista"/>
        <w:numPr>
          <w:ilvl w:val="0"/>
          <w:numId w:val="6"/>
        </w:numPr>
        <w:jc w:val="both"/>
        <w:rPr>
          <w:lang w:val="eu-ES"/>
        </w:rPr>
      </w:pPr>
      <w:r w:rsidRPr="005209D4">
        <w:rPr>
          <w:lang w:val="eu-ES"/>
        </w:rPr>
        <w:t>9/2017 Legea, azaroaren 8koa, Sektore Publikoko Kontratuei buruzkoa, zeinaren bitartez egiten baita 2014ko otsailaren 26ko Europako Parlamentuaren eta Kontseiluaren 2014/23 (EB) eta 2014/24 (EB) Zuzentarauen transposizioa Espainiako ordenamendu juridikora, dirulaguntzak egikaritzean lege honen mende egon beharreko kontratuak eginez gero</w:t>
      </w:r>
      <w:r w:rsidRPr="00727E38">
        <w:rPr>
          <w:lang w:val="eu-ES"/>
        </w:rPr>
        <w:t>.</w:t>
      </w:r>
    </w:p>
    <w:p w14:paraId="6298D8BC" w14:textId="0A6EEBA3" w:rsidR="00832C52" w:rsidRPr="00727E38" w:rsidRDefault="00832C52" w:rsidP="009B72BD">
      <w:pPr>
        <w:pStyle w:val="Prrafodelista"/>
        <w:numPr>
          <w:ilvl w:val="0"/>
          <w:numId w:val="6"/>
        </w:numPr>
        <w:jc w:val="both"/>
        <w:rPr>
          <w:lang w:val="eu-ES"/>
        </w:rPr>
      </w:pPr>
      <w:r w:rsidRPr="00832C52">
        <w:rPr>
          <w:lang w:val="eu-ES"/>
        </w:rPr>
        <w:t xml:space="preserve">AGINDUA, 2023ko otsailaren 13koa, Ekonomia eta Ogasuneko sailburuarena, Euskal Autonomia Erkidegoko aurrekontu orokorren kontura ematen diren laguntzen eta dirulaguntzen esparruan bai zerga-betebeharrak eta Gizarte </w:t>
      </w:r>
      <w:proofErr w:type="spellStart"/>
      <w:r w:rsidRPr="00832C52">
        <w:rPr>
          <w:lang w:val="eu-ES"/>
        </w:rPr>
        <w:t>Segurantzarekikoak</w:t>
      </w:r>
      <w:proofErr w:type="spellEnd"/>
      <w:r w:rsidRPr="00832C52">
        <w:rPr>
          <w:lang w:val="eu-ES"/>
        </w:rPr>
        <w:t xml:space="preserve"> bai dirulaguntzak itzultzeari buruzkoak betetzen direla egiaztatzeari buruzkoa</w:t>
      </w:r>
      <w:r w:rsidRPr="00832C52">
        <w:rPr>
          <w:rFonts w:ascii="Arial" w:hAnsi="Arial" w:cs="Arial"/>
          <w:i/>
          <w:iCs/>
          <w:color w:val="000000"/>
          <w:sz w:val="20"/>
          <w:szCs w:val="20"/>
          <w:shd w:val="clear" w:color="auto" w:fill="FFFFFF"/>
          <w:lang w:val="eu-ES"/>
        </w:rPr>
        <w:t>.</w:t>
      </w:r>
    </w:p>
    <w:p w14:paraId="0D7C835C" w14:textId="77777777" w:rsidR="009B72BD" w:rsidRPr="005209D4" w:rsidRDefault="009B72BD" w:rsidP="009B72BD">
      <w:pPr>
        <w:pStyle w:val="Prrafodelista"/>
        <w:numPr>
          <w:ilvl w:val="0"/>
          <w:numId w:val="6"/>
        </w:numPr>
        <w:jc w:val="both"/>
        <w:rPr>
          <w:lang w:val="eu-ES"/>
        </w:rPr>
      </w:pPr>
      <w:r w:rsidRPr="005209D4">
        <w:rPr>
          <w:lang w:val="eu-ES"/>
        </w:rPr>
        <w:t>Eta aplikagarriak izan daitezkeen gainerako arauak.</w:t>
      </w:r>
    </w:p>
    <w:p w14:paraId="7CC81697" w14:textId="28797C8F" w:rsidR="009B72BD" w:rsidRPr="003A24B7" w:rsidRDefault="009B72BD" w:rsidP="009B72BD">
      <w:pPr>
        <w:jc w:val="both"/>
        <w:rPr>
          <w:iCs/>
          <w:lang w:val="eu-ES"/>
        </w:rPr>
      </w:pPr>
      <w:r w:rsidRPr="005209D4">
        <w:rPr>
          <w:lang w:val="eu-ES"/>
        </w:rPr>
        <w:t>2</w:t>
      </w:r>
      <w:r w:rsidRPr="005209D4">
        <w:rPr>
          <w:rFonts w:ascii="Arial Narrow" w:hAnsi="Arial Narrow"/>
          <w:shd w:val="clear" w:color="auto" w:fill="FFFFFF"/>
          <w:lang w:val="eu-ES"/>
        </w:rPr>
        <w:t>.-</w:t>
      </w:r>
      <w:r w:rsidRPr="005209D4">
        <w:rPr>
          <w:lang w:val="eu-ES"/>
        </w:rPr>
        <w:t xml:space="preserve"> </w:t>
      </w:r>
      <w:r w:rsidRPr="003A24B7">
        <w:rPr>
          <w:color w:val="000000" w:themeColor="text1"/>
          <w:lang w:val="eu-ES"/>
        </w:rPr>
        <w:t xml:space="preserve">Dirulaguntza hau hauen mende egongo da: </w:t>
      </w:r>
      <w:r w:rsidR="00EB23FA">
        <w:rPr>
          <w:color w:val="000000" w:themeColor="text1"/>
          <w:lang w:val="eu-ES"/>
        </w:rPr>
        <w:t>Berreskuratze</w:t>
      </w:r>
      <w:r w:rsidR="00EB23FA" w:rsidRPr="003A24B7">
        <w:rPr>
          <w:color w:val="000000" w:themeColor="text1"/>
          <w:lang w:val="eu-ES"/>
        </w:rPr>
        <w:t xml:space="preserve"> </w:t>
      </w:r>
      <w:r w:rsidRPr="003A24B7">
        <w:rPr>
          <w:color w:val="000000" w:themeColor="text1"/>
          <w:lang w:val="eu-ES"/>
        </w:rPr>
        <w:t xml:space="preserve">eta Erresilientzia Mekanismoa ezarri zuen Europako Parlamentuaren eta Kontseiluaren 2021eko otsailaren 12ko 2021/241 (EB) Erregelamendua; Espainian </w:t>
      </w:r>
      <w:r w:rsidR="00860DB8">
        <w:rPr>
          <w:color w:val="000000" w:themeColor="text1"/>
          <w:lang w:val="eu-ES"/>
        </w:rPr>
        <w:t>Berreskuratze</w:t>
      </w:r>
      <w:r w:rsidRPr="003A24B7">
        <w:rPr>
          <w:color w:val="000000" w:themeColor="text1"/>
          <w:lang w:val="eu-ES"/>
        </w:rPr>
        <w:t xml:space="preserve">, Eraldatze eta Erresilientzia Planaren kudeaketan, jarraipenean eta kontrolean aplikatu beharko den barne-araudia –irailaren 29ko HFP/1030/2021 Agindua eta HFP/1031/2021 Agindua–, bereziki, Administrazio Publikoa </w:t>
      </w:r>
      <w:r w:rsidRPr="003A24B7">
        <w:rPr>
          <w:lang w:val="eu-ES"/>
        </w:rPr>
        <w:t xml:space="preserve">modernizatzeko presako neurriak eta </w:t>
      </w:r>
      <w:r w:rsidR="00860DB8">
        <w:rPr>
          <w:lang w:val="eu-ES"/>
        </w:rPr>
        <w:t>Berreskuratze</w:t>
      </w:r>
      <w:r w:rsidRPr="003A24B7">
        <w:rPr>
          <w:lang w:val="eu-ES"/>
        </w:rPr>
        <w:t xml:space="preserve">, Eraldatze eta Erresilientzia Plana egikaritzeko neurriak onartzeko abenduaren 30eko 36/2020 Errege Lege Dekretua, nahitaez aplikatu beharko baita; HFP/55/2023 Agindua, urtarrilaren 24koa, Berreskuratzeko, Eraldatzeko eta Erresilientziarako Plana gauzatzen duten prozeduretan interes-gatazkaren arriskua sistematikoki aztertzeari buruzkoa; 15/2022 Legea, abenduaren 23koa, Euskal Autonomia Erkidegoko 2023ko ekitaldirako Aurrekontu Orokorrak onartzekoa, </w:t>
      </w:r>
      <w:r w:rsidR="00860DB8">
        <w:rPr>
          <w:lang w:val="eu-ES"/>
        </w:rPr>
        <w:t>Berreskuratze</w:t>
      </w:r>
      <w:r w:rsidRPr="003A24B7">
        <w:rPr>
          <w:lang w:val="eu-ES"/>
        </w:rPr>
        <w:t xml:space="preserve">, Eraldatze eta Erresilientzia Planari lotutako proiektuen eta jarduketen kontabilitate- eta aurrekontu-betearazpenari eta kudeaketari dagokionez; eta 1074/2021 Errege Dekretua, abenduaren 7koa, </w:t>
      </w:r>
      <w:r w:rsidR="00860DB8">
        <w:rPr>
          <w:lang w:val="eu-ES"/>
        </w:rPr>
        <w:t>Berreskuratze</w:t>
      </w:r>
      <w:r w:rsidRPr="003A24B7">
        <w:rPr>
          <w:lang w:val="eu-ES"/>
        </w:rPr>
        <w:t>, Eraldatze eta Erresilientzia Planaren esparruan turismo-erabilerako ondare historikoa mantendu eta birgaitzeko proiektu jasangarriak finantzatzeko dirulaguntzak zuzenean ematea arautzen duena.</w:t>
      </w:r>
    </w:p>
    <w:p w14:paraId="2317AB93" w14:textId="7A28E84E" w:rsidR="009B72BD" w:rsidRPr="005209D4" w:rsidRDefault="0021501B" w:rsidP="009B72BD">
      <w:pPr>
        <w:jc w:val="both"/>
        <w:rPr>
          <w:lang w:val="eu-ES"/>
        </w:rPr>
      </w:pPr>
      <w:r>
        <w:rPr>
          <w:b/>
          <w:bCs/>
          <w:lang w:val="eu-ES"/>
        </w:rPr>
        <w:t xml:space="preserve">3.- ETIKETARA </w:t>
      </w:r>
      <w:r w:rsidR="009B72BD" w:rsidRPr="005209D4">
        <w:rPr>
          <w:b/>
          <w:bCs/>
          <w:lang w:val="eu-ES"/>
        </w:rPr>
        <w:t>EGOKITZEA</w:t>
      </w:r>
    </w:p>
    <w:p w14:paraId="5E1DDEAC" w14:textId="03C1391F" w:rsidR="009B72BD" w:rsidRPr="00AF7EC6" w:rsidRDefault="009B72BD" w:rsidP="00AF7EC6">
      <w:pPr>
        <w:rPr>
          <w:iCs/>
          <w:lang w:val="eu-ES"/>
        </w:rPr>
      </w:pPr>
      <w:r w:rsidRPr="005209D4">
        <w:rPr>
          <w:lang w:val="eu-ES"/>
        </w:rPr>
        <w:t xml:space="preserve">I.- </w:t>
      </w:r>
      <w:r w:rsidR="00860DB8">
        <w:rPr>
          <w:lang w:val="eu-ES"/>
        </w:rPr>
        <w:t>Berreskuratze</w:t>
      </w:r>
      <w:r w:rsidRPr="005209D4">
        <w:rPr>
          <w:lang w:val="eu-ES"/>
        </w:rPr>
        <w:t xml:space="preserve">, </w:t>
      </w:r>
      <w:r w:rsidR="001E5260">
        <w:rPr>
          <w:lang w:val="eu-ES"/>
        </w:rPr>
        <w:t>Eraldaketa</w:t>
      </w:r>
      <w:r w:rsidRPr="005209D4">
        <w:rPr>
          <w:lang w:val="eu-ES"/>
        </w:rPr>
        <w:t xml:space="preserve"> eta Erresilientzia Planak gutxienez % 39,7an lagundu behar du trantsizio ekologikoan</w:t>
      </w:r>
      <w:r w:rsidR="00AF7EC6">
        <w:rPr>
          <w:lang w:val="eu-ES"/>
        </w:rPr>
        <w:t xml:space="preserve">, </w:t>
      </w:r>
      <w:r w:rsidR="00AF7EC6" w:rsidRPr="007772E2">
        <w:rPr>
          <w:iCs/>
          <w:lang w:val="eu-ES"/>
        </w:rPr>
        <w:t>bai eta % 20 trantsizio digitalean ere</w:t>
      </w:r>
      <w:r w:rsidR="0007009D">
        <w:rPr>
          <w:iCs/>
          <w:lang w:val="eu-ES"/>
        </w:rPr>
        <w:t>.</w:t>
      </w:r>
      <w:r w:rsidRPr="005209D4">
        <w:rPr>
          <w:lang w:val="eu-ES"/>
        </w:rPr>
        <w:t xml:space="preserve"> Ekarpena kalkulatzeko, Europar Batasunak etiketen sistema erkide bat definitu du, ingurumenaren aldetik jasangarriak diren jarduera ekonomikoak sailkatzeko. Metodologia hori </w:t>
      </w:r>
      <w:r w:rsidR="00E13E41">
        <w:rPr>
          <w:lang w:val="eu-ES"/>
        </w:rPr>
        <w:t>Berreskuratze</w:t>
      </w:r>
      <w:r w:rsidR="00E13E41" w:rsidRPr="005209D4">
        <w:rPr>
          <w:lang w:val="eu-ES"/>
        </w:rPr>
        <w:t xml:space="preserve"> </w:t>
      </w:r>
      <w:r w:rsidRPr="005209D4">
        <w:rPr>
          <w:lang w:val="eu-ES"/>
        </w:rPr>
        <w:t>eta Erresilientzia Mekanismoaren Erregelamenduaren VI. eranskinean jaso da.</w:t>
      </w:r>
    </w:p>
    <w:p w14:paraId="3AF45622" w14:textId="60360BC5" w:rsidR="009B72BD" w:rsidRDefault="009B72BD" w:rsidP="009B72BD">
      <w:pPr>
        <w:jc w:val="both"/>
        <w:rPr>
          <w:lang w:val="eu-ES"/>
        </w:rPr>
      </w:pPr>
      <w:r w:rsidRPr="005209D4">
        <w:rPr>
          <w:lang w:val="eu-ES"/>
        </w:rPr>
        <w:t xml:space="preserve">II.- Kontseiluaren Betearazpen Erabakian aurreikusitakoarekin bat etorriz, </w:t>
      </w:r>
      <w:proofErr w:type="spellStart"/>
      <w:r w:rsidR="00D84B69">
        <w:rPr>
          <w:lang w:val="eu-ES"/>
        </w:rPr>
        <w:t>HJTP</w:t>
      </w:r>
      <w:r w:rsidRPr="005209D4">
        <w:rPr>
          <w:lang w:val="eu-ES"/>
        </w:rPr>
        <w:t>n</w:t>
      </w:r>
      <w:proofErr w:type="spellEnd"/>
      <w:r w:rsidRPr="005209D4">
        <w:rPr>
          <w:lang w:val="eu-ES"/>
        </w:rPr>
        <w:t xml:space="preserve"> jasotako jarduerek klima-aldaketarekin % 100eko klima-koefizientearekin lotutako helburuak lortzen lagunduko dute, eta % 40ko klima-koefizientearekin lotutakoak ere bai, bat etorriz </w:t>
      </w:r>
      <w:r w:rsidR="00E13E41">
        <w:rPr>
          <w:lang w:val="eu-ES"/>
        </w:rPr>
        <w:t>Berreskuratze</w:t>
      </w:r>
      <w:r w:rsidR="00E13E41" w:rsidRPr="005209D4">
        <w:rPr>
          <w:lang w:val="eu-ES"/>
        </w:rPr>
        <w:t xml:space="preserve"> </w:t>
      </w:r>
      <w:r w:rsidRPr="005209D4">
        <w:rPr>
          <w:lang w:val="eu-ES"/>
        </w:rPr>
        <w:t>eta Erresilientzia Mekanismoari buruzko 2021/241 (EB) Erregelamenduaren VI. eranskinarekin.</w:t>
      </w:r>
    </w:p>
    <w:p w14:paraId="4A993489" w14:textId="7986E5A2" w:rsidR="009B72BD" w:rsidRPr="0021501B" w:rsidRDefault="00D84B69" w:rsidP="009B72BD">
      <w:pPr>
        <w:jc w:val="both"/>
        <w:rPr>
          <w:bCs/>
          <w:lang w:val="eu-ES"/>
        </w:rPr>
      </w:pPr>
      <w:proofErr w:type="spellStart"/>
      <w:r w:rsidRPr="0021501B">
        <w:rPr>
          <w:rStyle w:val="form-control-text"/>
          <w:bCs/>
          <w:lang w:val="eu-ES"/>
        </w:rPr>
        <w:lastRenderedPageBreak/>
        <w:t>HJTP</w:t>
      </w:r>
      <w:r w:rsidR="009B72BD" w:rsidRPr="0021501B">
        <w:rPr>
          <w:rStyle w:val="form-control-text"/>
          <w:bCs/>
          <w:lang w:val="eu-ES"/>
        </w:rPr>
        <w:t>ri</w:t>
      </w:r>
      <w:proofErr w:type="spellEnd"/>
      <w:r w:rsidR="009B72BD" w:rsidRPr="0021501B">
        <w:rPr>
          <w:rStyle w:val="form-control-text"/>
          <w:bCs/>
          <w:lang w:val="eu-ES"/>
        </w:rPr>
        <w:t xml:space="preserve"> hasiera batean esleitutako etiketak aldatu, ordeztu edo handitu ahal izango dira, Turismoko Estatu Idazkaritzak (SETUR) emandako jarraibideen arabera, Europar Batasunak egindako </w:t>
      </w:r>
      <w:r w:rsidR="0021501B" w:rsidRPr="0021501B">
        <w:rPr>
          <w:rStyle w:val="form-control-text"/>
          <w:bCs/>
          <w:lang w:val="eu-ES"/>
        </w:rPr>
        <w:t xml:space="preserve">ebaluazioen arabera, ingurumen, </w:t>
      </w:r>
      <w:r w:rsidR="009B72BD" w:rsidRPr="0021501B">
        <w:rPr>
          <w:rStyle w:val="form-control-text"/>
          <w:bCs/>
          <w:lang w:val="eu-ES"/>
        </w:rPr>
        <w:t>klima</w:t>
      </w:r>
      <w:r w:rsidR="0021501B" w:rsidRPr="0021501B">
        <w:rPr>
          <w:rStyle w:val="form-control-text"/>
          <w:bCs/>
          <w:lang w:val="eu-ES"/>
        </w:rPr>
        <w:t xml:space="preserve"> eta digital</w:t>
      </w:r>
      <w:r w:rsidR="009B72BD" w:rsidRPr="0021501B">
        <w:rPr>
          <w:rStyle w:val="form-control-text"/>
          <w:bCs/>
          <w:lang w:val="eu-ES"/>
        </w:rPr>
        <w:t>-arloko CID helburuen ekarpenari begira.</w:t>
      </w:r>
    </w:p>
    <w:p w14:paraId="728151F8" w14:textId="5F825F56" w:rsidR="009B72BD" w:rsidRPr="005209D4" w:rsidRDefault="009B72BD" w:rsidP="009B72BD">
      <w:pPr>
        <w:jc w:val="both"/>
        <w:rPr>
          <w:b/>
          <w:lang w:val="eu-ES"/>
        </w:rPr>
      </w:pPr>
      <w:r w:rsidRPr="005209D4">
        <w:rPr>
          <w:b/>
          <w:bCs/>
          <w:lang w:val="eu-ES"/>
        </w:rPr>
        <w:t>4.- FINANTZATUKO DIREN JARDUKETAK ETA DIRUZ LAGUN DAITEZKEEN GASTUAK</w:t>
      </w:r>
    </w:p>
    <w:p w14:paraId="66328E01" w14:textId="77777777" w:rsidR="009B72BD" w:rsidRPr="005209D4" w:rsidRDefault="009B72BD" w:rsidP="009B72BD">
      <w:pPr>
        <w:jc w:val="both"/>
        <w:rPr>
          <w:u w:val="single"/>
          <w:lang w:val="eu-ES"/>
        </w:rPr>
      </w:pPr>
      <w:r w:rsidRPr="005209D4">
        <w:rPr>
          <w:u w:val="single"/>
          <w:lang w:val="eu-ES"/>
        </w:rPr>
        <w:t>4.1 FINANTZATUKO DIREN JARDUKETAK</w:t>
      </w:r>
    </w:p>
    <w:p w14:paraId="3C7EA065" w14:textId="616A4C59" w:rsidR="009B72BD" w:rsidRDefault="009B72BD" w:rsidP="009B72BD">
      <w:pPr>
        <w:jc w:val="both"/>
        <w:rPr>
          <w:lang w:val="eu-ES"/>
        </w:rPr>
      </w:pPr>
      <w:r w:rsidRPr="005209D4">
        <w:rPr>
          <w:lang w:val="eu-ES"/>
        </w:rPr>
        <w:t xml:space="preserve">1.- </w:t>
      </w:r>
      <w:r w:rsidR="00096824">
        <w:rPr>
          <w:lang w:val="eu-ES"/>
        </w:rPr>
        <w:t xml:space="preserve">Arabako Foru </w:t>
      </w:r>
      <w:proofErr w:type="spellStart"/>
      <w:r w:rsidR="00096824">
        <w:rPr>
          <w:lang w:val="eu-ES"/>
        </w:rPr>
        <w:t>Alnd</w:t>
      </w:r>
      <w:r w:rsidR="00A77E1B">
        <w:rPr>
          <w:lang w:val="eu-ES"/>
        </w:rPr>
        <w:t>undia</w:t>
      </w:r>
      <w:r w:rsidRPr="008E7CA6">
        <w:rPr>
          <w:lang w:val="eu-ES"/>
        </w:rPr>
        <w:t>ko</w:t>
      </w:r>
      <w:proofErr w:type="spellEnd"/>
      <w:r w:rsidRPr="008E7CA6">
        <w:rPr>
          <w:lang w:val="eu-ES"/>
        </w:rPr>
        <w:t xml:space="preserve"> </w:t>
      </w:r>
      <w:proofErr w:type="spellStart"/>
      <w:r w:rsidR="00D84B69">
        <w:rPr>
          <w:lang w:val="eu-ES"/>
        </w:rPr>
        <w:t>HJTP</w:t>
      </w:r>
      <w:r w:rsidRPr="005209D4">
        <w:rPr>
          <w:lang w:val="eu-ES"/>
        </w:rPr>
        <w:t>eko</w:t>
      </w:r>
      <w:proofErr w:type="spellEnd"/>
      <w:r w:rsidRPr="005209D4">
        <w:rPr>
          <w:lang w:val="eu-ES"/>
        </w:rPr>
        <w:t xml:space="preserve"> jarduketa hauek finantzatuko dira:</w:t>
      </w:r>
    </w:p>
    <w:tbl>
      <w:tblPr>
        <w:tblW w:w="9771" w:type="dxa"/>
        <w:tblInd w:w="-436" w:type="dxa"/>
        <w:tblLook w:val="04A0" w:firstRow="1" w:lastRow="0" w:firstColumn="1" w:lastColumn="0" w:noHBand="0" w:noVBand="1"/>
      </w:tblPr>
      <w:tblGrid>
        <w:gridCol w:w="927"/>
        <w:gridCol w:w="350"/>
        <w:gridCol w:w="3834"/>
        <w:gridCol w:w="1120"/>
        <w:gridCol w:w="1132"/>
        <w:gridCol w:w="1132"/>
        <w:gridCol w:w="1276"/>
      </w:tblGrid>
      <w:tr w:rsidR="00A87E6B" w:rsidRPr="009C162B" w14:paraId="0BB385D3" w14:textId="77777777" w:rsidTr="00103015">
        <w:trPr>
          <w:trHeight w:val="312"/>
        </w:trPr>
        <w:tc>
          <w:tcPr>
            <w:tcW w:w="9771" w:type="dxa"/>
            <w:gridSpan w:val="7"/>
            <w:tcBorders>
              <w:top w:val="single" w:sz="8" w:space="0" w:color="auto"/>
              <w:left w:val="single" w:sz="8" w:space="0" w:color="auto"/>
              <w:bottom w:val="single" w:sz="4" w:space="0" w:color="auto"/>
              <w:right w:val="single" w:sz="8" w:space="0" w:color="000000"/>
            </w:tcBorders>
            <w:shd w:val="clear" w:color="000000" w:fill="CC0000"/>
            <w:vAlign w:val="center"/>
            <w:hideMark/>
          </w:tcPr>
          <w:p w14:paraId="1868E8B1" w14:textId="77777777" w:rsidR="00A87E6B" w:rsidRPr="009C162B" w:rsidRDefault="00A87E6B" w:rsidP="00103015">
            <w:pPr>
              <w:spacing w:after="0" w:line="240" w:lineRule="auto"/>
              <w:jc w:val="center"/>
              <w:rPr>
                <w:rFonts w:ascii="Calibri" w:eastAsia="Times New Roman" w:hAnsi="Calibri" w:cs="Calibri"/>
                <w:b/>
                <w:bCs/>
                <w:color w:val="FFFFFF"/>
                <w:sz w:val="24"/>
                <w:szCs w:val="24"/>
                <w:lang w:val="eu-ES" w:eastAsia="eu-ES"/>
              </w:rPr>
            </w:pPr>
            <w:proofErr w:type="spellStart"/>
            <w:r w:rsidRPr="009C162B">
              <w:rPr>
                <w:rFonts w:ascii="Calibri" w:eastAsia="Times New Roman" w:hAnsi="Calibri" w:cs="Calibri"/>
                <w:b/>
                <w:bCs/>
                <w:color w:val="FFFFFF"/>
                <w:sz w:val="24"/>
                <w:szCs w:val="24"/>
                <w:lang w:val="eu-ES" w:eastAsia="eu-ES"/>
              </w:rPr>
              <w:t>Intervención</w:t>
            </w:r>
            <w:proofErr w:type="spellEnd"/>
            <w:r w:rsidRPr="009C162B">
              <w:rPr>
                <w:rFonts w:ascii="Calibri" w:eastAsia="Times New Roman" w:hAnsi="Calibri" w:cs="Calibri"/>
                <w:b/>
                <w:bCs/>
                <w:color w:val="FFFFFF"/>
                <w:sz w:val="24"/>
                <w:szCs w:val="24"/>
                <w:lang w:val="eu-ES" w:eastAsia="eu-ES"/>
              </w:rPr>
              <w:t xml:space="preserve"> 6: </w:t>
            </w:r>
            <w:proofErr w:type="spellStart"/>
            <w:r w:rsidRPr="009C162B">
              <w:rPr>
                <w:rFonts w:ascii="Calibri" w:eastAsia="Times New Roman" w:hAnsi="Calibri" w:cs="Calibri"/>
                <w:b/>
                <w:bCs/>
                <w:color w:val="FFFFFF"/>
                <w:sz w:val="24"/>
                <w:szCs w:val="24"/>
                <w:lang w:val="eu-ES" w:eastAsia="eu-ES"/>
              </w:rPr>
              <w:t>Diputación</w:t>
            </w:r>
            <w:proofErr w:type="spellEnd"/>
            <w:r w:rsidRPr="009C162B">
              <w:rPr>
                <w:rFonts w:ascii="Calibri" w:eastAsia="Times New Roman" w:hAnsi="Calibri" w:cs="Calibri"/>
                <w:b/>
                <w:bCs/>
                <w:color w:val="FFFFFF"/>
                <w:sz w:val="24"/>
                <w:szCs w:val="24"/>
                <w:lang w:val="eu-ES" w:eastAsia="eu-ES"/>
              </w:rPr>
              <w:t xml:space="preserve"> Foral de Álava. PSTD </w:t>
            </w:r>
            <w:proofErr w:type="spellStart"/>
            <w:r w:rsidRPr="009C162B">
              <w:rPr>
                <w:rFonts w:ascii="Calibri" w:eastAsia="Times New Roman" w:hAnsi="Calibri" w:cs="Calibri"/>
                <w:b/>
                <w:bCs/>
                <w:color w:val="FFFFFF"/>
                <w:sz w:val="24"/>
                <w:szCs w:val="24"/>
                <w:lang w:val="eu-ES" w:eastAsia="eu-ES"/>
              </w:rPr>
              <w:t>Paisajes</w:t>
            </w:r>
            <w:proofErr w:type="spellEnd"/>
            <w:r w:rsidRPr="009C162B">
              <w:rPr>
                <w:rFonts w:ascii="Calibri" w:eastAsia="Times New Roman" w:hAnsi="Calibri" w:cs="Calibri"/>
                <w:b/>
                <w:bCs/>
                <w:color w:val="FFFFFF"/>
                <w:sz w:val="24"/>
                <w:szCs w:val="24"/>
                <w:lang w:val="eu-ES" w:eastAsia="eu-ES"/>
              </w:rPr>
              <w:t xml:space="preserve"> </w:t>
            </w:r>
            <w:proofErr w:type="spellStart"/>
            <w:r w:rsidRPr="009C162B">
              <w:rPr>
                <w:rFonts w:ascii="Calibri" w:eastAsia="Times New Roman" w:hAnsi="Calibri" w:cs="Calibri"/>
                <w:b/>
                <w:bCs/>
                <w:color w:val="FFFFFF"/>
                <w:sz w:val="24"/>
                <w:szCs w:val="24"/>
                <w:lang w:val="eu-ES" w:eastAsia="eu-ES"/>
              </w:rPr>
              <w:t>mineros</w:t>
            </w:r>
            <w:proofErr w:type="spellEnd"/>
            <w:r w:rsidRPr="009C162B">
              <w:rPr>
                <w:rFonts w:ascii="Calibri" w:eastAsia="Times New Roman" w:hAnsi="Calibri" w:cs="Calibri"/>
                <w:b/>
                <w:bCs/>
                <w:color w:val="FFFFFF"/>
                <w:sz w:val="24"/>
                <w:szCs w:val="24"/>
                <w:lang w:val="eu-ES" w:eastAsia="eu-ES"/>
              </w:rPr>
              <w:t xml:space="preserve"> de </w:t>
            </w:r>
            <w:proofErr w:type="spellStart"/>
            <w:r w:rsidRPr="009C162B">
              <w:rPr>
                <w:rFonts w:ascii="Calibri" w:eastAsia="Times New Roman" w:hAnsi="Calibri" w:cs="Calibri"/>
                <w:b/>
                <w:bCs/>
                <w:color w:val="FFFFFF"/>
                <w:sz w:val="24"/>
                <w:szCs w:val="24"/>
                <w:lang w:val="eu-ES" w:eastAsia="eu-ES"/>
              </w:rPr>
              <w:t>asfaltos</w:t>
            </w:r>
            <w:proofErr w:type="spellEnd"/>
            <w:r w:rsidRPr="009C162B">
              <w:rPr>
                <w:rFonts w:ascii="Calibri" w:eastAsia="Times New Roman" w:hAnsi="Calibri" w:cs="Calibri"/>
                <w:b/>
                <w:bCs/>
                <w:color w:val="FFFFFF"/>
                <w:sz w:val="24"/>
                <w:szCs w:val="24"/>
                <w:lang w:val="eu-ES" w:eastAsia="eu-ES"/>
              </w:rPr>
              <w:t xml:space="preserve"> </w:t>
            </w:r>
            <w:proofErr w:type="spellStart"/>
            <w:r w:rsidRPr="009C162B">
              <w:rPr>
                <w:rFonts w:ascii="Calibri" w:eastAsia="Times New Roman" w:hAnsi="Calibri" w:cs="Calibri"/>
                <w:b/>
                <w:bCs/>
                <w:color w:val="FFFFFF"/>
                <w:sz w:val="24"/>
                <w:szCs w:val="24"/>
                <w:lang w:val="eu-ES" w:eastAsia="eu-ES"/>
              </w:rPr>
              <w:t>naturales</w:t>
            </w:r>
            <w:proofErr w:type="spellEnd"/>
            <w:r w:rsidRPr="009C162B">
              <w:rPr>
                <w:rFonts w:ascii="Calibri" w:eastAsia="Times New Roman" w:hAnsi="Calibri" w:cs="Calibri"/>
                <w:b/>
                <w:bCs/>
                <w:color w:val="FFFFFF"/>
                <w:sz w:val="24"/>
                <w:szCs w:val="24"/>
                <w:lang w:val="eu-ES" w:eastAsia="eu-ES"/>
              </w:rPr>
              <w:br/>
              <w:t xml:space="preserve">y </w:t>
            </w:r>
            <w:proofErr w:type="spellStart"/>
            <w:r w:rsidRPr="009C162B">
              <w:rPr>
                <w:rFonts w:ascii="Calibri" w:eastAsia="Times New Roman" w:hAnsi="Calibri" w:cs="Calibri"/>
                <w:b/>
                <w:bCs/>
                <w:color w:val="FFFFFF"/>
                <w:sz w:val="24"/>
                <w:szCs w:val="24"/>
                <w:lang w:val="eu-ES" w:eastAsia="eu-ES"/>
              </w:rPr>
              <w:t>vía</w:t>
            </w:r>
            <w:proofErr w:type="spellEnd"/>
            <w:r w:rsidRPr="009C162B">
              <w:rPr>
                <w:rFonts w:ascii="Calibri" w:eastAsia="Times New Roman" w:hAnsi="Calibri" w:cs="Calibri"/>
                <w:b/>
                <w:bCs/>
                <w:color w:val="FFFFFF"/>
                <w:sz w:val="24"/>
                <w:szCs w:val="24"/>
                <w:lang w:val="eu-ES" w:eastAsia="eu-ES"/>
              </w:rPr>
              <w:t xml:space="preserve"> </w:t>
            </w:r>
            <w:proofErr w:type="spellStart"/>
            <w:r w:rsidRPr="009C162B">
              <w:rPr>
                <w:rFonts w:ascii="Calibri" w:eastAsia="Times New Roman" w:hAnsi="Calibri" w:cs="Calibri"/>
                <w:b/>
                <w:bCs/>
                <w:color w:val="FFFFFF"/>
                <w:sz w:val="24"/>
                <w:szCs w:val="24"/>
                <w:lang w:val="eu-ES" w:eastAsia="eu-ES"/>
              </w:rPr>
              <w:t>verde</w:t>
            </w:r>
            <w:proofErr w:type="spellEnd"/>
            <w:r w:rsidRPr="009C162B">
              <w:rPr>
                <w:rFonts w:ascii="Calibri" w:eastAsia="Times New Roman" w:hAnsi="Calibri" w:cs="Calibri"/>
                <w:b/>
                <w:bCs/>
                <w:color w:val="FFFFFF"/>
                <w:sz w:val="24"/>
                <w:szCs w:val="24"/>
                <w:lang w:val="eu-ES" w:eastAsia="eu-ES"/>
              </w:rPr>
              <w:t xml:space="preserve"> del Vasco Navarro</w:t>
            </w:r>
          </w:p>
        </w:tc>
      </w:tr>
      <w:tr w:rsidR="00A87E6B" w:rsidRPr="009C162B" w14:paraId="410808C8" w14:textId="77777777" w:rsidTr="00096824">
        <w:trPr>
          <w:trHeight w:val="480"/>
        </w:trPr>
        <w:tc>
          <w:tcPr>
            <w:tcW w:w="927" w:type="dxa"/>
            <w:tcBorders>
              <w:top w:val="nil"/>
              <w:left w:val="single" w:sz="8" w:space="0" w:color="auto"/>
              <w:bottom w:val="single" w:sz="4" w:space="0" w:color="auto"/>
              <w:right w:val="single" w:sz="4" w:space="0" w:color="auto"/>
            </w:tcBorders>
            <w:shd w:val="clear" w:color="000000" w:fill="FFCCCC"/>
            <w:vAlign w:val="center"/>
            <w:hideMark/>
          </w:tcPr>
          <w:p w14:paraId="0121B9FC"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proofErr w:type="spellStart"/>
            <w:r w:rsidRPr="009C162B">
              <w:rPr>
                <w:rFonts w:ascii="Calibri" w:eastAsia="Times New Roman" w:hAnsi="Calibri" w:cs="Calibri"/>
                <w:color w:val="000000"/>
                <w:sz w:val="18"/>
                <w:szCs w:val="18"/>
                <w:lang w:val="eu-ES" w:eastAsia="eu-ES"/>
              </w:rPr>
              <w:t>Ejes</w:t>
            </w:r>
            <w:proofErr w:type="spellEnd"/>
            <w:r w:rsidRPr="009C162B">
              <w:rPr>
                <w:rFonts w:ascii="Calibri" w:eastAsia="Times New Roman" w:hAnsi="Calibri" w:cs="Calibri"/>
                <w:color w:val="000000"/>
                <w:sz w:val="18"/>
                <w:szCs w:val="18"/>
                <w:lang w:val="eu-ES" w:eastAsia="eu-ES"/>
              </w:rPr>
              <w:t xml:space="preserve"> de </w:t>
            </w:r>
            <w:proofErr w:type="spellStart"/>
            <w:r w:rsidRPr="009C162B">
              <w:rPr>
                <w:rFonts w:ascii="Calibri" w:eastAsia="Times New Roman" w:hAnsi="Calibri" w:cs="Calibri"/>
                <w:color w:val="000000"/>
                <w:sz w:val="18"/>
                <w:szCs w:val="18"/>
                <w:lang w:val="eu-ES" w:eastAsia="eu-ES"/>
              </w:rPr>
              <w:t>actuación</w:t>
            </w:r>
            <w:proofErr w:type="spellEnd"/>
          </w:p>
        </w:tc>
        <w:tc>
          <w:tcPr>
            <w:tcW w:w="4184" w:type="dxa"/>
            <w:gridSpan w:val="2"/>
            <w:tcBorders>
              <w:top w:val="single" w:sz="4" w:space="0" w:color="auto"/>
              <w:left w:val="nil"/>
              <w:bottom w:val="single" w:sz="4" w:space="0" w:color="auto"/>
              <w:right w:val="single" w:sz="4" w:space="0" w:color="auto"/>
            </w:tcBorders>
            <w:shd w:val="clear" w:color="000000" w:fill="FFCCCC"/>
            <w:vAlign w:val="center"/>
            <w:hideMark/>
          </w:tcPr>
          <w:p w14:paraId="05E8B338"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proofErr w:type="spellStart"/>
            <w:r w:rsidRPr="009C162B">
              <w:rPr>
                <w:rFonts w:ascii="Calibri" w:eastAsia="Times New Roman" w:hAnsi="Calibri" w:cs="Calibri"/>
                <w:color w:val="000000"/>
                <w:sz w:val="18"/>
                <w:szCs w:val="18"/>
                <w:lang w:val="eu-ES" w:eastAsia="eu-ES"/>
              </w:rPr>
              <w:t>Actuaciones</w:t>
            </w:r>
            <w:proofErr w:type="spellEnd"/>
          </w:p>
        </w:tc>
        <w:tc>
          <w:tcPr>
            <w:tcW w:w="1120" w:type="dxa"/>
            <w:tcBorders>
              <w:top w:val="nil"/>
              <w:left w:val="nil"/>
              <w:bottom w:val="single" w:sz="4" w:space="0" w:color="auto"/>
              <w:right w:val="single" w:sz="4" w:space="0" w:color="auto"/>
            </w:tcBorders>
            <w:shd w:val="clear" w:color="000000" w:fill="FFCCCC"/>
            <w:vAlign w:val="center"/>
            <w:hideMark/>
          </w:tcPr>
          <w:p w14:paraId="4B302770"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proofErr w:type="spellStart"/>
            <w:r w:rsidRPr="009C162B">
              <w:rPr>
                <w:rFonts w:ascii="Calibri" w:eastAsia="Times New Roman" w:hAnsi="Calibri" w:cs="Calibri"/>
                <w:color w:val="000000"/>
                <w:sz w:val="18"/>
                <w:szCs w:val="18"/>
                <w:lang w:val="eu-ES" w:eastAsia="eu-ES"/>
              </w:rPr>
              <w:t>Anualidad</w:t>
            </w:r>
            <w:proofErr w:type="spellEnd"/>
            <w:r w:rsidRPr="009C162B">
              <w:rPr>
                <w:rFonts w:ascii="Calibri" w:eastAsia="Times New Roman" w:hAnsi="Calibri" w:cs="Calibri"/>
                <w:color w:val="000000"/>
                <w:sz w:val="18"/>
                <w:szCs w:val="18"/>
                <w:lang w:val="eu-ES" w:eastAsia="eu-ES"/>
              </w:rPr>
              <w:t xml:space="preserve"> 1</w:t>
            </w:r>
          </w:p>
        </w:tc>
        <w:tc>
          <w:tcPr>
            <w:tcW w:w="1132" w:type="dxa"/>
            <w:tcBorders>
              <w:top w:val="nil"/>
              <w:left w:val="nil"/>
              <w:bottom w:val="single" w:sz="4" w:space="0" w:color="auto"/>
              <w:right w:val="single" w:sz="4" w:space="0" w:color="auto"/>
            </w:tcBorders>
            <w:shd w:val="clear" w:color="000000" w:fill="FFCCCC"/>
            <w:vAlign w:val="center"/>
            <w:hideMark/>
          </w:tcPr>
          <w:p w14:paraId="1165CC97"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proofErr w:type="spellStart"/>
            <w:r w:rsidRPr="009C162B">
              <w:rPr>
                <w:rFonts w:ascii="Calibri" w:eastAsia="Times New Roman" w:hAnsi="Calibri" w:cs="Calibri"/>
                <w:color w:val="000000"/>
                <w:sz w:val="18"/>
                <w:szCs w:val="18"/>
                <w:lang w:val="eu-ES" w:eastAsia="eu-ES"/>
              </w:rPr>
              <w:t>Anualidad</w:t>
            </w:r>
            <w:proofErr w:type="spellEnd"/>
            <w:r w:rsidRPr="009C162B">
              <w:rPr>
                <w:rFonts w:ascii="Calibri" w:eastAsia="Times New Roman" w:hAnsi="Calibri" w:cs="Calibri"/>
                <w:color w:val="000000"/>
                <w:sz w:val="18"/>
                <w:szCs w:val="18"/>
                <w:lang w:val="eu-ES" w:eastAsia="eu-ES"/>
              </w:rPr>
              <w:t xml:space="preserve"> 2</w:t>
            </w:r>
          </w:p>
        </w:tc>
        <w:tc>
          <w:tcPr>
            <w:tcW w:w="1132" w:type="dxa"/>
            <w:tcBorders>
              <w:top w:val="nil"/>
              <w:left w:val="nil"/>
              <w:bottom w:val="single" w:sz="4" w:space="0" w:color="auto"/>
              <w:right w:val="single" w:sz="4" w:space="0" w:color="auto"/>
            </w:tcBorders>
            <w:shd w:val="clear" w:color="000000" w:fill="FFCCCC"/>
            <w:vAlign w:val="center"/>
            <w:hideMark/>
          </w:tcPr>
          <w:p w14:paraId="0966695E"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proofErr w:type="spellStart"/>
            <w:r w:rsidRPr="009C162B">
              <w:rPr>
                <w:rFonts w:ascii="Calibri" w:eastAsia="Times New Roman" w:hAnsi="Calibri" w:cs="Calibri"/>
                <w:color w:val="000000"/>
                <w:sz w:val="18"/>
                <w:szCs w:val="18"/>
                <w:lang w:val="eu-ES" w:eastAsia="eu-ES"/>
              </w:rPr>
              <w:t>Anualidad</w:t>
            </w:r>
            <w:proofErr w:type="spellEnd"/>
            <w:r w:rsidRPr="009C162B">
              <w:rPr>
                <w:rFonts w:ascii="Calibri" w:eastAsia="Times New Roman" w:hAnsi="Calibri" w:cs="Calibri"/>
                <w:color w:val="000000"/>
                <w:sz w:val="18"/>
                <w:szCs w:val="18"/>
                <w:lang w:val="eu-ES" w:eastAsia="eu-ES"/>
              </w:rPr>
              <w:t xml:space="preserve"> 3</w:t>
            </w:r>
          </w:p>
        </w:tc>
        <w:tc>
          <w:tcPr>
            <w:tcW w:w="1276" w:type="dxa"/>
            <w:tcBorders>
              <w:top w:val="nil"/>
              <w:left w:val="nil"/>
              <w:bottom w:val="single" w:sz="4" w:space="0" w:color="auto"/>
              <w:right w:val="single" w:sz="8" w:space="0" w:color="auto"/>
            </w:tcBorders>
            <w:shd w:val="clear" w:color="000000" w:fill="FFCCCC"/>
            <w:vAlign w:val="center"/>
            <w:hideMark/>
          </w:tcPr>
          <w:p w14:paraId="38E4EA94" w14:textId="77777777" w:rsidR="00A87E6B" w:rsidRPr="009C162B" w:rsidRDefault="00A87E6B" w:rsidP="00103015">
            <w:pPr>
              <w:spacing w:after="0" w:line="240" w:lineRule="auto"/>
              <w:jc w:val="center"/>
              <w:rPr>
                <w:rFonts w:ascii="Calibri" w:eastAsia="Times New Roman" w:hAnsi="Calibri" w:cs="Calibri"/>
                <w:color w:val="000000"/>
                <w:sz w:val="18"/>
                <w:szCs w:val="18"/>
                <w:lang w:val="eu-ES" w:eastAsia="eu-ES"/>
              </w:rPr>
            </w:pPr>
            <w:r w:rsidRPr="009C162B">
              <w:rPr>
                <w:rFonts w:ascii="Calibri" w:eastAsia="Times New Roman" w:hAnsi="Calibri" w:cs="Calibri"/>
                <w:color w:val="000000"/>
                <w:sz w:val="18"/>
                <w:szCs w:val="18"/>
                <w:lang w:val="eu-ES" w:eastAsia="eu-ES"/>
              </w:rPr>
              <w:t>TOTAL</w:t>
            </w:r>
          </w:p>
        </w:tc>
      </w:tr>
      <w:tr w:rsidR="00A87E6B" w:rsidRPr="009C162B" w14:paraId="437DDD59" w14:textId="77777777" w:rsidTr="00096824">
        <w:trPr>
          <w:trHeight w:val="465"/>
        </w:trPr>
        <w:tc>
          <w:tcPr>
            <w:tcW w:w="92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C45B267" w14:textId="77777777" w:rsidR="00A87E6B" w:rsidRPr="009C162B" w:rsidRDefault="00A87E6B" w:rsidP="00103015">
            <w:pPr>
              <w:spacing w:after="0" w:line="240" w:lineRule="auto"/>
              <w:jc w:val="center"/>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Eje1</w:t>
            </w:r>
          </w:p>
        </w:tc>
        <w:tc>
          <w:tcPr>
            <w:tcW w:w="350" w:type="dxa"/>
            <w:tcBorders>
              <w:top w:val="nil"/>
              <w:left w:val="nil"/>
              <w:bottom w:val="single" w:sz="4" w:space="0" w:color="auto"/>
              <w:right w:val="single" w:sz="4" w:space="0" w:color="auto"/>
            </w:tcBorders>
            <w:shd w:val="clear" w:color="auto" w:fill="auto"/>
            <w:noWrap/>
            <w:vAlign w:val="bottom"/>
            <w:hideMark/>
          </w:tcPr>
          <w:p w14:paraId="48D9F9C7"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w:t>
            </w:r>
          </w:p>
        </w:tc>
        <w:tc>
          <w:tcPr>
            <w:tcW w:w="3834" w:type="dxa"/>
            <w:tcBorders>
              <w:top w:val="nil"/>
              <w:left w:val="nil"/>
              <w:bottom w:val="single" w:sz="4" w:space="0" w:color="auto"/>
              <w:right w:val="single" w:sz="4" w:space="0" w:color="auto"/>
            </w:tcBorders>
            <w:shd w:val="clear" w:color="auto" w:fill="auto"/>
            <w:vAlign w:val="center"/>
            <w:hideMark/>
          </w:tcPr>
          <w:p w14:paraId="6D50118B"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Rehabilitación</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Sostenible</w:t>
            </w:r>
            <w:proofErr w:type="spellEnd"/>
            <w:r w:rsidRPr="009C162B">
              <w:rPr>
                <w:rFonts w:eastAsia="Times New Roman" w:cstheme="minorHAnsi"/>
                <w:color w:val="000000"/>
                <w:sz w:val="20"/>
                <w:szCs w:val="20"/>
                <w:lang w:val="eu-ES" w:eastAsia="eu-ES"/>
              </w:rPr>
              <w:t xml:space="preserve"> de la </w:t>
            </w:r>
            <w:proofErr w:type="spellStart"/>
            <w:r w:rsidRPr="009C162B">
              <w:rPr>
                <w:rFonts w:eastAsia="Times New Roman" w:cstheme="minorHAnsi"/>
                <w:color w:val="000000"/>
                <w:sz w:val="20"/>
                <w:szCs w:val="20"/>
                <w:lang w:val="eu-ES" w:eastAsia="eu-ES"/>
              </w:rPr>
              <w:t>Estación</w:t>
            </w:r>
            <w:proofErr w:type="spellEnd"/>
            <w:r w:rsidRPr="009C162B">
              <w:rPr>
                <w:rFonts w:eastAsia="Times New Roman" w:cstheme="minorHAnsi"/>
                <w:color w:val="000000"/>
                <w:sz w:val="20"/>
                <w:szCs w:val="20"/>
                <w:lang w:val="eu-ES" w:eastAsia="eu-ES"/>
              </w:rPr>
              <w:t xml:space="preserve"> del Antiguo </w:t>
            </w:r>
            <w:proofErr w:type="spellStart"/>
            <w:r w:rsidRPr="009C162B">
              <w:rPr>
                <w:rFonts w:eastAsia="Times New Roman" w:cstheme="minorHAnsi"/>
                <w:color w:val="000000"/>
                <w:sz w:val="20"/>
                <w:szCs w:val="20"/>
                <w:lang w:val="eu-ES" w:eastAsia="eu-ES"/>
              </w:rPr>
              <w:t>Ferrocarril</w:t>
            </w:r>
            <w:proofErr w:type="spellEnd"/>
            <w:r w:rsidRPr="009C162B">
              <w:rPr>
                <w:rFonts w:eastAsia="Times New Roman" w:cstheme="minorHAnsi"/>
                <w:color w:val="000000"/>
                <w:sz w:val="20"/>
                <w:szCs w:val="20"/>
                <w:lang w:val="eu-ES" w:eastAsia="eu-ES"/>
              </w:rPr>
              <w:t xml:space="preserve"> Vasco-Navarro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Atauri</w:t>
            </w:r>
          </w:p>
        </w:tc>
        <w:tc>
          <w:tcPr>
            <w:tcW w:w="1120" w:type="dxa"/>
            <w:tcBorders>
              <w:top w:val="nil"/>
              <w:left w:val="nil"/>
              <w:bottom w:val="single" w:sz="4" w:space="0" w:color="auto"/>
              <w:right w:val="single" w:sz="4" w:space="0" w:color="auto"/>
            </w:tcBorders>
            <w:shd w:val="clear" w:color="auto" w:fill="auto"/>
            <w:noWrap/>
            <w:vAlign w:val="center"/>
            <w:hideMark/>
          </w:tcPr>
          <w:p w14:paraId="33BE01ED"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72.600 €</w:t>
            </w:r>
          </w:p>
        </w:tc>
        <w:tc>
          <w:tcPr>
            <w:tcW w:w="1132" w:type="dxa"/>
            <w:tcBorders>
              <w:top w:val="nil"/>
              <w:left w:val="nil"/>
              <w:bottom w:val="single" w:sz="4" w:space="0" w:color="auto"/>
              <w:right w:val="single" w:sz="4" w:space="0" w:color="auto"/>
            </w:tcBorders>
            <w:shd w:val="clear" w:color="auto" w:fill="auto"/>
            <w:noWrap/>
            <w:vAlign w:val="center"/>
            <w:hideMark/>
          </w:tcPr>
          <w:p w14:paraId="1B5CA177"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412.610 €</w:t>
            </w:r>
          </w:p>
        </w:tc>
        <w:tc>
          <w:tcPr>
            <w:tcW w:w="1132" w:type="dxa"/>
            <w:tcBorders>
              <w:top w:val="nil"/>
              <w:left w:val="nil"/>
              <w:bottom w:val="single" w:sz="4" w:space="0" w:color="auto"/>
              <w:right w:val="single" w:sz="4" w:space="0" w:color="auto"/>
            </w:tcBorders>
            <w:shd w:val="clear" w:color="auto" w:fill="auto"/>
            <w:noWrap/>
            <w:vAlign w:val="center"/>
            <w:hideMark/>
          </w:tcPr>
          <w:p w14:paraId="4BAB06D4"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332.750 €</w:t>
            </w:r>
          </w:p>
        </w:tc>
        <w:tc>
          <w:tcPr>
            <w:tcW w:w="1276" w:type="dxa"/>
            <w:tcBorders>
              <w:top w:val="nil"/>
              <w:left w:val="nil"/>
              <w:bottom w:val="single" w:sz="4" w:space="0" w:color="auto"/>
              <w:right w:val="single" w:sz="8" w:space="0" w:color="auto"/>
            </w:tcBorders>
            <w:shd w:val="clear" w:color="auto" w:fill="auto"/>
            <w:noWrap/>
            <w:vAlign w:val="center"/>
            <w:hideMark/>
          </w:tcPr>
          <w:p w14:paraId="7B31E07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817.960 €</w:t>
            </w:r>
          </w:p>
        </w:tc>
      </w:tr>
      <w:tr w:rsidR="00A87E6B" w:rsidRPr="009C162B" w14:paraId="3CF4120F" w14:textId="77777777" w:rsidTr="00096824">
        <w:trPr>
          <w:trHeight w:val="780"/>
        </w:trPr>
        <w:tc>
          <w:tcPr>
            <w:tcW w:w="927" w:type="dxa"/>
            <w:vMerge/>
            <w:tcBorders>
              <w:top w:val="nil"/>
              <w:left w:val="single" w:sz="8" w:space="0" w:color="auto"/>
              <w:bottom w:val="single" w:sz="4" w:space="0" w:color="auto"/>
              <w:right w:val="single" w:sz="4" w:space="0" w:color="auto"/>
            </w:tcBorders>
            <w:vAlign w:val="center"/>
            <w:hideMark/>
          </w:tcPr>
          <w:p w14:paraId="4EA1732D"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22CC6901"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w:t>
            </w:r>
          </w:p>
        </w:tc>
        <w:tc>
          <w:tcPr>
            <w:tcW w:w="3834" w:type="dxa"/>
            <w:tcBorders>
              <w:top w:val="nil"/>
              <w:left w:val="nil"/>
              <w:bottom w:val="single" w:sz="4" w:space="0" w:color="auto"/>
              <w:right w:val="single" w:sz="4" w:space="0" w:color="auto"/>
            </w:tcBorders>
            <w:shd w:val="clear" w:color="auto" w:fill="auto"/>
            <w:vAlign w:val="center"/>
            <w:hideMark/>
          </w:tcPr>
          <w:p w14:paraId="16E5152C"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Restauración</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ambiental</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paisajística</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torno</w:t>
            </w:r>
            <w:proofErr w:type="spellEnd"/>
            <w:r w:rsidRPr="009C162B">
              <w:rPr>
                <w:rFonts w:eastAsia="Times New Roman" w:cstheme="minorHAnsi"/>
                <w:color w:val="000000"/>
                <w:sz w:val="20"/>
                <w:szCs w:val="20"/>
                <w:lang w:val="eu-ES" w:eastAsia="eu-ES"/>
              </w:rPr>
              <w:t xml:space="preserve"> al </w:t>
            </w:r>
            <w:proofErr w:type="spellStart"/>
            <w:r w:rsidRPr="009C162B">
              <w:rPr>
                <w:rFonts w:eastAsia="Times New Roman" w:cstheme="minorHAnsi"/>
                <w:color w:val="000000"/>
                <w:sz w:val="20"/>
                <w:szCs w:val="20"/>
                <w:lang w:val="eu-ES" w:eastAsia="eu-ES"/>
              </w:rPr>
              <w:t>Itinerario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interpretativo</w:t>
            </w:r>
            <w:proofErr w:type="spellEnd"/>
            <w:r w:rsidRPr="009C162B">
              <w:rPr>
                <w:rFonts w:eastAsia="Times New Roman" w:cstheme="minorHAnsi"/>
                <w:color w:val="000000"/>
                <w:sz w:val="20"/>
                <w:szCs w:val="20"/>
                <w:lang w:val="eu-ES" w:eastAsia="eu-ES"/>
              </w:rPr>
              <w:t xml:space="preserve"> de los </w:t>
            </w:r>
            <w:proofErr w:type="spellStart"/>
            <w:r w:rsidRPr="009C162B">
              <w:rPr>
                <w:rFonts w:eastAsia="Times New Roman" w:cstheme="minorHAnsi"/>
                <w:color w:val="000000"/>
                <w:sz w:val="20"/>
                <w:szCs w:val="20"/>
                <w:lang w:val="eu-ES" w:eastAsia="eu-ES"/>
              </w:rPr>
              <w:t>paisajes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mineros</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14:paraId="6D69E93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30.250 €</w:t>
            </w:r>
          </w:p>
        </w:tc>
        <w:tc>
          <w:tcPr>
            <w:tcW w:w="1132" w:type="dxa"/>
            <w:tcBorders>
              <w:top w:val="nil"/>
              <w:left w:val="nil"/>
              <w:bottom w:val="single" w:sz="4" w:space="0" w:color="auto"/>
              <w:right w:val="single" w:sz="4" w:space="0" w:color="auto"/>
            </w:tcBorders>
            <w:shd w:val="clear" w:color="auto" w:fill="auto"/>
            <w:noWrap/>
            <w:vAlign w:val="center"/>
            <w:hideMark/>
          </w:tcPr>
          <w:p w14:paraId="1325A21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30.250 €</w:t>
            </w:r>
          </w:p>
        </w:tc>
        <w:tc>
          <w:tcPr>
            <w:tcW w:w="1132" w:type="dxa"/>
            <w:tcBorders>
              <w:top w:val="nil"/>
              <w:left w:val="nil"/>
              <w:bottom w:val="single" w:sz="4" w:space="0" w:color="auto"/>
              <w:right w:val="single" w:sz="4" w:space="0" w:color="auto"/>
            </w:tcBorders>
            <w:shd w:val="clear" w:color="auto" w:fill="auto"/>
            <w:noWrap/>
            <w:vAlign w:val="center"/>
            <w:hideMark/>
          </w:tcPr>
          <w:p w14:paraId="25C88A4D"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276" w:type="dxa"/>
            <w:tcBorders>
              <w:top w:val="nil"/>
              <w:left w:val="nil"/>
              <w:bottom w:val="single" w:sz="4" w:space="0" w:color="auto"/>
              <w:right w:val="single" w:sz="8" w:space="0" w:color="auto"/>
            </w:tcBorders>
            <w:shd w:val="clear" w:color="auto" w:fill="auto"/>
            <w:noWrap/>
            <w:vAlign w:val="center"/>
            <w:hideMark/>
          </w:tcPr>
          <w:p w14:paraId="196E710F"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60.500 €</w:t>
            </w:r>
          </w:p>
        </w:tc>
      </w:tr>
      <w:tr w:rsidR="00A87E6B" w:rsidRPr="009C162B" w14:paraId="0E547839" w14:textId="77777777" w:rsidTr="00096824">
        <w:trPr>
          <w:trHeight w:val="441"/>
        </w:trPr>
        <w:tc>
          <w:tcPr>
            <w:tcW w:w="927" w:type="dxa"/>
            <w:vMerge/>
            <w:tcBorders>
              <w:top w:val="nil"/>
              <w:left w:val="single" w:sz="8" w:space="0" w:color="auto"/>
              <w:bottom w:val="single" w:sz="4" w:space="0" w:color="auto"/>
              <w:right w:val="single" w:sz="4" w:space="0" w:color="auto"/>
            </w:tcBorders>
            <w:vAlign w:val="center"/>
            <w:hideMark/>
          </w:tcPr>
          <w:p w14:paraId="7A659978"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26BD9080"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w:t>
            </w:r>
          </w:p>
        </w:tc>
        <w:tc>
          <w:tcPr>
            <w:tcW w:w="3834" w:type="dxa"/>
            <w:tcBorders>
              <w:top w:val="nil"/>
              <w:left w:val="nil"/>
              <w:bottom w:val="single" w:sz="4" w:space="0" w:color="auto"/>
              <w:right w:val="single" w:sz="4" w:space="0" w:color="auto"/>
            </w:tcBorders>
            <w:shd w:val="clear" w:color="auto" w:fill="auto"/>
            <w:vAlign w:val="center"/>
            <w:hideMark/>
          </w:tcPr>
          <w:p w14:paraId="515D345F"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Soluciones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basadas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la Naturaleza para la </w:t>
            </w:r>
            <w:proofErr w:type="spellStart"/>
            <w:r w:rsidRPr="009C162B">
              <w:rPr>
                <w:rFonts w:eastAsia="Times New Roman" w:cstheme="minorHAnsi"/>
                <w:color w:val="000000"/>
                <w:sz w:val="20"/>
                <w:szCs w:val="20"/>
                <w:lang w:val="eu-ES" w:eastAsia="eu-ES"/>
              </w:rPr>
              <w:t>evacuación</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depuración</w:t>
            </w:r>
            <w:proofErr w:type="spellEnd"/>
            <w:r w:rsidRPr="009C162B">
              <w:rPr>
                <w:rFonts w:eastAsia="Times New Roman" w:cstheme="minorHAnsi"/>
                <w:color w:val="000000"/>
                <w:sz w:val="20"/>
                <w:szCs w:val="20"/>
                <w:lang w:val="eu-ES" w:eastAsia="eu-ES"/>
              </w:rPr>
              <w:t xml:space="preserve"> de </w:t>
            </w:r>
            <w:proofErr w:type="spellStart"/>
            <w:r w:rsidRPr="009C162B">
              <w:rPr>
                <w:rFonts w:eastAsia="Times New Roman" w:cstheme="minorHAnsi"/>
                <w:color w:val="000000"/>
                <w:sz w:val="20"/>
                <w:szCs w:val="20"/>
                <w:lang w:val="eu-ES" w:eastAsia="eu-ES"/>
              </w:rPr>
              <w:t>aguas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residuales</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14:paraId="7FAF115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center"/>
            <w:hideMark/>
          </w:tcPr>
          <w:p w14:paraId="7A3998A9"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12.100 €</w:t>
            </w:r>
          </w:p>
        </w:tc>
        <w:tc>
          <w:tcPr>
            <w:tcW w:w="1132" w:type="dxa"/>
            <w:tcBorders>
              <w:top w:val="nil"/>
              <w:left w:val="nil"/>
              <w:bottom w:val="single" w:sz="4" w:space="0" w:color="auto"/>
              <w:right w:val="single" w:sz="4" w:space="0" w:color="auto"/>
            </w:tcBorders>
            <w:shd w:val="clear" w:color="auto" w:fill="auto"/>
            <w:noWrap/>
            <w:vAlign w:val="center"/>
            <w:hideMark/>
          </w:tcPr>
          <w:p w14:paraId="0EA28C0D"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42.350 €</w:t>
            </w:r>
          </w:p>
        </w:tc>
        <w:tc>
          <w:tcPr>
            <w:tcW w:w="1276" w:type="dxa"/>
            <w:tcBorders>
              <w:top w:val="nil"/>
              <w:left w:val="nil"/>
              <w:bottom w:val="single" w:sz="4" w:space="0" w:color="auto"/>
              <w:right w:val="single" w:sz="8" w:space="0" w:color="auto"/>
            </w:tcBorders>
            <w:shd w:val="clear" w:color="auto" w:fill="auto"/>
            <w:noWrap/>
            <w:vAlign w:val="center"/>
            <w:hideMark/>
          </w:tcPr>
          <w:p w14:paraId="0CE37D8E"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54.450 €</w:t>
            </w:r>
          </w:p>
        </w:tc>
      </w:tr>
      <w:tr w:rsidR="00A87E6B" w:rsidRPr="009C162B" w14:paraId="78B8AA19" w14:textId="77777777" w:rsidTr="00096824">
        <w:trPr>
          <w:trHeight w:val="696"/>
        </w:trPr>
        <w:tc>
          <w:tcPr>
            <w:tcW w:w="927" w:type="dxa"/>
            <w:vMerge/>
            <w:tcBorders>
              <w:top w:val="nil"/>
              <w:left w:val="single" w:sz="8" w:space="0" w:color="auto"/>
              <w:bottom w:val="single" w:sz="4" w:space="0" w:color="auto"/>
              <w:right w:val="single" w:sz="4" w:space="0" w:color="auto"/>
            </w:tcBorders>
            <w:vAlign w:val="center"/>
            <w:hideMark/>
          </w:tcPr>
          <w:p w14:paraId="5994C8B2"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3BE43206"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4</w:t>
            </w:r>
          </w:p>
        </w:tc>
        <w:tc>
          <w:tcPr>
            <w:tcW w:w="3834" w:type="dxa"/>
            <w:tcBorders>
              <w:top w:val="nil"/>
              <w:left w:val="nil"/>
              <w:right w:val="single" w:sz="4" w:space="0" w:color="auto"/>
            </w:tcBorders>
            <w:shd w:val="clear" w:color="auto" w:fill="auto"/>
            <w:vAlign w:val="center"/>
            <w:hideMark/>
          </w:tcPr>
          <w:p w14:paraId="3C5FF675"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Recuperación</w:t>
            </w:r>
            <w:proofErr w:type="spellEnd"/>
            <w:r w:rsidRPr="009C162B">
              <w:rPr>
                <w:rFonts w:eastAsia="Times New Roman" w:cstheme="minorHAnsi"/>
                <w:color w:val="000000"/>
                <w:sz w:val="20"/>
                <w:szCs w:val="20"/>
                <w:lang w:val="eu-ES" w:eastAsia="eu-ES"/>
              </w:rPr>
              <w:t xml:space="preserve"> de la </w:t>
            </w:r>
            <w:proofErr w:type="spellStart"/>
            <w:r w:rsidRPr="009C162B">
              <w:rPr>
                <w:rFonts w:eastAsia="Times New Roman" w:cstheme="minorHAnsi"/>
                <w:color w:val="000000"/>
                <w:sz w:val="20"/>
                <w:szCs w:val="20"/>
                <w:lang w:val="eu-ES" w:eastAsia="eu-ES"/>
              </w:rPr>
              <w:t>arboleda</w:t>
            </w:r>
            <w:proofErr w:type="spellEnd"/>
            <w:r w:rsidRPr="009C162B">
              <w:rPr>
                <w:rFonts w:eastAsia="Times New Roman" w:cstheme="minorHAnsi"/>
                <w:color w:val="000000"/>
                <w:sz w:val="20"/>
                <w:szCs w:val="20"/>
                <w:lang w:val="eu-ES" w:eastAsia="eu-ES"/>
              </w:rPr>
              <w:t xml:space="preserve"> singular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el </w:t>
            </w:r>
            <w:proofErr w:type="spellStart"/>
            <w:r w:rsidRPr="009C162B">
              <w:rPr>
                <w:rFonts w:eastAsia="Times New Roman" w:cstheme="minorHAnsi"/>
                <w:color w:val="000000"/>
                <w:sz w:val="20"/>
                <w:szCs w:val="20"/>
                <w:lang w:val="eu-ES" w:eastAsia="eu-ES"/>
              </w:rPr>
              <w:t>entorno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próximo</w:t>
            </w:r>
            <w:proofErr w:type="spellEnd"/>
            <w:r w:rsidRPr="009C162B">
              <w:rPr>
                <w:rFonts w:eastAsia="Times New Roman" w:cstheme="minorHAnsi"/>
                <w:color w:val="000000"/>
                <w:sz w:val="20"/>
                <w:szCs w:val="20"/>
                <w:lang w:val="eu-ES" w:eastAsia="eu-ES"/>
              </w:rPr>
              <w:t xml:space="preserve"> a la </w:t>
            </w:r>
            <w:proofErr w:type="spellStart"/>
            <w:r w:rsidRPr="009C162B">
              <w:rPr>
                <w:rFonts w:eastAsia="Times New Roman" w:cstheme="minorHAnsi"/>
                <w:color w:val="000000"/>
                <w:sz w:val="20"/>
                <w:szCs w:val="20"/>
                <w:lang w:val="eu-ES" w:eastAsia="eu-ES"/>
              </w:rPr>
              <w:t>Estación</w:t>
            </w:r>
            <w:proofErr w:type="spellEnd"/>
            <w:r w:rsidRPr="009C162B">
              <w:rPr>
                <w:rFonts w:eastAsia="Times New Roman" w:cstheme="minorHAnsi"/>
                <w:color w:val="000000"/>
                <w:sz w:val="20"/>
                <w:szCs w:val="20"/>
                <w:lang w:val="eu-ES" w:eastAsia="eu-ES"/>
              </w:rPr>
              <w:t xml:space="preserve"> del Vasco-Navarro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Atauri</w:t>
            </w:r>
          </w:p>
        </w:tc>
        <w:tc>
          <w:tcPr>
            <w:tcW w:w="1120" w:type="dxa"/>
            <w:tcBorders>
              <w:top w:val="nil"/>
              <w:left w:val="nil"/>
              <w:right w:val="single" w:sz="4" w:space="0" w:color="auto"/>
            </w:tcBorders>
            <w:shd w:val="clear" w:color="auto" w:fill="auto"/>
            <w:noWrap/>
            <w:vAlign w:val="center"/>
            <w:hideMark/>
          </w:tcPr>
          <w:p w14:paraId="487EBE05"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24.200 €</w:t>
            </w:r>
          </w:p>
        </w:tc>
        <w:tc>
          <w:tcPr>
            <w:tcW w:w="1132" w:type="dxa"/>
            <w:tcBorders>
              <w:top w:val="nil"/>
              <w:left w:val="nil"/>
              <w:right w:val="single" w:sz="4" w:space="0" w:color="auto"/>
            </w:tcBorders>
            <w:shd w:val="clear" w:color="auto" w:fill="auto"/>
            <w:noWrap/>
            <w:vAlign w:val="center"/>
            <w:hideMark/>
          </w:tcPr>
          <w:p w14:paraId="414CA5A6"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48.400 €</w:t>
            </w:r>
          </w:p>
        </w:tc>
        <w:tc>
          <w:tcPr>
            <w:tcW w:w="1132" w:type="dxa"/>
            <w:tcBorders>
              <w:top w:val="nil"/>
              <w:left w:val="nil"/>
              <w:bottom w:val="single" w:sz="4" w:space="0" w:color="auto"/>
              <w:right w:val="single" w:sz="4" w:space="0" w:color="auto"/>
            </w:tcBorders>
            <w:shd w:val="clear" w:color="auto" w:fill="auto"/>
            <w:noWrap/>
            <w:vAlign w:val="center"/>
            <w:hideMark/>
          </w:tcPr>
          <w:p w14:paraId="347BB75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72.600 €</w:t>
            </w:r>
          </w:p>
        </w:tc>
        <w:tc>
          <w:tcPr>
            <w:tcW w:w="1276" w:type="dxa"/>
            <w:tcBorders>
              <w:top w:val="nil"/>
              <w:left w:val="nil"/>
              <w:bottom w:val="single" w:sz="4" w:space="0" w:color="auto"/>
              <w:right w:val="single" w:sz="8" w:space="0" w:color="auto"/>
            </w:tcBorders>
            <w:shd w:val="clear" w:color="auto" w:fill="auto"/>
            <w:noWrap/>
            <w:vAlign w:val="center"/>
            <w:hideMark/>
          </w:tcPr>
          <w:p w14:paraId="09360709"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145.200 €</w:t>
            </w:r>
          </w:p>
        </w:tc>
      </w:tr>
      <w:tr w:rsidR="00A87E6B" w:rsidRPr="009C162B" w14:paraId="488F082B" w14:textId="77777777" w:rsidTr="00096824">
        <w:trPr>
          <w:trHeight w:val="288"/>
        </w:trPr>
        <w:tc>
          <w:tcPr>
            <w:tcW w:w="927" w:type="dxa"/>
            <w:vMerge/>
            <w:tcBorders>
              <w:top w:val="nil"/>
              <w:left w:val="single" w:sz="8" w:space="0" w:color="auto"/>
              <w:bottom w:val="single" w:sz="4" w:space="0" w:color="auto"/>
              <w:right w:val="single" w:sz="4" w:space="0" w:color="auto"/>
            </w:tcBorders>
            <w:vAlign w:val="center"/>
            <w:hideMark/>
          </w:tcPr>
          <w:p w14:paraId="5F628C5F"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tcBorders>
            <w:shd w:val="clear" w:color="auto" w:fill="auto"/>
            <w:noWrap/>
            <w:vAlign w:val="bottom"/>
            <w:hideMark/>
          </w:tcPr>
          <w:p w14:paraId="62B00C20" w14:textId="77777777" w:rsidR="00A87E6B" w:rsidRPr="009C162B" w:rsidRDefault="00A87E6B" w:rsidP="00103015">
            <w:pPr>
              <w:spacing w:after="0" w:line="240" w:lineRule="auto"/>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 </w:t>
            </w:r>
          </w:p>
        </w:tc>
        <w:tc>
          <w:tcPr>
            <w:tcW w:w="3834" w:type="dxa"/>
            <w:tcBorders>
              <w:top w:val="nil"/>
              <w:bottom w:val="single" w:sz="4" w:space="0" w:color="auto"/>
            </w:tcBorders>
            <w:shd w:val="clear" w:color="000000" w:fill="FF5050"/>
            <w:vAlign w:val="center"/>
            <w:hideMark/>
          </w:tcPr>
          <w:p w14:paraId="16CE0BE2"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Total EJE 1</w:t>
            </w:r>
          </w:p>
        </w:tc>
        <w:tc>
          <w:tcPr>
            <w:tcW w:w="1120" w:type="dxa"/>
            <w:tcBorders>
              <w:top w:val="nil"/>
              <w:bottom w:val="single" w:sz="4" w:space="0" w:color="auto"/>
            </w:tcBorders>
            <w:shd w:val="clear" w:color="000000" w:fill="FF5050"/>
            <w:vAlign w:val="center"/>
            <w:hideMark/>
          </w:tcPr>
          <w:p w14:paraId="79AA91EC"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127.050 €</w:t>
            </w:r>
          </w:p>
        </w:tc>
        <w:tc>
          <w:tcPr>
            <w:tcW w:w="1132" w:type="dxa"/>
            <w:tcBorders>
              <w:top w:val="nil"/>
              <w:bottom w:val="single" w:sz="4" w:space="0" w:color="auto"/>
            </w:tcBorders>
            <w:shd w:val="clear" w:color="000000" w:fill="FF5050"/>
            <w:vAlign w:val="center"/>
            <w:hideMark/>
          </w:tcPr>
          <w:p w14:paraId="1FAD0D1D"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503.360 €</w:t>
            </w:r>
          </w:p>
        </w:tc>
        <w:tc>
          <w:tcPr>
            <w:tcW w:w="1132" w:type="dxa"/>
            <w:tcBorders>
              <w:top w:val="nil"/>
              <w:left w:val="nil"/>
              <w:bottom w:val="single" w:sz="4" w:space="0" w:color="auto"/>
              <w:right w:val="single" w:sz="4" w:space="0" w:color="auto"/>
            </w:tcBorders>
            <w:shd w:val="clear" w:color="000000" w:fill="FF5050"/>
            <w:vAlign w:val="center"/>
            <w:hideMark/>
          </w:tcPr>
          <w:p w14:paraId="4CDCC71C"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447.700 €</w:t>
            </w:r>
          </w:p>
        </w:tc>
        <w:tc>
          <w:tcPr>
            <w:tcW w:w="1276" w:type="dxa"/>
            <w:tcBorders>
              <w:top w:val="nil"/>
              <w:left w:val="nil"/>
              <w:bottom w:val="single" w:sz="4" w:space="0" w:color="auto"/>
              <w:right w:val="single" w:sz="8" w:space="0" w:color="auto"/>
            </w:tcBorders>
            <w:shd w:val="clear" w:color="000000" w:fill="FF5050"/>
            <w:vAlign w:val="center"/>
            <w:hideMark/>
          </w:tcPr>
          <w:p w14:paraId="4CCF5224"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1.078.110 €</w:t>
            </w:r>
          </w:p>
        </w:tc>
      </w:tr>
      <w:tr w:rsidR="00A87E6B" w:rsidRPr="009C162B" w14:paraId="5A9A8E1C" w14:textId="77777777" w:rsidTr="00096824">
        <w:trPr>
          <w:trHeight w:val="648"/>
        </w:trPr>
        <w:tc>
          <w:tcPr>
            <w:tcW w:w="92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2393256" w14:textId="77777777" w:rsidR="00A87E6B" w:rsidRPr="009C162B" w:rsidRDefault="00A87E6B" w:rsidP="00103015">
            <w:pPr>
              <w:spacing w:after="0" w:line="240" w:lineRule="auto"/>
              <w:jc w:val="center"/>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Eje2</w:t>
            </w:r>
          </w:p>
        </w:tc>
        <w:tc>
          <w:tcPr>
            <w:tcW w:w="350" w:type="dxa"/>
            <w:tcBorders>
              <w:top w:val="nil"/>
              <w:left w:val="nil"/>
              <w:bottom w:val="single" w:sz="4" w:space="0" w:color="auto"/>
              <w:right w:val="single" w:sz="4" w:space="0" w:color="auto"/>
            </w:tcBorders>
            <w:shd w:val="clear" w:color="auto" w:fill="auto"/>
            <w:noWrap/>
            <w:vAlign w:val="bottom"/>
            <w:hideMark/>
          </w:tcPr>
          <w:p w14:paraId="574CE97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5DE2A"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Actuaciones</w:t>
            </w:r>
            <w:proofErr w:type="spellEnd"/>
            <w:r w:rsidRPr="009C162B">
              <w:rPr>
                <w:rFonts w:eastAsia="Times New Roman" w:cstheme="minorHAnsi"/>
                <w:color w:val="000000"/>
                <w:sz w:val="20"/>
                <w:szCs w:val="20"/>
                <w:lang w:val="eu-ES" w:eastAsia="eu-ES"/>
              </w:rPr>
              <w:t xml:space="preserve"> de </w:t>
            </w:r>
            <w:proofErr w:type="spellStart"/>
            <w:r w:rsidRPr="009C162B">
              <w:rPr>
                <w:rFonts w:eastAsia="Times New Roman" w:cstheme="minorHAnsi"/>
                <w:color w:val="000000"/>
                <w:sz w:val="20"/>
                <w:szCs w:val="20"/>
                <w:lang w:val="eu-ES" w:eastAsia="eu-ES"/>
              </w:rPr>
              <w:t>eficiencia</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autoconsumo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energético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la </w:t>
            </w:r>
            <w:proofErr w:type="spellStart"/>
            <w:r w:rsidRPr="009C162B">
              <w:rPr>
                <w:rFonts w:eastAsia="Times New Roman" w:cstheme="minorHAnsi"/>
                <w:color w:val="000000"/>
                <w:sz w:val="20"/>
                <w:szCs w:val="20"/>
                <w:lang w:val="eu-ES" w:eastAsia="eu-ES"/>
              </w:rPr>
              <w:t>Estación</w:t>
            </w:r>
            <w:proofErr w:type="spellEnd"/>
            <w:r w:rsidRPr="009C162B">
              <w:rPr>
                <w:rFonts w:eastAsia="Times New Roman" w:cstheme="minorHAnsi"/>
                <w:color w:val="000000"/>
                <w:sz w:val="20"/>
                <w:szCs w:val="20"/>
                <w:lang w:val="eu-ES" w:eastAsia="eu-ES"/>
              </w:rPr>
              <w:t xml:space="preserve"> del Vasco-Navarro de Atauri</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8B9DD"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18.150 €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F2D7F"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133.100 €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155A7"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99.825 €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FAC88"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251.075 €</w:t>
            </w:r>
          </w:p>
        </w:tc>
      </w:tr>
      <w:tr w:rsidR="00A87E6B" w:rsidRPr="009C162B" w14:paraId="0AA35C0B" w14:textId="77777777" w:rsidTr="00096824">
        <w:trPr>
          <w:trHeight w:val="703"/>
        </w:trPr>
        <w:tc>
          <w:tcPr>
            <w:tcW w:w="927" w:type="dxa"/>
            <w:vMerge/>
            <w:tcBorders>
              <w:top w:val="nil"/>
              <w:left w:val="single" w:sz="8" w:space="0" w:color="auto"/>
              <w:bottom w:val="single" w:sz="4" w:space="0" w:color="auto"/>
              <w:right w:val="single" w:sz="4" w:space="0" w:color="auto"/>
            </w:tcBorders>
            <w:vAlign w:val="center"/>
            <w:hideMark/>
          </w:tcPr>
          <w:p w14:paraId="764AA48E"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single" w:sz="4" w:space="0" w:color="auto"/>
              <w:left w:val="nil"/>
              <w:bottom w:val="single" w:sz="4" w:space="0" w:color="auto"/>
              <w:right w:val="single" w:sz="4" w:space="0" w:color="auto"/>
            </w:tcBorders>
            <w:shd w:val="clear" w:color="auto" w:fill="auto"/>
            <w:noWrap/>
            <w:vAlign w:val="bottom"/>
            <w:hideMark/>
          </w:tcPr>
          <w:p w14:paraId="2897DA5E"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10883"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Acondicionamiento</w:t>
            </w:r>
            <w:proofErr w:type="spellEnd"/>
            <w:r w:rsidRPr="009C162B">
              <w:rPr>
                <w:rFonts w:eastAsia="Times New Roman" w:cstheme="minorHAnsi"/>
                <w:color w:val="000000"/>
                <w:sz w:val="20"/>
                <w:szCs w:val="20"/>
                <w:lang w:val="eu-ES" w:eastAsia="eu-ES"/>
              </w:rPr>
              <w:t xml:space="preserve"> del </w:t>
            </w:r>
            <w:proofErr w:type="spellStart"/>
            <w:r w:rsidRPr="009C162B">
              <w:rPr>
                <w:rFonts w:eastAsia="Times New Roman" w:cstheme="minorHAnsi"/>
                <w:color w:val="000000"/>
                <w:sz w:val="20"/>
                <w:szCs w:val="20"/>
                <w:lang w:val="eu-ES" w:eastAsia="eu-ES"/>
              </w:rPr>
              <w:t>trazado</w:t>
            </w:r>
            <w:proofErr w:type="spellEnd"/>
            <w:r w:rsidRPr="009C162B">
              <w:rPr>
                <w:rFonts w:eastAsia="Times New Roman" w:cstheme="minorHAnsi"/>
                <w:color w:val="000000"/>
                <w:sz w:val="20"/>
                <w:szCs w:val="20"/>
                <w:lang w:val="eu-ES" w:eastAsia="eu-ES"/>
              </w:rPr>
              <w:t xml:space="preserve"> para el uso </w:t>
            </w:r>
            <w:proofErr w:type="spellStart"/>
            <w:r w:rsidRPr="009C162B">
              <w:rPr>
                <w:rFonts w:eastAsia="Times New Roman" w:cstheme="minorHAnsi"/>
                <w:color w:val="000000"/>
                <w:sz w:val="20"/>
                <w:szCs w:val="20"/>
                <w:lang w:val="eu-ES" w:eastAsia="eu-ES"/>
              </w:rPr>
              <w:t>peatonal</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ciclista</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dotación</w:t>
            </w:r>
            <w:proofErr w:type="spellEnd"/>
            <w:r w:rsidRPr="009C162B">
              <w:rPr>
                <w:rFonts w:eastAsia="Times New Roman" w:cstheme="minorHAnsi"/>
                <w:color w:val="000000"/>
                <w:sz w:val="20"/>
                <w:szCs w:val="20"/>
                <w:lang w:val="eu-ES" w:eastAsia="eu-ES"/>
              </w:rPr>
              <w:t xml:space="preserve"> de </w:t>
            </w:r>
            <w:proofErr w:type="spellStart"/>
            <w:r w:rsidRPr="009C162B">
              <w:rPr>
                <w:rFonts w:eastAsia="Times New Roman" w:cstheme="minorHAnsi"/>
                <w:color w:val="000000"/>
                <w:sz w:val="20"/>
                <w:szCs w:val="20"/>
                <w:lang w:val="eu-ES" w:eastAsia="eu-ES"/>
              </w:rPr>
              <w:t>equipamiento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asociado</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0648E"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133.100 €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E62B2"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78.650 €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D089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FCFC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211.750 €</w:t>
            </w:r>
          </w:p>
        </w:tc>
      </w:tr>
      <w:tr w:rsidR="00A87E6B" w:rsidRPr="009C162B" w14:paraId="607C29C9" w14:textId="77777777" w:rsidTr="00096824">
        <w:trPr>
          <w:trHeight w:val="288"/>
        </w:trPr>
        <w:tc>
          <w:tcPr>
            <w:tcW w:w="927" w:type="dxa"/>
            <w:vMerge/>
            <w:tcBorders>
              <w:top w:val="nil"/>
              <w:left w:val="single" w:sz="8" w:space="0" w:color="auto"/>
              <w:bottom w:val="single" w:sz="4" w:space="0" w:color="auto"/>
              <w:right w:val="single" w:sz="4" w:space="0" w:color="auto"/>
            </w:tcBorders>
            <w:vAlign w:val="center"/>
            <w:hideMark/>
          </w:tcPr>
          <w:p w14:paraId="380EB570"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single" w:sz="4" w:space="0" w:color="auto"/>
              <w:left w:val="nil"/>
              <w:bottom w:val="single" w:sz="4" w:space="0" w:color="auto"/>
              <w:right w:val="single" w:sz="4" w:space="0" w:color="auto"/>
            </w:tcBorders>
            <w:shd w:val="clear" w:color="auto" w:fill="auto"/>
            <w:noWrap/>
            <w:vAlign w:val="bottom"/>
            <w:hideMark/>
          </w:tcPr>
          <w:p w14:paraId="2753604E" w14:textId="77777777" w:rsidR="00A87E6B" w:rsidRPr="009C162B" w:rsidRDefault="00A87E6B" w:rsidP="00103015">
            <w:pPr>
              <w:spacing w:after="0" w:line="240" w:lineRule="auto"/>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 </w:t>
            </w:r>
          </w:p>
        </w:tc>
        <w:tc>
          <w:tcPr>
            <w:tcW w:w="3834" w:type="dxa"/>
            <w:tcBorders>
              <w:top w:val="single" w:sz="4" w:space="0" w:color="auto"/>
              <w:left w:val="nil"/>
              <w:bottom w:val="single" w:sz="4" w:space="0" w:color="auto"/>
              <w:right w:val="single" w:sz="4" w:space="0" w:color="auto"/>
            </w:tcBorders>
            <w:shd w:val="clear" w:color="000000" w:fill="FF5050"/>
            <w:vAlign w:val="center"/>
            <w:hideMark/>
          </w:tcPr>
          <w:p w14:paraId="44A26947"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Total EJE 2</w:t>
            </w:r>
          </w:p>
        </w:tc>
        <w:tc>
          <w:tcPr>
            <w:tcW w:w="1120" w:type="dxa"/>
            <w:tcBorders>
              <w:top w:val="single" w:sz="4" w:space="0" w:color="auto"/>
              <w:left w:val="nil"/>
              <w:bottom w:val="single" w:sz="4" w:space="0" w:color="auto"/>
              <w:right w:val="single" w:sz="4" w:space="0" w:color="auto"/>
            </w:tcBorders>
            <w:shd w:val="clear" w:color="000000" w:fill="FF5050"/>
            <w:vAlign w:val="center"/>
            <w:hideMark/>
          </w:tcPr>
          <w:p w14:paraId="25AD9393"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151.250 €</w:t>
            </w:r>
          </w:p>
        </w:tc>
        <w:tc>
          <w:tcPr>
            <w:tcW w:w="1132" w:type="dxa"/>
            <w:tcBorders>
              <w:top w:val="single" w:sz="4" w:space="0" w:color="auto"/>
              <w:left w:val="nil"/>
              <w:bottom w:val="single" w:sz="4" w:space="0" w:color="auto"/>
              <w:right w:val="single" w:sz="4" w:space="0" w:color="auto"/>
            </w:tcBorders>
            <w:shd w:val="clear" w:color="000000" w:fill="FF5050"/>
            <w:vAlign w:val="center"/>
            <w:hideMark/>
          </w:tcPr>
          <w:p w14:paraId="0F032C85"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211.750 €</w:t>
            </w:r>
          </w:p>
        </w:tc>
        <w:tc>
          <w:tcPr>
            <w:tcW w:w="1132" w:type="dxa"/>
            <w:tcBorders>
              <w:top w:val="single" w:sz="4" w:space="0" w:color="auto"/>
              <w:left w:val="nil"/>
              <w:bottom w:val="single" w:sz="4" w:space="0" w:color="auto"/>
              <w:right w:val="single" w:sz="4" w:space="0" w:color="auto"/>
            </w:tcBorders>
            <w:shd w:val="clear" w:color="000000" w:fill="FF5050"/>
            <w:vAlign w:val="center"/>
            <w:hideMark/>
          </w:tcPr>
          <w:p w14:paraId="07CFB40D"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99.825 €</w:t>
            </w:r>
          </w:p>
        </w:tc>
        <w:tc>
          <w:tcPr>
            <w:tcW w:w="1276" w:type="dxa"/>
            <w:tcBorders>
              <w:top w:val="single" w:sz="4" w:space="0" w:color="auto"/>
              <w:left w:val="nil"/>
              <w:bottom w:val="single" w:sz="4" w:space="0" w:color="auto"/>
              <w:right w:val="single" w:sz="8" w:space="0" w:color="auto"/>
            </w:tcBorders>
            <w:shd w:val="clear" w:color="000000" w:fill="FF5050"/>
            <w:vAlign w:val="center"/>
            <w:hideMark/>
          </w:tcPr>
          <w:p w14:paraId="463B0002"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462.825 €</w:t>
            </w:r>
          </w:p>
        </w:tc>
      </w:tr>
      <w:tr w:rsidR="00A87E6B" w:rsidRPr="009C162B" w14:paraId="6BACF6EC" w14:textId="77777777" w:rsidTr="00096824">
        <w:trPr>
          <w:trHeight w:val="662"/>
        </w:trPr>
        <w:tc>
          <w:tcPr>
            <w:tcW w:w="92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65BF4CA" w14:textId="77777777" w:rsidR="00A87E6B" w:rsidRPr="009C162B" w:rsidRDefault="00A87E6B" w:rsidP="00103015">
            <w:pPr>
              <w:spacing w:after="0" w:line="240" w:lineRule="auto"/>
              <w:jc w:val="center"/>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Eje3</w:t>
            </w:r>
          </w:p>
        </w:tc>
        <w:tc>
          <w:tcPr>
            <w:tcW w:w="350" w:type="dxa"/>
            <w:tcBorders>
              <w:top w:val="nil"/>
              <w:left w:val="nil"/>
              <w:bottom w:val="single" w:sz="4" w:space="0" w:color="auto"/>
              <w:right w:val="single" w:sz="4" w:space="0" w:color="auto"/>
            </w:tcBorders>
            <w:shd w:val="clear" w:color="auto" w:fill="auto"/>
            <w:noWrap/>
            <w:vAlign w:val="bottom"/>
            <w:hideMark/>
          </w:tcPr>
          <w:p w14:paraId="60CAAB05"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w:t>
            </w:r>
          </w:p>
        </w:tc>
        <w:tc>
          <w:tcPr>
            <w:tcW w:w="3834" w:type="dxa"/>
            <w:tcBorders>
              <w:top w:val="nil"/>
              <w:left w:val="nil"/>
              <w:bottom w:val="single" w:sz="4" w:space="0" w:color="auto"/>
              <w:right w:val="single" w:sz="4" w:space="0" w:color="auto"/>
            </w:tcBorders>
            <w:shd w:val="clear" w:color="auto" w:fill="auto"/>
            <w:vAlign w:val="bottom"/>
            <w:hideMark/>
          </w:tcPr>
          <w:p w14:paraId="5A0FBD26"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Elementos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innovadores</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digitales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en</w:t>
            </w:r>
            <w:proofErr w:type="spellEnd"/>
            <w:r w:rsidRPr="009C162B">
              <w:rPr>
                <w:rFonts w:eastAsia="Times New Roman" w:cstheme="minorHAnsi"/>
                <w:color w:val="000000"/>
                <w:sz w:val="20"/>
                <w:szCs w:val="20"/>
                <w:lang w:val="eu-ES" w:eastAsia="eu-ES"/>
              </w:rPr>
              <w:t xml:space="preserve"> la </w:t>
            </w:r>
            <w:proofErr w:type="spellStart"/>
            <w:r w:rsidRPr="009C162B">
              <w:rPr>
                <w:rFonts w:eastAsia="Times New Roman" w:cstheme="minorHAnsi"/>
                <w:color w:val="000000"/>
                <w:sz w:val="20"/>
                <w:szCs w:val="20"/>
                <w:lang w:val="eu-ES" w:eastAsia="eu-ES"/>
              </w:rPr>
              <w:t>señalética</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cartelería</w:t>
            </w:r>
            <w:proofErr w:type="spellEnd"/>
            <w:r w:rsidRPr="009C162B">
              <w:rPr>
                <w:rFonts w:eastAsia="Times New Roman" w:cstheme="minorHAnsi"/>
                <w:color w:val="000000"/>
                <w:sz w:val="20"/>
                <w:szCs w:val="20"/>
                <w:lang w:val="eu-ES" w:eastAsia="eu-ES"/>
              </w:rPr>
              <w:t xml:space="preserve"> del </w:t>
            </w:r>
            <w:proofErr w:type="spellStart"/>
            <w:r w:rsidRPr="009C162B">
              <w:rPr>
                <w:rFonts w:eastAsia="Times New Roman" w:cstheme="minorHAnsi"/>
                <w:color w:val="000000"/>
                <w:sz w:val="20"/>
                <w:szCs w:val="20"/>
                <w:lang w:val="eu-ES" w:eastAsia="eu-ES"/>
              </w:rPr>
              <w:t>Itinerario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interpretativo</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28D84EF2"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0D596239"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66.550 €</w:t>
            </w:r>
          </w:p>
        </w:tc>
        <w:tc>
          <w:tcPr>
            <w:tcW w:w="1132" w:type="dxa"/>
            <w:tcBorders>
              <w:top w:val="nil"/>
              <w:left w:val="nil"/>
              <w:bottom w:val="single" w:sz="4" w:space="0" w:color="auto"/>
              <w:right w:val="single" w:sz="4" w:space="0" w:color="auto"/>
            </w:tcBorders>
            <w:shd w:val="clear" w:color="auto" w:fill="auto"/>
            <w:noWrap/>
            <w:vAlign w:val="bottom"/>
            <w:hideMark/>
          </w:tcPr>
          <w:p w14:paraId="3919E30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276" w:type="dxa"/>
            <w:tcBorders>
              <w:top w:val="nil"/>
              <w:left w:val="nil"/>
              <w:bottom w:val="single" w:sz="4" w:space="0" w:color="auto"/>
              <w:right w:val="single" w:sz="8" w:space="0" w:color="auto"/>
            </w:tcBorders>
            <w:shd w:val="clear" w:color="auto" w:fill="auto"/>
            <w:noWrap/>
            <w:vAlign w:val="bottom"/>
            <w:hideMark/>
          </w:tcPr>
          <w:p w14:paraId="312821FF"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66.550 €</w:t>
            </w:r>
          </w:p>
        </w:tc>
      </w:tr>
      <w:tr w:rsidR="00A87E6B" w:rsidRPr="009C162B" w14:paraId="7483BD28" w14:textId="77777777" w:rsidTr="00096824">
        <w:trPr>
          <w:trHeight w:val="629"/>
        </w:trPr>
        <w:tc>
          <w:tcPr>
            <w:tcW w:w="927" w:type="dxa"/>
            <w:vMerge/>
            <w:tcBorders>
              <w:top w:val="nil"/>
              <w:left w:val="single" w:sz="8" w:space="0" w:color="auto"/>
              <w:bottom w:val="single" w:sz="4" w:space="0" w:color="auto"/>
              <w:right w:val="single" w:sz="4" w:space="0" w:color="auto"/>
            </w:tcBorders>
            <w:vAlign w:val="center"/>
            <w:hideMark/>
          </w:tcPr>
          <w:p w14:paraId="658999EB"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6AE2B2A5"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w:t>
            </w:r>
          </w:p>
        </w:tc>
        <w:tc>
          <w:tcPr>
            <w:tcW w:w="3834" w:type="dxa"/>
            <w:tcBorders>
              <w:top w:val="nil"/>
              <w:left w:val="nil"/>
              <w:bottom w:val="single" w:sz="4" w:space="0" w:color="auto"/>
              <w:right w:val="single" w:sz="4" w:space="0" w:color="auto"/>
            </w:tcBorders>
            <w:shd w:val="clear" w:color="auto" w:fill="auto"/>
            <w:vAlign w:val="bottom"/>
            <w:hideMark/>
          </w:tcPr>
          <w:p w14:paraId="15EC61D3"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Digitalización</w:t>
            </w:r>
            <w:proofErr w:type="spellEnd"/>
            <w:r w:rsidRPr="009C162B">
              <w:rPr>
                <w:rFonts w:eastAsia="Times New Roman" w:cstheme="minorHAnsi"/>
                <w:color w:val="000000"/>
                <w:sz w:val="20"/>
                <w:szCs w:val="20"/>
                <w:lang w:val="eu-ES" w:eastAsia="eu-ES"/>
              </w:rPr>
              <w:t xml:space="preserve"> del </w:t>
            </w:r>
            <w:proofErr w:type="spellStart"/>
            <w:r w:rsidRPr="009C162B">
              <w:rPr>
                <w:rFonts w:eastAsia="Times New Roman" w:cstheme="minorHAnsi"/>
                <w:color w:val="000000"/>
                <w:sz w:val="20"/>
                <w:szCs w:val="20"/>
                <w:lang w:val="eu-ES" w:eastAsia="eu-ES"/>
              </w:rPr>
              <w:t>contenido</w:t>
            </w:r>
            <w:proofErr w:type="spellEnd"/>
            <w:r>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museístico</w:t>
            </w:r>
            <w:proofErr w:type="spellEnd"/>
            <w:r w:rsidRPr="009C162B">
              <w:rPr>
                <w:rFonts w:eastAsia="Times New Roman" w:cstheme="minorHAnsi"/>
                <w:color w:val="000000"/>
                <w:sz w:val="20"/>
                <w:szCs w:val="20"/>
                <w:lang w:val="eu-ES" w:eastAsia="eu-ES"/>
              </w:rPr>
              <w:br/>
              <w:t xml:space="preserve">del </w:t>
            </w:r>
            <w:proofErr w:type="spellStart"/>
            <w:r w:rsidRPr="009C162B">
              <w:rPr>
                <w:rFonts w:eastAsia="Times New Roman" w:cstheme="minorHAnsi"/>
                <w:color w:val="000000"/>
                <w:sz w:val="20"/>
                <w:szCs w:val="20"/>
                <w:lang w:val="eu-ES" w:eastAsia="eu-ES"/>
              </w:rPr>
              <w:t>Centro</w:t>
            </w:r>
            <w:proofErr w:type="spellEnd"/>
            <w:r w:rsidRPr="009C162B">
              <w:rPr>
                <w:rFonts w:eastAsia="Times New Roman" w:cstheme="minorHAnsi"/>
                <w:color w:val="000000"/>
                <w:sz w:val="20"/>
                <w:szCs w:val="20"/>
                <w:lang w:val="eu-ES" w:eastAsia="eu-ES"/>
              </w:rPr>
              <w:t xml:space="preserve"> de</w:t>
            </w:r>
            <w:r>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Interpretación</w:t>
            </w:r>
            <w:proofErr w:type="spellEnd"/>
            <w:r w:rsidRPr="009C162B">
              <w:rPr>
                <w:rFonts w:eastAsia="Times New Roman" w:cstheme="minorHAnsi"/>
                <w:color w:val="000000"/>
                <w:sz w:val="20"/>
                <w:szCs w:val="20"/>
                <w:lang w:val="eu-ES" w:eastAsia="eu-ES"/>
              </w:rPr>
              <w:t xml:space="preserve"> de los </w:t>
            </w:r>
            <w:proofErr w:type="spellStart"/>
            <w:r w:rsidRPr="009C162B">
              <w:rPr>
                <w:rFonts w:eastAsia="Times New Roman" w:cstheme="minorHAnsi"/>
                <w:color w:val="000000"/>
                <w:sz w:val="20"/>
                <w:szCs w:val="20"/>
                <w:lang w:val="eu-ES" w:eastAsia="eu-ES"/>
              </w:rPr>
              <w:t>Asfaltos</w:t>
            </w:r>
            <w:proofErr w:type="spellEnd"/>
            <w:r w:rsidRPr="009C162B">
              <w:rPr>
                <w:rFonts w:eastAsia="Times New Roman" w:cstheme="minorHAnsi"/>
                <w:color w:val="000000"/>
                <w:sz w:val="20"/>
                <w:szCs w:val="20"/>
                <w:lang w:val="eu-ES" w:eastAsia="eu-ES"/>
              </w:rPr>
              <w:br/>
            </w:r>
            <w:proofErr w:type="spellStart"/>
            <w:r w:rsidRPr="009C162B">
              <w:rPr>
                <w:rFonts w:eastAsia="Times New Roman" w:cstheme="minorHAnsi"/>
                <w:color w:val="000000"/>
                <w:sz w:val="20"/>
                <w:szCs w:val="20"/>
                <w:lang w:val="eu-ES" w:eastAsia="eu-ES"/>
              </w:rPr>
              <w:t>Naturales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28719520"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2872AC51"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52496209"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139.150 €</w:t>
            </w:r>
          </w:p>
        </w:tc>
        <w:tc>
          <w:tcPr>
            <w:tcW w:w="1276" w:type="dxa"/>
            <w:tcBorders>
              <w:top w:val="nil"/>
              <w:left w:val="nil"/>
              <w:bottom w:val="single" w:sz="4" w:space="0" w:color="auto"/>
              <w:right w:val="single" w:sz="8" w:space="0" w:color="auto"/>
            </w:tcBorders>
            <w:shd w:val="clear" w:color="auto" w:fill="auto"/>
            <w:noWrap/>
            <w:vAlign w:val="bottom"/>
            <w:hideMark/>
          </w:tcPr>
          <w:p w14:paraId="6442DF77"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139.150 €</w:t>
            </w:r>
          </w:p>
        </w:tc>
      </w:tr>
      <w:tr w:rsidR="00A87E6B" w:rsidRPr="009C162B" w14:paraId="3863CB8E" w14:textId="77777777" w:rsidTr="00096824">
        <w:trPr>
          <w:trHeight w:val="552"/>
        </w:trPr>
        <w:tc>
          <w:tcPr>
            <w:tcW w:w="927" w:type="dxa"/>
            <w:vMerge/>
            <w:tcBorders>
              <w:top w:val="nil"/>
              <w:left w:val="single" w:sz="8" w:space="0" w:color="auto"/>
              <w:bottom w:val="single" w:sz="4" w:space="0" w:color="auto"/>
              <w:right w:val="single" w:sz="4" w:space="0" w:color="auto"/>
            </w:tcBorders>
            <w:vAlign w:val="center"/>
            <w:hideMark/>
          </w:tcPr>
          <w:p w14:paraId="7CFC9B11"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01D5DEFB"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w:t>
            </w:r>
          </w:p>
        </w:tc>
        <w:tc>
          <w:tcPr>
            <w:tcW w:w="3834" w:type="dxa"/>
            <w:tcBorders>
              <w:top w:val="nil"/>
              <w:left w:val="nil"/>
              <w:bottom w:val="single" w:sz="4" w:space="0" w:color="auto"/>
              <w:right w:val="single" w:sz="4" w:space="0" w:color="auto"/>
            </w:tcBorders>
            <w:shd w:val="clear" w:color="auto" w:fill="auto"/>
            <w:vAlign w:val="bottom"/>
            <w:hideMark/>
          </w:tcPr>
          <w:p w14:paraId="04D7E3C8"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Herramientas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digitales</w:t>
            </w:r>
            <w:proofErr w:type="spellEnd"/>
            <w:r w:rsidRPr="009C162B">
              <w:rPr>
                <w:rFonts w:eastAsia="Times New Roman" w:cstheme="minorHAnsi"/>
                <w:color w:val="000000"/>
                <w:sz w:val="20"/>
                <w:szCs w:val="20"/>
                <w:lang w:val="eu-ES" w:eastAsia="eu-ES"/>
              </w:rPr>
              <w:t xml:space="preserve"> para la </w:t>
            </w:r>
            <w:proofErr w:type="spellStart"/>
            <w:r w:rsidRPr="009C162B">
              <w:rPr>
                <w:rFonts w:eastAsia="Times New Roman" w:cstheme="minorHAnsi"/>
                <w:color w:val="000000"/>
                <w:sz w:val="20"/>
                <w:szCs w:val="20"/>
                <w:lang w:val="eu-ES" w:eastAsia="eu-ES"/>
              </w:rPr>
              <w:t>promoción</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turística</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proceso</w:t>
            </w:r>
            <w:proofErr w:type="spellEnd"/>
            <w:r w:rsidRPr="009C162B">
              <w:rPr>
                <w:rFonts w:eastAsia="Times New Roman" w:cstheme="minorHAnsi"/>
                <w:color w:val="000000"/>
                <w:sz w:val="20"/>
                <w:szCs w:val="20"/>
                <w:lang w:val="eu-ES" w:eastAsia="eu-ES"/>
              </w:rPr>
              <w:t xml:space="preserve"> de participación, </w:t>
            </w:r>
            <w:proofErr w:type="spellStart"/>
            <w:r w:rsidRPr="009C162B">
              <w:rPr>
                <w:rFonts w:eastAsia="Times New Roman" w:cstheme="minorHAnsi"/>
                <w:color w:val="000000"/>
                <w:sz w:val="20"/>
                <w:szCs w:val="20"/>
                <w:lang w:val="eu-ES" w:eastAsia="eu-ES"/>
              </w:rPr>
              <w:t>divulgación</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form</w:t>
            </w:r>
            <w:proofErr w:type="spellEnd"/>
            <w:r w:rsidRPr="009C162B">
              <w:rPr>
                <w:rFonts w:eastAsia="Times New Roman" w:cstheme="minorHAnsi"/>
                <w:color w:val="000000"/>
                <w:sz w:val="20"/>
                <w:szCs w:val="20"/>
                <w:lang w:val="eu-ES" w:eastAsia="eu-ES"/>
              </w:rPr>
              <w:t>.</w:t>
            </w:r>
          </w:p>
        </w:tc>
        <w:tc>
          <w:tcPr>
            <w:tcW w:w="1120" w:type="dxa"/>
            <w:tcBorders>
              <w:top w:val="nil"/>
              <w:left w:val="nil"/>
              <w:bottom w:val="single" w:sz="4" w:space="0" w:color="auto"/>
              <w:right w:val="single" w:sz="4" w:space="0" w:color="auto"/>
            </w:tcBorders>
            <w:shd w:val="clear" w:color="auto" w:fill="auto"/>
            <w:noWrap/>
            <w:vAlign w:val="bottom"/>
            <w:hideMark/>
          </w:tcPr>
          <w:p w14:paraId="694A23A8"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5C46D71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36.300 €</w:t>
            </w:r>
          </w:p>
        </w:tc>
        <w:tc>
          <w:tcPr>
            <w:tcW w:w="1132" w:type="dxa"/>
            <w:tcBorders>
              <w:top w:val="nil"/>
              <w:left w:val="nil"/>
              <w:bottom w:val="single" w:sz="4" w:space="0" w:color="auto"/>
              <w:right w:val="single" w:sz="4" w:space="0" w:color="auto"/>
            </w:tcBorders>
            <w:shd w:val="clear" w:color="auto" w:fill="auto"/>
            <w:noWrap/>
            <w:vAlign w:val="bottom"/>
            <w:hideMark/>
          </w:tcPr>
          <w:p w14:paraId="24B73E17"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36.300 €</w:t>
            </w:r>
          </w:p>
        </w:tc>
        <w:tc>
          <w:tcPr>
            <w:tcW w:w="1276" w:type="dxa"/>
            <w:tcBorders>
              <w:top w:val="nil"/>
              <w:left w:val="nil"/>
              <w:bottom w:val="single" w:sz="4" w:space="0" w:color="auto"/>
              <w:right w:val="single" w:sz="8" w:space="0" w:color="auto"/>
            </w:tcBorders>
            <w:shd w:val="clear" w:color="auto" w:fill="auto"/>
            <w:noWrap/>
            <w:vAlign w:val="bottom"/>
            <w:hideMark/>
          </w:tcPr>
          <w:p w14:paraId="24D5C7EE"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72.600 €</w:t>
            </w:r>
          </w:p>
        </w:tc>
      </w:tr>
      <w:tr w:rsidR="00A87E6B" w:rsidRPr="009C162B" w14:paraId="4B9AE8B2" w14:textId="77777777" w:rsidTr="00096824">
        <w:trPr>
          <w:trHeight w:val="252"/>
        </w:trPr>
        <w:tc>
          <w:tcPr>
            <w:tcW w:w="927" w:type="dxa"/>
            <w:vMerge/>
            <w:tcBorders>
              <w:top w:val="nil"/>
              <w:left w:val="single" w:sz="8" w:space="0" w:color="auto"/>
              <w:bottom w:val="single" w:sz="4" w:space="0" w:color="auto"/>
              <w:right w:val="single" w:sz="4" w:space="0" w:color="auto"/>
            </w:tcBorders>
            <w:vAlign w:val="center"/>
            <w:hideMark/>
          </w:tcPr>
          <w:p w14:paraId="6784D51C"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6DF07ACC" w14:textId="77777777" w:rsidR="00A87E6B" w:rsidRPr="009C162B" w:rsidRDefault="00A87E6B" w:rsidP="00103015">
            <w:pPr>
              <w:spacing w:after="0" w:line="240" w:lineRule="auto"/>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 </w:t>
            </w:r>
          </w:p>
        </w:tc>
        <w:tc>
          <w:tcPr>
            <w:tcW w:w="3834" w:type="dxa"/>
            <w:tcBorders>
              <w:top w:val="nil"/>
              <w:left w:val="nil"/>
              <w:bottom w:val="single" w:sz="4" w:space="0" w:color="auto"/>
              <w:right w:val="single" w:sz="4" w:space="0" w:color="auto"/>
            </w:tcBorders>
            <w:shd w:val="clear" w:color="000000" w:fill="FF5050"/>
            <w:vAlign w:val="center"/>
            <w:hideMark/>
          </w:tcPr>
          <w:p w14:paraId="3DA3C5F7"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Total EJE 3</w:t>
            </w:r>
          </w:p>
        </w:tc>
        <w:tc>
          <w:tcPr>
            <w:tcW w:w="1120" w:type="dxa"/>
            <w:tcBorders>
              <w:top w:val="nil"/>
              <w:left w:val="nil"/>
              <w:bottom w:val="single" w:sz="4" w:space="0" w:color="auto"/>
              <w:right w:val="single" w:sz="4" w:space="0" w:color="auto"/>
            </w:tcBorders>
            <w:shd w:val="clear" w:color="000000" w:fill="FF5050"/>
            <w:vAlign w:val="center"/>
            <w:hideMark/>
          </w:tcPr>
          <w:p w14:paraId="4EEE7743"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0 €</w:t>
            </w:r>
          </w:p>
        </w:tc>
        <w:tc>
          <w:tcPr>
            <w:tcW w:w="1132" w:type="dxa"/>
            <w:tcBorders>
              <w:top w:val="nil"/>
              <w:left w:val="nil"/>
              <w:bottom w:val="single" w:sz="4" w:space="0" w:color="auto"/>
              <w:right w:val="single" w:sz="4" w:space="0" w:color="auto"/>
            </w:tcBorders>
            <w:shd w:val="clear" w:color="000000" w:fill="FF5050"/>
            <w:vAlign w:val="center"/>
            <w:hideMark/>
          </w:tcPr>
          <w:p w14:paraId="2D6219B6"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102.850 €</w:t>
            </w:r>
          </w:p>
        </w:tc>
        <w:tc>
          <w:tcPr>
            <w:tcW w:w="1132" w:type="dxa"/>
            <w:tcBorders>
              <w:top w:val="nil"/>
              <w:left w:val="nil"/>
              <w:bottom w:val="single" w:sz="4" w:space="0" w:color="auto"/>
              <w:right w:val="single" w:sz="4" w:space="0" w:color="auto"/>
            </w:tcBorders>
            <w:shd w:val="clear" w:color="000000" w:fill="FF5050"/>
            <w:vAlign w:val="center"/>
            <w:hideMark/>
          </w:tcPr>
          <w:p w14:paraId="278122D3"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175.450 €</w:t>
            </w:r>
          </w:p>
        </w:tc>
        <w:tc>
          <w:tcPr>
            <w:tcW w:w="1276" w:type="dxa"/>
            <w:tcBorders>
              <w:top w:val="nil"/>
              <w:left w:val="nil"/>
              <w:bottom w:val="single" w:sz="4" w:space="0" w:color="auto"/>
              <w:right w:val="single" w:sz="8" w:space="0" w:color="auto"/>
            </w:tcBorders>
            <w:shd w:val="clear" w:color="000000" w:fill="FF5050"/>
            <w:vAlign w:val="center"/>
            <w:hideMark/>
          </w:tcPr>
          <w:p w14:paraId="2021CBFA"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278.300 €</w:t>
            </w:r>
          </w:p>
        </w:tc>
      </w:tr>
      <w:tr w:rsidR="00A87E6B" w:rsidRPr="009C162B" w14:paraId="3BD46ED7" w14:textId="77777777" w:rsidTr="00096824">
        <w:trPr>
          <w:trHeight w:val="452"/>
        </w:trPr>
        <w:tc>
          <w:tcPr>
            <w:tcW w:w="92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0DDDB52" w14:textId="77777777" w:rsidR="00A87E6B" w:rsidRPr="009C162B" w:rsidRDefault="00A87E6B" w:rsidP="00103015">
            <w:pPr>
              <w:spacing w:after="0" w:line="240" w:lineRule="auto"/>
              <w:jc w:val="center"/>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Eje4</w:t>
            </w:r>
          </w:p>
        </w:tc>
        <w:tc>
          <w:tcPr>
            <w:tcW w:w="350" w:type="dxa"/>
            <w:tcBorders>
              <w:top w:val="nil"/>
              <w:left w:val="nil"/>
              <w:bottom w:val="single" w:sz="4" w:space="0" w:color="auto"/>
              <w:right w:val="single" w:sz="4" w:space="0" w:color="auto"/>
            </w:tcBorders>
            <w:shd w:val="clear" w:color="auto" w:fill="auto"/>
            <w:noWrap/>
            <w:vAlign w:val="bottom"/>
            <w:hideMark/>
          </w:tcPr>
          <w:p w14:paraId="2A33866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w:t>
            </w:r>
          </w:p>
        </w:tc>
        <w:tc>
          <w:tcPr>
            <w:tcW w:w="3834" w:type="dxa"/>
            <w:tcBorders>
              <w:top w:val="nil"/>
              <w:left w:val="nil"/>
              <w:bottom w:val="single" w:sz="4" w:space="0" w:color="auto"/>
              <w:right w:val="single" w:sz="4" w:space="0" w:color="auto"/>
            </w:tcBorders>
            <w:shd w:val="clear" w:color="auto" w:fill="auto"/>
            <w:vAlign w:val="bottom"/>
            <w:hideMark/>
          </w:tcPr>
          <w:p w14:paraId="15B8A877"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Señalética</w:t>
            </w:r>
            <w:proofErr w:type="spellEnd"/>
            <w:r w:rsidRPr="009C162B">
              <w:rPr>
                <w:rFonts w:eastAsia="Times New Roman" w:cstheme="minorHAnsi"/>
                <w:color w:val="000000"/>
                <w:sz w:val="20"/>
                <w:szCs w:val="20"/>
                <w:lang w:val="eu-ES" w:eastAsia="eu-ES"/>
              </w:rPr>
              <w:t xml:space="preserve"> del </w:t>
            </w:r>
            <w:proofErr w:type="spellStart"/>
            <w:r w:rsidRPr="009C162B">
              <w:rPr>
                <w:rFonts w:eastAsia="Times New Roman" w:cstheme="minorHAnsi"/>
                <w:color w:val="000000"/>
                <w:sz w:val="20"/>
                <w:szCs w:val="20"/>
                <w:lang w:val="eu-ES" w:eastAsia="eu-ES"/>
              </w:rPr>
              <w:t>Itinerario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interpretativo</w:t>
            </w:r>
            <w:proofErr w:type="spellEnd"/>
            <w:r w:rsidRPr="009C162B">
              <w:rPr>
                <w:rFonts w:eastAsia="Times New Roman" w:cstheme="minorHAnsi"/>
                <w:color w:val="000000"/>
                <w:sz w:val="20"/>
                <w:szCs w:val="20"/>
                <w:lang w:val="eu-ES" w:eastAsia="eu-ES"/>
              </w:rPr>
              <w:t xml:space="preserve"> de los </w:t>
            </w:r>
            <w:proofErr w:type="spellStart"/>
            <w:r w:rsidRPr="009C162B">
              <w:rPr>
                <w:rFonts w:eastAsia="Times New Roman" w:cstheme="minorHAnsi"/>
                <w:color w:val="000000"/>
                <w:sz w:val="20"/>
                <w:szCs w:val="20"/>
                <w:lang w:val="eu-ES" w:eastAsia="eu-ES"/>
              </w:rPr>
              <w:t>paisajes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mineros</w:t>
            </w:r>
            <w:proofErr w:type="spellEnd"/>
            <w:r w:rsidRPr="009C162B">
              <w:rPr>
                <w:rFonts w:eastAsia="Times New Roman" w:cstheme="minorHAnsi"/>
                <w:color w:val="000000"/>
                <w:sz w:val="20"/>
                <w:szCs w:val="20"/>
                <w:lang w:val="eu-ES" w:eastAsia="eu-ES"/>
              </w:rPr>
              <w:t xml:space="preserve"> y los </w:t>
            </w:r>
            <w:proofErr w:type="spellStart"/>
            <w:r w:rsidRPr="009C162B">
              <w:rPr>
                <w:rFonts w:eastAsia="Times New Roman" w:cstheme="minorHAnsi"/>
                <w:color w:val="000000"/>
                <w:sz w:val="20"/>
                <w:szCs w:val="20"/>
                <w:lang w:val="eu-ES" w:eastAsia="eu-ES"/>
              </w:rPr>
              <w:t>asfaltos</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naturales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68239EC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0,00 €</w:t>
            </w:r>
          </w:p>
        </w:tc>
        <w:tc>
          <w:tcPr>
            <w:tcW w:w="1132" w:type="dxa"/>
            <w:tcBorders>
              <w:top w:val="nil"/>
              <w:left w:val="nil"/>
              <w:bottom w:val="single" w:sz="4" w:space="0" w:color="auto"/>
              <w:right w:val="single" w:sz="4" w:space="0" w:color="auto"/>
            </w:tcBorders>
            <w:shd w:val="clear" w:color="auto" w:fill="auto"/>
            <w:noWrap/>
            <w:vAlign w:val="bottom"/>
            <w:hideMark/>
          </w:tcPr>
          <w:p w14:paraId="398FA91D"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86.515 €</w:t>
            </w:r>
          </w:p>
        </w:tc>
        <w:tc>
          <w:tcPr>
            <w:tcW w:w="1132" w:type="dxa"/>
            <w:tcBorders>
              <w:top w:val="nil"/>
              <w:left w:val="nil"/>
              <w:bottom w:val="single" w:sz="4" w:space="0" w:color="auto"/>
              <w:right w:val="single" w:sz="4" w:space="0" w:color="auto"/>
            </w:tcBorders>
            <w:shd w:val="clear" w:color="auto" w:fill="auto"/>
            <w:noWrap/>
            <w:vAlign w:val="bottom"/>
            <w:hideMark/>
          </w:tcPr>
          <w:p w14:paraId="57578F6E"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276" w:type="dxa"/>
            <w:tcBorders>
              <w:top w:val="nil"/>
              <w:left w:val="nil"/>
              <w:bottom w:val="single" w:sz="4" w:space="0" w:color="auto"/>
              <w:right w:val="single" w:sz="8" w:space="0" w:color="auto"/>
            </w:tcBorders>
            <w:shd w:val="clear" w:color="auto" w:fill="auto"/>
            <w:noWrap/>
            <w:vAlign w:val="bottom"/>
            <w:hideMark/>
          </w:tcPr>
          <w:p w14:paraId="55265D41"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86.515 €</w:t>
            </w:r>
          </w:p>
        </w:tc>
      </w:tr>
      <w:tr w:rsidR="00A87E6B" w:rsidRPr="009C162B" w14:paraId="19FDA690" w14:textId="77777777" w:rsidTr="00096824">
        <w:trPr>
          <w:trHeight w:val="222"/>
        </w:trPr>
        <w:tc>
          <w:tcPr>
            <w:tcW w:w="927" w:type="dxa"/>
            <w:vMerge/>
            <w:tcBorders>
              <w:top w:val="nil"/>
              <w:left w:val="single" w:sz="8" w:space="0" w:color="auto"/>
              <w:bottom w:val="single" w:sz="4" w:space="0" w:color="auto"/>
              <w:right w:val="single" w:sz="4" w:space="0" w:color="auto"/>
            </w:tcBorders>
            <w:vAlign w:val="center"/>
            <w:hideMark/>
          </w:tcPr>
          <w:p w14:paraId="5FACFAFB"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0A2556F6"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2</w:t>
            </w:r>
          </w:p>
        </w:tc>
        <w:tc>
          <w:tcPr>
            <w:tcW w:w="3834" w:type="dxa"/>
            <w:tcBorders>
              <w:top w:val="nil"/>
              <w:left w:val="nil"/>
              <w:bottom w:val="single" w:sz="4" w:space="0" w:color="auto"/>
              <w:right w:val="single" w:sz="4" w:space="0" w:color="auto"/>
            </w:tcBorders>
            <w:shd w:val="clear" w:color="auto" w:fill="auto"/>
            <w:vAlign w:val="bottom"/>
            <w:hideMark/>
          </w:tcPr>
          <w:p w14:paraId="5585E4CC"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Museografía</w:t>
            </w:r>
            <w:proofErr w:type="spellEnd"/>
            <w:r w:rsidRPr="009C162B">
              <w:rPr>
                <w:rFonts w:eastAsia="Times New Roman" w:cstheme="minorHAnsi"/>
                <w:color w:val="000000"/>
                <w:sz w:val="20"/>
                <w:szCs w:val="20"/>
                <w:lang w:val="eu-ES" w:eastAsia="eu-ES"/>
              </w:rPr>
              <w:t xml:space="preserve"> y </w:t>
            </w:r>
            <w:proofErr w:type="spellStart"/>
            <w:r w:rsidRPr="009C162B">
              <w:rPr>
                <w:rFonts w:eastAsia="Times New Roman" w:cstheme="minorHAnsi"/>
                <w:color w:val="000000"/>
                <w:sz w:val="20"/>
                <w:szCs w:val="20"/>
                <w:lang w:val="eu-ES" w:eastAsia="eu-ES"/>
              </w:rPr>
              <w:t>equipamiento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asociado</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0CA74040"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33.275 €</w:t>
            </w:r>
          </w:p>
        </w:tc>
        <w:tc>
          <w:tcPr>
            <w:tcW w:w="1132" w:type="dxa"/>
            <w:tcBorders>
              <w:top w:val="nil"/>
              <w:left w:val="nil"/>
              <w:bottom w:val="single" w:sz="4" w:space="0" w:color="auto"/>
              <w:right w:val="single" w:sz="4" w:space="0" w:color="auto"/>
            </w:tcBorders>
            <w:shd w:val="clear" w:color="auto" w:fill="auto"/>
            <w:noWrap/>
            <w:vAlign w:val="bottom"/>
            <w:hideMark/>
          </w:tcPr>
          <w:p w14:paraId="07589E70"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33.275 €</w:t>
            </w:r>
          </w:p>
        </w:tc>
        <w:tc>
          <w:tcPr>
            <w:tcW w:w="1132" w:type="dxa"/>
            <w:tcBorders>
              <w:top w:val="nil"/>
              <w:left w:val="nil"/>
              <w:bottom w:val="single" w:sz="4" w:space="0" w:color="auto"/>
              <w:right w:val="single" w:sz="4" w:space="0" w:color="auto"/>
            </w:tcBorders>
            <w:shd w:val="clear" w:color="auto" w:fill="auto"/>
            <w:noWrap/>
            <w:vAlign w:val="bottom"/>
            <w:hideMark/>
          </w:tcPr>
          <w:p w14:paraId="6DC2D13A"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133.100 €</w:t>
            </w:r>
          </w:p>
        </w:tc>
        <w:tc>
          <w:tcPr>
            <w:tcW w:w="1276" w:type="dxa"/>
            <w:tcBorders>
              <w:top w:val="nil"/>
              <w:left w:val="nil"/>
              <w:bottom w:val="single" w:sz="4" w:space="0" w:color="auto"/>
              <w:right w:val="single" w:sz="8" w:space="0" w:color="auto"/>
            </w:tcBorders>
            <w:shd w:val="clear" w:color="auto" w:fill="auto"/>
            <w:noWrap/>
            <w:vAlign w:val="bottom"/>
            <w:hideMark/>
          </w:tcPr>
          <w:p w14:paraId="65E19428"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199.650 €</w:t>
            </w:r>
          </w:p>
        </w:tc>
      </w:tr>
      <w:tr w:rsidR="00A87E6B" w:rsidRPr="009C162B" w14:paraId="11DB58AE" w14:textId="77777777" w:rsidTr="00096824">
        <w:trPr>
          <w:trHeight w:val="288"/>
        </w:trPr>
        <w:tc>
          <w:tcPr>
            <w:tcW w:w="927" w:type="dxa"/>
            <w:vMerge/>
            <w:tcBorders>
              <w:top w:val="nil"/>
              <w:left w:val="single" w:sz="8" w:space="0" w:color="auto"/>
              <w:bottom w:val="single" w:sz="4" w:space="0" w:color="auto"/>
              <w:right w:val="single" w:sz="4" w:space="0" w:color="auto"/>
            </w:tcBorders>
            <w:vAlign w:val="center"/>
            <w:hideMark/>
          </w:tcPr>
          <w:p w14:paraId="32EBA899"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15AFB799"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3</w:t>
            </w:r>
          </w:p>
        </w:tc>
        <w:tc>
          <w:tcPr>
            <w:tcW w:w="3834" w:type="dxa"/>
            <w:tcBorders>
              <w:top w:val="nil"/>
              <w:left w:val="nil"/>
              <w:bottom w:val="single" w:sz="4" w:space="0" w:color="auto"/>
              <w:right w:val="single" w:sz="4" w:space="0" w:color="auto"/>
            </w:tcBorders>
            <w:shd w:val="clear" w:color="auto" w:fill="auto"/>
            <w:vAlign w:val="bottom"/>
            <w:hideMark/>
          </w:tcPr>
          <w:p w14:paraId="11231D09" w14:textId="77777777" w:rsidR="00A87E6B" w:rsidRPr="009C162B" w:rsidRDefault="00A87E6B" w:rsidP="00103015">
            <w:pPr>
              <w:spacing w:after="0" w:line="240" w:lineRule="auto"/>
              <w:rPr>
                <w:rFonts w:eastAsia="Times New Roman" w:cstheme="minorHAnsi"/>
                <w:color w:val="000000"/>
                <w:sz w:val="20"/>
                <w:szCs w:val="20"/>
                <w:lang w:val="eu-ES" w:eastAsia="eu-ES"/>
              </w:rPr>
            </w:pPr>
            <w:proofErr w:type="spellStart"/>
            <w:r w:rsidRPr="009C162B">
              <w:rPr>
                <w:rFonts w:eastAsia="Times New Roman" w:cstheme="minorHAnsi"/>
                <w:color w:val="000000"/>
                <w:sz w:val="20"/>
                <w:szCs w:val="20"/>
                <w:lang w:val="eu-ES" w:eastAsia="eu-ES"/>
              </w:rPr>
              <w:t>Creación</w:t>
            </w:r>
            <w:proofErr w:type="spellEnd"/>
            <w:r w:rsidRPr="009C162B">
              <w:rPr>
                <w:rFonts w:eastAsia="Times New Roman" w:cstheme="minorHAnsi"/>
                <w:color w:val="000000"/>
                <w:sz w:val="20"/>
                <w:szCs w:val="20"/>
                <w:lang w:val="eu-ES" w:eastAsia="eu-ES"/>
              </w:rPr>
              <w:t xml:space="preserve"> de </w:t>
            </w:r>
            <w:proofErr w:type="spellStart"/>
            <w:r w:rsidRPr="009C162B">
              <w:rPr>
                <w:rFonts w:eastAsia="Times New Roman" w:cstheme="minorHAnsi"/>
                <w:color w:val="000000"/>
                <w:sz w:val="20"/>
                <w:szCs w:val="20"/>
                <w:lang w:val="eu-ES" w:eastAsia="eu-ES"/>
              </w:rPr>
              <w:t>producto</w:t>
            </w:r>
            <w:proofErr w:type="spellEnd"/>
            <w:r w:rsidRPr="009C162B">
              <w:rPr>
                <w:rFonts w:eastAsia="Times New Roman" w:cstheme="minorHAnsi"/>
                <w:color w:val="000000"/>
                <w:sz w:val="20"/>
                <w:szCs w:val="20"/>
                <w:lang w:val="eu-ES" w:eastAsia="eu-ES"/>
              </w:rPr>
              <w:t xml:space="preserve"> </w:t>
            </w:r>
            <w:proofErr w:type="spellStart"/>
            <w:r w:rsidRPr="009C162B">
              <w:rPr>
                <w:rFonts w:eastAsia="Times New Roman" w:cstheme="minorHAnsi"/>
                <w:color w:val="000000"/>
                <w:sz w:val="20"/>
                <w:szCs w:val="20"/>
                <w:lang w:val="eu-ES" w:eastAsia="eu-ES"/>
              </w:rPr>
              <w:t>turístico</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0B1D9B72"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09E1083C"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0 €</w:t>
            </w:r>
          </w:p>
        </w:tc>
        <w:tc>
          <w:tcPr>
            <w:tcW w:w="1132" w:type="dxa"/>
            <w:tcBorders>
              <w:top w:val="nil"/>
              <w:left w:val="nil"/>
              <w:bottom w:val="single" w:sz="4" w:space="0" w:color="auto"/>
              <w:right w:val="single" w:sz="4" w:space="0" w:color="auto"/>
            </w:tcBorders>
            <w:shd w:val="clear" w:color="auto" w:fill="auto"/>
            <w:noWrap/>
            <w:vAlign w:val="bottom"/>
            <w:hideMark/>
          </w:tcPr>
          <w:p w14:paraId="19059288"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18.150 €</w:t>
            </w:r>
          </w:p>
        </w:tc>
        <w:tc>
          <w:tcPr>
            <w:tcW w:w="1276" w:type="dxa"/>
            <w:tcBorders>
              <w:top w:val="nil"/>
              <w:left w:val="nil"/>
              <w:bottom w:val="single" w:sz="4" w:space="0" w:color="auto"/>
              <w:right w:val="single" w:sz="8" w:space="0" w:color="auto"/>
            </w:tcBorders>
            <w:shd w:val="clear" w:color="auto" w:fill="auto"/>
            <w:noWrap/>
            <w:vAlign w:val="bottom"/>
            <w:hideMark/>
          </w:tcPr>
          <w:p w14:paraId="05D32FBF" w14:textId="77777777" w:rsidR="00A87E6B" w:rsidRPr="009C162B" w:rsidRDefault="00A87E6B" w:rsidP="00103015">
            <w:pPr>
              <w:spacing w:after="0" w:line="240" w:lineRule="auto"/>
              <w:jc w:val="right"/>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18.150 €</w:t>
            </w:r>
          </w:p>
        </w:tc>
      </w:tr>
      <w:tr w:rsidR="00A87E6B" w:rsidRPr="009C162B" w14:paraId="33EF4FFF" w14:textId="77777777" w:rsidTr="00096824">
        <w:trPr>
          <w:trHeight w:val="288"/>
        </w:trPr>
        <w:tc>
          <w:tcPr>
            <w:tcW w:w="927" w:type="dxa"/>
            <w:vMerge/>
            <w:tcBorders>
              <w:top w:val="nil"/>
              <w:left w:val="single" w:sz="8" w:space="0" w:color="auto"/>
              <w:bottom w:val="single" w:sz="4" w:space="0" w:color="auto"/>
              <w:right w:val="single" w:sz="4" w:space="0" w:color="auto"/>
            </w:tcBorders>
            <w:vAlign w:val="center"/>
            <w:hideMark/>
          </w:tcPr>
          <w:p w14:paraId="26E5B7B8" w14:textId="77777777" w:rsidR="00A87E6B" w:rsidRPr="009C162B" w:rsidRDefault="00A87E6B" w:rsidP="00103015">
            <w:pPr>
              <w:spacing w:after="0" w:line="240" w:lineRule="auto"/>
              <w:rPr>
                <w:rFonts w:eastAsia="Times New Roman" w:cstheme="minorHAnsi"/>
                <w:color w:val="000000"/>
                <w:sz w:val="20"/>
                <w:szCs w:val="20"/>
                <w:lang w:val="eu-ES" w:eastAsia="eu-ES"/>
              </w:rPr>
            </w:pPr>
          </w:p>
        </w:tc>
        <w:tc>
          <w:tcPr>
            <w:tcW w:w="350" w:type="dxa"/>
            <w:tcBorders>
              <w:top w:val="nil"/>
              <w:left w:val="nil"/>
              <w:bottom w:val="single" w:sz="4" w:space="0" w:color="auto"/>
              <w:right w:val="single" w:sz="4" w:space="0" w:color="auto"/>
            </w:tcBorders>
            <w:shd w:val="clear" w:color="auto" w:fill="auto"/>
            <w:noWrap/>
            <w:vAlign w:val="bottom"/>
            <w:hideMark/>
          </w:tcPr>
          <w:p w14:paraId="55C5E3A3" w14:textId="77777777" w:rsidR="00A87E6B" w:rsidRPr="009C162B" w:rsidRDefault="00A87E6B" w:rsidP="00103015">
            <w:pPr>
              <w:spacing w:after="0" w:line="240" w:lineRule="auto"/>
              <w:rPr>
                <w:rFonts w:eastAsia="Times New Roman" w:cstheme="minorHAnsi"/>
                <w:color w:val="000000"/>
                <w:sz w:val="20"/>
                <w:szCs w:val="20"/>
                <w:lang w:val="eu-ES" w:eastAsia="eu-ES"/>
              </w:rPr>
            </w:pPr>
            <w:r w:rsidRPr="009C162B">
              <w:rPr>
                <w:rFonts w:eastAsia="Times New Roman" w:cstheme="minorHAnsi"/>
                <w:color w:val="000000"/>
                <w:sz w:val="20"/>
                <w:szCs w:val="20"/>
                <w:lang w:val="eu-ES" w:eastAsia="eu-ES"/>
              </w:rPr>
              <w:t> </w:t>
            </w:r>
          </w:p>
        </w:tc>
        <w:tc>
          <w:tcPr>
            <w:tcW w:w="3834" w:type="dxa"/>
            <w:tcBorders>
              <w:top w:val="nil"/>
              <w:left w:val="nil"/>
              <w:bottom w:val="single" w:sz="4" w:space="0" w:color="auto"/>
              <w:right w:val="single" w:sz="4" w:space="0" w:color="auto"/>
            </w:tcBorders>
            <w:shd w:val="clear" w:color="000000" w:fill="FF5050"/>
            <w:vAlign w:val="center"/>
            <w:hideMark/>
          </w:tcPr>
          <w:p w14:paraId="23BABD3B"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Total EJE 4</w:t>
            </w:r>
          </w:p>
        </w:tc>
        <w:tc>
          <w:tcPr>
            <w:tcW w:w="1120" w:type="dxa"/>
            <w:tcBorders>
              <w:top w:val="nil"/>
              <w:left w:val="nil"/>
              <w:bottom w:val="single" w:sz="4" w:space="0" w:color="auto"/>
              <w:right w:val="single" w:sz="4" w:space="0" w:color="auto"/>
            </w:tcBorders>
            <w:shd w:val="clear" w:color="000000" w:fill="FF5050"/>
            <w:vAlign w:val="center"/>
            <w:hideMark/>
          </w:tcPr>
          <w:p w14:paraId="4DFA522E"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33.275 €</w:t>
            </w:r>
          </w:p>
        </w:tc>
        <w:tc>
          <w:tcPr>
            <w:tcW w:w="1132" w:type="dxa"/>
            <w:tcBorders>
              <w:top w:val="nil"/>
              <w:left w:val="nil"/>
              <w:bottom w:val="single" w:sz="4" w:space="0" w:color="auto"/>
              <w:right w:val="single" w:sz="4" w:space="0" w:color="auto"/>
            </w:tcBorders>
            <w:shd w:val="clear" w:color="000000" w:fill="FF5050"/>
            <w:vAlign w:val="center"/>
            <w:hideMark/>
          </w:tcPr>
          <w:p w14:paraId="172F8F12"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119.790 €</w:t>
            </w:r>
          </w:p>
        </w:tc>
        <w:tc>
          <w:tcPr>
            <w:tcW w:w="1132" w:type="dxa"/>
            <w:tcBorders>
              <w:top w:val="nil"/>
              <w:left w:val="nil"/>
              <w:bottom w:val="single" w:sz="4" w:space="0" w:color="auto"/>
              <w:right w:val="single" w:sz="4" w:space="0" w:color="auto"/>
            </w:tcBorders>
            <w:shd w:val="clear" w:color="000000" w:fill="FF5050"/>
            <w:vAlign w:val="center"/>
            <w:hideMark/>
          </w:tcPr>
          <w:p w14:paraId="16906FA5"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151.250 €</w:t>
            </w:r>
          </w:p>
        </w:tc>
        <w:tc>
          <w:tcPr>
            <w:tcW w:w="1276" w:type="dxa"/>
            <w:tcBorders>
              <w:top w:val="nil"/>
              <w:left w:val="nil"/>
              <w:bottom w:val="single" w:sz="4" w:space="0" w:color="auto"/>
              <w:right w:val="single" w:sz="8" w:space="0" w:color="auto"/>
            </w:tcBorders>
            <w:shd w:val="clear" w:color="000000" w:fill="FF5050"/>
            <w:vAlign w:val="center"/>
            <w:hideMark/>
          </w:tcPr>
          <w:p w14:paraId="3E17D912"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304.315 €</w:t>
            </w:r>
          </w:p>
        </w:tc>
      </w:tr>
      <w:tr w:rsidR="00A87E6B" w:rsidRPr="009C162B" w14:paraId="6650B39B" w14:textId="77777777" w:rsidTr="00096824">
        <w:trPr>
          <w:trHeight w:val="300"/>
        </w:trPr>
        <w:tc>
          <w:tcPr>
            <w:tcW w:w="927" w:type="dxa"/>
            <w:tcBorders>
              <w:top w:val="nil"/>
              <w:left w:val="single" w:sz="8" w:space="0" w:color="auto"/>
              <w:bottom w:val="single" w:sz="8" w:space="0" w:color="auto"/>
              <w:right w:val="single" w:sz="4" w:space="0" w:color="auto"/>
            </w:tcBorders>
            <w:shd w:val="clear" w:color="000000" w:fill="CC0000"/>
            <w:vAlign w:val="center"/>
            <w:hideMark/>
          </w:tcPr>
          <w:p w14:paraId="7EDCB5E9"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 </w:t>
            </w:r>
          </w:p>
        </w:tc>
        <w:tc>
          <w:tcPr>
            <w:tcW w:w="350" w:type="dxa"/>
            <w:tcBorders>
              <w:top w:val="nil"/>
              <w:left w:val="nil"/>
              <w:bottom w:val="single" w:sz="8" w:space="0" w:color="auto"/>
              <w:right w:val="single" w:sz="4" w:space="0" w:color="auto"/>
            </w:tcBorders>
            <w:shd w:val="clear" w:color="000000" w:fill="CC0000"/>
            <w:vAlign w:val="center"/>
            <w:hideMark/>
          </w:tcPr>
          <w:p w14:paraId="743BA866"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 </w:t>
            </w:r>
          </w:p>
        </w:tc>
        <w:tc>
          <w:tcPr>
            <w:tcW w:w="3834" w:type="dxa"/>
            <w:tcBorders>
              <w:top w:val="nil"/>
              <w:left w:val="nil"/>
              <w:bottom w:val="single" w:sz="8" w:space="0" w:color="auto"/>
              <w:right w:val="single" w:sz="4" w:space="0" w:color="auto"/>
            </w:tcBorders>
            <w:shd w:val="clear" w:color="000000" w:fill="CC0000"/>
            <w:vAlign w:val="center"/>
            <w:hideMark/>
          </w:tcPr>
          <w:p w14:paraId="2FB83B87" w14:textId="77777777" w:rsidR="00A87E6B" w:rsidRPr="009C162B" w:rsidRDefault="00A87E6B" w:rsidP="00103015">
            <w:pPr>
              <w:spacing w:after="0" w:line="240" w:lineRule="auto"/>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Total</w:t>
            </w:r>
          </w:p>
        </w:tc>
        <w:tc>
          <w:tcPr>
            <w:tcW w:w="1120" w:type="dxa"/>
            <w:tcBorders>
              <w:top w:val="nil"/>
              <w:left w:val="nil"/>
              <w:bottom w:val="single" w:sz="8" w:space="0" w:color="auto"/>
              <w:right w:val="single" w:sz="4" w:space="0" w:color="auto"/>
            </w:tcBorders>
            <w:shd w:val="clear" w:color="000000" w:fill="CC0000"/>
            <w:vAlign w:val="center"/>
            <w:hideMark/>
          </w:tcPr>
          <w:p w14:paraId="49D0883A"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311.575 €</w:t>
            </w:r>
          </w:p>
        </w:tc>
        <w:tc>
          <w:tcPr>
            <w:tcW w:w="1132" w:type="dxa"/>
            <w:tcBorders>
              <w:top w:val="nil"/>
              <w:left w:val="nil"/>
              <w:bottom w:val="single" w:sz="8" w:space="0" w:color="auto"/>
              <w:right w:val="single" w:sz="4" w:space="0" w:color="auto"/>
            </w:tcBorders>
            <w:shd w:val="clear" w:color="000000" w:fill="CC0000"/>
            <w:vAlign w:val="center"/>
            <w:hideMark/>
          </w:tcPr>
          <w:p w14:paraId="6006FF45"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937.750 €</w:t>
            </w:r>
          </w:p>
        </w:tc>
        <w:tc>
          <w:tcPr>
            <w:tcW w:w="1132" w:type="dxa"/>
            <w:tcBorders>
              <w:top w:val="nil"/>
              <w:left w:val="nil"/>
              <w:bottom w:val="single" w:sz="8" w:space="0" w:color="auto"/>
              <w:right w:val="single" w:sz="4" w:space="0" w:color="auto"/>
            </w:tcBorders>
            <w:shd w:val="clear" w:color="000000" w:fill="CC0000"/>
            <w:vAlign w:val="center"/>
            <w:hideMark/>
          </w:tcPr>
          <w:p w14:paraId="077BF0FB"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874.225 €</w:t>
            </w:r>
          </w:p>
        </w:tc>
        <w:tc>
          <w:tcPr>
            <w:tcW w:w="1276" w:type="dxa"/>
            <w:tcBorders>
              <w:top w:val="nil"/>
              <w:left w:val="nil"/>
              <w:bottom w:val="single" w:sz="8" w:space="0" w:color="auto"/>
              <w:right w:val="single" w:sz="8" w:space="0" w:color="auto"/>
            </w:tcBorders>
            <w:shd w:val="clear" w:color="000000" w:fill="CC0000"/>
            <w:vAlign w:val="center"/>
            <w:hideMark/>
          </w:tcPr>
          <w:p w14:paraId="38D88AC7" w14:textId="77777777" w:rsidR="00A87E6B" w:rsidRPr="009C162B" w:rsidRDefault="00A87E6B" w:rsidP="00103015">
            <w:pPr>
              <w:spacing w:after="0" w:line="240" w:lineRule="auto"/>
              <w:jc w:val="right"/>
              <w:rPr>
                <w:rFonts w:eastAsia="Times New Roman" w:cstheme="minorHAnsi"/>
                <w:b/>
                <w:bCs/>
                <w:color w:val="FFFFFF"/>
                <w:sz w:val="20"/>
                <w:szCs w:val="20"/>
                <w:lang w:val="eu-ES" w:eastAsia="eu-ES"/>
              </w:rPr>
            </w:pPr>
            <w:r w:rsidRPr="009C162B">
              <w:rPr>
                <w:rFonts w:eastAsia="Times New Roman" w:cstheme="minorHAnsi"/>
                <w:b/>
                <w:bCs/>
                <w:color w:val="FFFFFF"/>
                <w:sz w:val="20"/>
                <w:szCs w:val="20"/>
                <w:lang w:val="eu-ES" w:eastAsia="eu-ES"/>
              </w:rPr>
              <w:t>2.123.550 €</w:t>
            </w:r>
          </w:p>
        </w:tc>
      </w:tr>
    </w:tbl>
    <w:p w14:paraId="60DC08F9" w14:textId="3D58F2D7" w:rsidR="009B72BD" w:rsidRPr="006B75DF" w:rsidRDefault="009B72BD" w:rsidP="009B72BD">
      <w:pPr>
        <w:jc w:val="both"/>
        <w:rPr>
          <w:lang w:val="eu-ES"/>
        </w:rPr>
      </w:pPr>
    </w:p>
    <w:p w14:paraId="745120D4" w14:textId="67080C3E" w:rsidR="009B72BD" w:rsidRPr="005209D4" w:rsidRDefault="009B72BD" w:rsidP="009B72BD">
      <w:pPr>
        <w:jc w:val="both"/>
        <w:rPr>
          <w:lang w:val="eu-ES"/>
        </w:rPr>
      </w:pPr>
      <w:r w:rsidRPr="005209D4">
        <w:rPr>
          <w:lang w:val="eu-ES"/>
        </w:rPr>
        <w:t xml:space="preserve">2.- Erakunde onuradunaren </w:t>
      </w:r>
      <w:proofErr w:type="spellStart"/>
      <w:r w:rsidR="00D84B69">
        <w:rPr>
          <w:lang w:val="eu-ES"/>
        </w:rPr>
        <w:t>HJTP</w:t>
      </w:r>
      <w:r w:rsidRPr="005209D4">
        <w:rPr>
          <w:lang w:val="eu-ES"/>
        </w:rPr>
        <w:t>n</w:t>
      </w:r>
      <w:proofErr w:type="spellEnd"/>
      <w:r w:rsidRPr="005209D4">
        <w:rPr>
          <w:lang w:val="eu-ES"/>
        </w:rPr>
        <w:t xml:space="preserve"> jasotako jarduketak Europar Batasunaren </w:t>
      </w:r>
      <w:proofErr w:type="spellStart"/>
      <w:r w:rsidRPr="005209D4">
        <w:rPr>
          <w:lang w:val="eu-ES"/>
        </w:rPr>
        <w:t>Next</w:t>
      </w:r>
      <w:proofErr w:type="spellEnd"/>
      <w:r w:rsidRPr="005209D4">
        <w:rPr>
          <w:lang w:val="eu-ES"/>
        </w:rPr>
        <w:t xml:space="preserve"> </w:t>
      </w:r>
      <w:proofErr w:type="spellStart"/>
      <w:r w:rsidRPr="005209D4">
        <w:rPr>
          <w:lang w:val="eu-ES"/>
        </w:rPr>
        <w:t>Generation</w:t>
      </w:r>
      <w:proofErr w:type="spellEnd"/>
      <w:r w:rsidRPr="005209D4">
        <w:rPr>
          <w:lang w:val="eu-ES"/>
        </w:rPr>
        <w:t xml:space="preserve"> EU funtsekin finantzatuko dira, Europar Batasunaren </w:t>
      </w:r>
      <w:r w:rsidR="00E13E41">
        <w:rPr>
          <w:lang w:val="eu-ES"/>
        </w:rPr>
        <w:t>Berreskuratze</w:t>
      </w:r>
      <w:r w:rsidR="00E13E41" w:rsidRPr="005209D4">
        <w:rPr>
          <w:lang w:val="eu-ES"/>
        </w:rPr>
        <w:t xml:space="preserve"> </w:t>
      </w:r>
      <w:r w:rsidRPr="005209D4">
        <w:rPr>
          <w:lang w:val="eu-ES"/>
        </w:rPr>
        <w:t xml:space="preserve">eta Erresilientzia Mekanismoaren bidez. Mekanismo hori Europako Parlamentuaren eta Kontseiluaren 2021eko otsailaren 12ko 2021/241 (EB) Erregelamenduan ezarrita dago. </w:t>
      </w:r>
    </w:p>
    <w:p w14:paraId="67656631" w14:textId="152B2EF4" w:rsidR="009B72BD" w:rsidRPr="005209D4" w:rsidRDefault="009B72BD" w:rsidP="009B72BD">
      <w:pPr>
        <w:jc w:val="both"/>
        <w:rPr>
          <w:lang w:val="eu-ES"/>
        </w:rPr>
      </w:pPr>
      <w:r w:rsidRPr="005209D4">
        <w:rPr>
          <w:lang w:val="eu-ES"/>
        </w:rPr>
        <w:t xml:space="preserve">Aurretik ezarritakoaren arabera sortutako kredituak </w:t>
      </w:r>
      <w:r w:rsidR="005F6ECF">
        <w:rPr>
          <w:lang w:val="eu-ES"/>
        </w:rPr>
        <w:t xml:space="preserve">Eusko Jaurlaritzako </w:t>
      </w:r>
      <w:r w:rsidRPr="005209D4">
        <w:rPr>
          <w:lang w:val="eu-ES"/>
        </w:rPr>
        <w:t>Ekonomia eta Ogasun Sailak gaituko ditu «</w:t>
      </w:r>
      <w:r w:rsidR="00E13E41">
        <w:rPr>
          <w:lang w:val="eu-ES"/>
        </w:rPr>
        <w:t>Berreskuratze</w:t>
      </w:r>
      <w:r w:rsidR="00E13E41" w:rsidRPr="005209D4">
        <w:rPr>
          <w:lang w:val="eu-ES"/>
        </w:rPr>
        <w:t xml:space="preserve"> </w:t>
      </w:r>
      <w:r w:rsidRPr="005209D4">
        <w:rPr>
          <w:lang w:val="eu-ES"/>
        </w:rPr>
        <w:t>eta Erresilientzia Mekanismoa» izeneko 1228. programan.</w:t>
      </w:r>
    </w:p>
    <w:p w14:paraId="380E4556" w14:textId="63461824" w:rsidR="009B72BD" w:rsidRPr="005209D4" w:rsidRDefault="009B72BD" w:rsidP="009B72BD">
      <w:pPr>
        <w:jc w:val="both"/>
        <w:rPr>
          <w:u w:val="single"/>
          <w:lang w:val="eu-ES"/>
        </w:rPr>
      </w:pPr>
      <w:r w:rsidRPr="005209D4">
        <w:rPr>
          <w:u w:val="single"/>
          <w:lang w:val="eu-ES"/>
        </w:rPr>
        <w:t xml:space="preserve">4.2 DIRUZ LAGUN DAITEZKEEN GASTUAK </w:t>
      </w:r>
    </w:p>
    <w:p w14:paraId="1686BE6D" w14:textId="77777777" w:rsidR="009B72BD" w:rsidRPr="005209D4" w:rsidRDefault="009B72BD" w:rsidP="009B72BD">
      <w:pPr>
        <w:jc w:val="both"/>
        <w:rPr>
          <w:lang w:val="eu-ES"/>
        </w:rPr>
      </w:pPr>
      <w:r w:rsidRPr="005209D4">
        <w:rPr>
          <w:lang w:val="eu-ES"/>
        </w:rPr>
        <w:t xml:space="preserve">1.- Zalantzarik gabe jarduketari lotutako gastu guztiak ulertuko dira finantzatu daitezkeen gastu modura, </w:t>
      </w:r>
      <w:r w:rsidRPr="00320BE1">
        <w:rPr>
          <w:lang w:val="eu-ES"/>
        </w:rPr>
        <w:t xml:space="preserve">betiere 220 helburua </w:t>
      </w:r>
      <w:r w:rsidRPr="005209D4">
        <w:rPr>
          <w:lang w:val="eu-ES"/>
        </w:rPr>
        <w:t>lortzera bideratzen badira jarduerak eginez, eta behar-beharrezkoak badira, eta hitzarmen honetan ezarritako epe barruan egiten badira. Halaber, finantzatu daitezkeen kostu izan ahalko dira hauek:</w:t>
      </w:r>
    </w:p>
    <w:p w14:paraId="4A440854" w14:textId="77777777" w:rsidR="009B72BD" w:rsidRPr="00416591" w:rsidRDefault="009B72BD" w:rsidP="009B72BD">
      <w:pPr>
        <w:pStyle w:val="Prrafodelista"/>
        <w:numPr>
          <w:ilvl w:val="0"/>
          <w:numId w:val="10"/>
        </w:numPr>
        <w:tabs>
          <w:tab w:val="left" w:pos="284"/>
        </w:tabs>
        <w:ind w:left="0" w:firstLine="0"/>
        <w:jc w:val="both"/>
        <w:rPr>
          <w:lang w:val="eu-ES"/>
        </w:rPr>
      </w:pPr>
      <w:r>
        <w:rPr>
          <w:lang w:val="eu-ES"/>
        </w:rPr>
        <w:t xml:space="preserve"> K</w:t>
      </w:r>
      <w:r w:rsidRPr="00416591">
        <w:rPr>
          <w:lang w:val="eu-ES"/>
        </w:rPr>
        <w:t>anpo-kontratazioak, ingeniaritza, jarraipena eta obra zibilekoak.</w:t>
      </w:r>
    </w:p>
    <w:p w14:paraId="2F006937" w14:textId="77777777" w:rsidR="009B72BD" w:rsidRPr="005209D4" w:rsidRDefault="009B72BD" w:rsidP="009B72BD">
      <w:pPr>
        <w:jc w:val="both"/>
        <w:rPr>
          <w:lang w:val="eu-ES"/>
        </w:rPr>
      </w:pPr>
      <w:r>
        <w:rPr>
          <w:lang w:val="eu-ES"/>
        </w:rPr>
        <w:t xml:space="preserve">b) </w:t>
      </w:r>
      <w:r w:rsidRPr="005209D4">
        <w:rPr>
          <w:lang w:val="eu-ES"/>
        </w:rPr>
        <w:t>Finantzatu daitezkeen jarduketekin lotutako ekipamenduak erosteko kontratuak, ekipamendu teknologikoak eta informatikoak barne.</w:t>
      </w:r>
    </w:p>
    <w:p w14:paraId="3DD12FA2" w14:textId="46E8ED25" w:rsidR="009B72BD" w:rsidRPr="00EF3CA5" w:rsidRDefault="009B72BD" w:rsidP="009B72BD">
      <w:pPr>
        <w:jc w:val="both"/>
        <w:rPr>
          <w:lang w:val="eu-ES"/>
        </w:rPr>
      </w:pPr>
      <w:r>
        <w:rPr>
          <w:lang w:val="eu-ES"/>
        </w:rPr>
        <w:t xml:space="preserve">c) </w:t>
      </w:r>
      <w:r w:rsidRPr="00EF3CA5">
        <w:rPr>
          <w:lang w:val="eu-ES"/>
        </w:rPr>
        <w:t>Software espezializatuko lizentziak erostea, baldin eta jarduketarako baino ez badira, eta eskuratutako ekipamendua behar bezala erabiltzeko aukera ematen badute.</w:t>
      </w:r>
    </w:p>
    <w:p w14:paraId="1D1D2CBA" w14:textId="3B353233" w:rsidR="009B72BD" w:rsidRPr="005209D4" w:rsidRDefault="009B72BD" w:rsidP="009B72BD">
      <w:pPr>
        <w:jc w:val="both"/>
        <w:rPr>
          <w:lang w:val="eu-ES"/>
        </w:rPr>
      </w:pPr>
      <w:r>
        <w:rPr>
          <w:lang w:val="eu-ES"/>
        </w:rPr>
        <w:t xml:space="preserve">d) </w:t>
      </w:r>
      <w:r w:rsidRPr="005209D4">
        <w:rPr>
          <w:lang w:val="eu-ES"/>
        </w:rPr>
        <w:t>Aholkularitzako kanpo-kontratazioak, diruz lagundutako jarduketari lotuta egiten badira. Bideragarritasunaren eta xehetasun-ingeniaritzari buruzko azterketak diruz lagundu ahalko dira, betiere beharrezkoak badira jarduketa egiteko. Hautagarritasun-data baino lehen egindakoak izan ahalko dira, baina, kasu horretan, kostua ez da hautagarria izango.</w:t>
      </w:r>
    </w:p>
    <w:p w14:paraId="03498B01" w14:textId="77777777" w:rsidR="009B72BD" w:rsidRPr="005209D4" w:rsidRDefault="009B72BD" w:rsidP="009B72BD">
      <w:pPr>
        <w:jc w:val="both"/>
        <w:rPr>
          <w:lang w:val="eu-ES"/>
        </w:rPr>
      </w:pPr>
      <w:r>
        <w:rPr>
          <w:lang w:val="eu-ES"/>
        </w:rPr>
        <w:t xml:space="preserve">e) </w:t>
      </w:r>
      <w:r w:rsidRPr="005209D4">
        <w:rPr>
          <w:lang w:val="eu-ES"/>
        </w:rPr>
        <w:t>Kanpo-kontratazioak lege-aholkularitza, notariotza, aholkularitza tekniko edo finantzario, kontabilitate edo auditoretzako lanetarako, proiektuari zuzenean lotuta badaude eta beharrezkoak badira proiektua prestatu edo garatzeko, betiere aurrekontuan aurreikusi badira.</w:t>
      </w:r>
    </w:p>
    <w:p w14:paraId="37665804" w14:textId="77777777" w:rsidR="009B72BD" w:rsidRPr="005209D4" w:rsidRDefault="009B72BD" w:rsidP="009B72BD">
      <w:pPr>
        <w:jc w:val="both"/>
        <w:rPr>
          <w:lang w:val="eu-ES"/>
        </w:rPr>
      </w:pPr>
      <w:r w:rsidRPr="005209D4">
        <w:rPr>
          <w:lang w:val="eu-ES"/>
        </w:rPr>
        <w:t>2.- BEZa gastu finantzagarri gisa hartuko da, betiere Kontseiluaren Betearazpen Erabakiko mugarria betetzen bada, eta Dirulaguntzei buruzko azaroaren 17ko 38/2003 Lege Orokorraren 31.8 artikuluan ezarritako muga bakarrarekin: «Tributuak gastu diruz lagungarriak izango dira dirulaguntzaren onuradunak benetan ordaintzen dituenean. Gastu hauek ez dira inola ere diruz lagunduko: zeharkako zergak, baldin eta berreskuratu edo konpentsatu badaitezke, eta errentaren gaineko zerga pertsonalak».</w:t>
      </w:r>
    </w:p>
    <w:p w14:paraId="6C4B6333" w14:textId="77777777" w:rsidR="009B72BD" w:rsidRPr="005209D4" w:rsidRDefault="009B72BD" w:rsidP="009B72BD">
      <w:pPr>
        <w:jc w:val="both"/>
        <w:rPr>
          <w:lang w:val="eu-ES"/>
        </w:rPr>
      </w:pPr>
      <w:r w:rsidRPr="005209D4">
        <w:rPr>
          <w:lang w:val="eu-ES"/>
        </w:rPr>
        <w:t>3.- Ez dira finantzatu daitezkeen kostu modura hartuko:</w:t>
      </w:r>
    </w:p>
    <w:p w14:paraId="232992E4" w14:textId="77777777" w:rsidR="009B72BD" w:rsidRPr="005209D4" w:rsidRDefault="009B72BD" w:rsidP="009B72BD">
      <w:pPr>
        <w:pStyle w:val="Prrafodelista"/>
        <w:numPr>
          <w:ilvl w:val="0"/>
          <w:numId w:val="3"/>
        </w:numPr>
        <w:jc w:val="both"/>
        <w:rPr>
          <w:lang w:val="eu-ES"/>
        </w:rPr>
      </w:pPr>
      <w:r w:rsidRPr="005209D4">
        <w:rPr>
          <w:lang w:val="eu-ES"/>
        </w:rPr>
        <w:t>Administrazio-baimenak, lizentziak, baimenak, abalen edo fidantzen kostuak eta isunak.</w:t>
      </w:r>
    </w:p>
    <w:p w14:paraId="0CF4F5F2" w14:textId="77777777" w:rsidR="009B72BD" w:rsidRDefault="009B72BD" w:rsidP="009B72BD">
      <w:pPr>
        <w:pStyle w:val="Prrafodelista"/>
        <w:numPr>
          <w:ilvl w:val="0"/>
          <w:numId w:val="3"/>
        </w:numPr>
        <w:jc w:val="both"/>
        <w:rPr>
          <w:lang w:val="eu-ES"/>
        </w:rPr>
      </w:pPr>
      <w:r w:rsidRPr="005209D4">
        <w:rPr>
          <w:lang w:val="eu-ES"/>
        </w:rPr>
        <w:lastRenderedPageBreak/>
        <w:t>Administrazioko izapideei, kontsultei, kontratazioei edota kudeaketei lotutako edozein gastu, baimenak edo lizentziak lortzeko beharrezkoak izan arren.</w:t>
      </w:r>
    </w:p>
    <w:p w14:paraId="2C8BF279" w14:textId="6931C09E" w:rsidR="009B72BD" w:rsidRPr="005209D4" w:rsidRDefault="009E028C" w:rsidP="009B72BD">
      <w:pPr>
        <w:pStyle w:val="Prrafodelista"/>
        <w:numPr>
          <w:ilvl w:val="0"/>
          <w:numId w:val="3"/>
        </w:numPr>
        <w:jc w:val="both"/>
        <w:rPr>
          <w:lang w:val="eu-ES"/>
        </w:rPr>
      </w:pPr>
      <w:r w:rsidRPr="00CF7367">
        <w:rPr>
          <w:lang w:val="eu-ES"/>
        </w:rPr>
        <w:t xml:space="preserve">Errepikatzen diren edo egiturazko gastuak, eta, bereziki, administrazio publikoetako langileen gastuak; izan ere, Berreskuratze eta </w:t>
      </w:r>
      <w:r w:rsidRPr="00CF7367">
        <w:rPr>
          <w:rStyle w:val="form-control-text"/>
          <w:lang w:val="eu-ES"/>
        </w:rPr>
        <w:t>Erresilientzia Mekanismoa</w:t>
      </w:r>
      <w:r w:rsidRPr="00CF7367">
        <w:rPr>
          <w:lang w:val="eu-ES"/>
        </w:rPr>
        <w:t xml:space="preserve"> ezartzen duen</w:t>
      </w:r>
      <w:r w:rsidRPr="0004239F">
        <w:rPr>
          <w:lang w:val="eu-ES"/>
        </w:rPr>
        <w:t xml:space="preserve"> </w:t>
      </w:r>
      <w:r w:rsidR="009B72BD" w:rsidRPr="00EF3CA5">
        <w:rPr>
          <w:rStyle w:val="form-control-text"/>
          <w:lang w:val="eu-ES"/>
        </w:rPr>
        <w:t>Erregelamenduaren 5. artikuluak xedatzen duenez, «mekanismoaren laguntzak ez ditu ordezkatuko, behar bezala justifikatutako kasuetan izan ezik, estatuko aurrekontu-gastu arruntak».</w:t>
      </w:r>
    </w:p>
    <w:p w14:paraId="0FE1D038" w14:textId="77777777" w:rsidR="009B72BD" w:rsidRPr="005209D4" w:rsidRDefault="009B72BD" w:rsidP="009B72BD">
      <w:pPr>
        <w:pStyle w:val="Prrafodelista"/>
        <w:numPr>
          <w:ilvl w:val="0"/>
          <w:numId w:val="3"/>
        </w:numPr>
        <w:jc w:val="both"/>
        <w:rPr>
          <w:lang w:val="eu-ES"/>
        </w:rPr>
      </w:pPr>
      <w:r w:rsidRPr="005209D4">
        <w:rPr>
          <w:lang w:val="eu-ES"/>
        </w:rPr>
        <w:t>Eskatzaileak sinatutako aseguruak.</w:t>
      </w:r>
    </w:p>
    <w:p w14:paraId="64FDBA06" w14:textId="77777777" w:rsidR="009B72BD" w:rsidRPr="005209D4" w:rsidRDefault="009B72BD" w:rsidP="009B72BD">
      <w:pPr>
        <w:pStyle w:val="Prrafodelista"/>
        <w:numPr>
          <w:ilvl w:val="0"/>
          <w:numId w:val="3"/>
        </w:numPr>
        <w:jc w:val="both"/>
        <w:rPr>
          <w:lang w:val="eu-ES"/>
        </w:rPr>
      </w:pPr>
      <w:r w:rsidRPr="005209D4">
        <w:rPr>
          <w:lang w:val="eu-ES"/>
        </w:rPr>
        <w:t>Obrako zaintza- eta horren segurtasun-lanak, martxan jarri arte.</w:t>
      </w:r>
    </w:p>
    <w:p w14:paraId="74D67588" w14:textId="77777777" w:rsidR="009B72BD" w:rsidRPr="005209D4" w:rsidRDefault="009B72BD" w:rsidP="009B72BD">
      <w:pPr>
        <w:pStyle w:val="Prrafodelista"/>
        <w:numPr>
          <w:ilvl w:val="0"/>
          <w:numId w:val="3"/>
        </w:numPr>
        <w:jc w:val="both"/>
        <w:rPr>
          <w:lang w:val="eu-ES"/>
        </w:rPr>
      </w:pPr>
      <w:r w:rsidRPr="005209D4">
        <w:rPr>
          <w:lang w:val="eu-ES"/>
        </w:rPr>
        <w:t>Edozein kostu finantzario.</w:t>
      </w:r>
    </w:p>
    <w:p w14:paraId="6267DE30" w14:textId="77777777" w:rsidR="009B72BD" w:rsidRPr="005209D4" w:rsidRDefault="009B72BD" w:rsidP="009B72BD">
      <w:pPr>
        <w:pStyle w:val="Prrafodelista"/>
        <w:numPr>
          <w:ilvl w:val="0"/>
          <w:numId w:val="3"/>
        </w:numPr>
        <w:jc w:val="both"/>
        <w:rPr>
          <w:lang w:val="eu-ES"/>
        </w:rPr>
      </w:pPr>
      <w:r w:rsidRPr="005209D4">
        <w:rPr>
          <w:lang w:val="eu-ES"/>
        </w:rPr>
        <w:t>Zehapen penalei lotutako kostuak, baita prozedura judizialetako gastuak ere.</w:t>
      </w:r>
    </w:p>
    <w:p w14:paraId="45C3B3F9" w14:textId="77777777" w:rsidR="009B72BD" w:rsidRPr="005209D4" w:rsidRDefault="009B72BD" w:rsidP="009B72BD">
      <w:pPr>
        <w:pStyle w:val="Prrafodelista"/>
        <w:numPr>
          <w:ilvl w:val="0"/>
          <w:numId w:val="3"/>
        </w:numPr>
        <w:jc w:val="both"/>
        <w:rPr>
          <w:lang w:val="eu-ES"/>
        </w:rPr>
      </w:pPr>
      <w:r w:rsidRPr="005209D4">
        <w:rPr>
          <w:lang w:val="eu-ES"/>
        </w:rPr>
        <w:t>Sistema eragile eta aplikazio ofimatikoetarako lizentziak.</w:t>
      </w:r>
    </w:p>
    <w:p w14:paraId="7FDC3DCE" w14:textId="77777777" w:rsidR="009B72BD" w:rsidRPr="005209D4" w:rsidRDefault="009B72BD" w:rsidP="009B72BD">
      <w:pPr>
        <w:pStyle w:val="Prrafodelista"/>
        <w:numPr>
          <w:ilvl w:val="0"/>
          <w:numId w:val="3"/>
        </w:numPr>
        <w:jc w:val="both"/>
        <w:rPr>
          <w:lang w:val="eu-ES"/>
        </w:rPr>
      </w:pPr>
      <w:r w:rsidRPr="005209D4">
        <w:rPr>
          <w:lang w:val="eu-ES"/>
        </w:rPr>
        <w:t>Administrazioaren jarduketen eragiketa- eta mantentze-gastuak edo gastu propioak.</w:t>
      </w:r>
    </w:p>
    <w:p w14:paraId="3F3C0CAF" w14:textId="77777777" w:rsidR="009B72BD" w:rsidRPr="005209D4" w:rsidRDefault="009B72BD" w:rsidP="009B72BD">
      <w:pPr>
        <w:jc w:val="both"/>
        <w:rPr>
          <w:lang w:val="eu-ES"/>
        </w:rPr>
      </w:pPr>
      <w:r w:rsidRPr="005209D4">
        <w:rPr>
          <w:lang w:val="eu-ES"/>
        </w:rPr>
        <w:t>4.- Gastuak frogatuko dira faktura eta froga-balio baliokidea duten gainerako dokumentuen bitartez, baliozkoak direnean merkataritzako trafiko juridikoan, edo administrazio-eraginkortasuna dutenak.</w:t>
      </w:r>
    </w:p>
    <w:p w14:paraId="7DBF715C" w14:textId="5FDBD88E" w:rsidR="009B72BD" w:rsidRPr="00320BE1" w:rsidRDefault="009B72BD" w:rsidP="009B72BD">
      <w:pPr>
        <w:jc w:val="both"/>
        <w:rPr>
          <w:lang w:val="eu-ES"/>
        </w:rPr>
      </w:pPr>
      <w:r w:rsidRPr="005209D4">
        <w:rPr>
          <w:lang w:val="eu-ES"/>
        </w:rPr>
        <w:t xml:space="preserve">5.- Diruz lagundu daitezkeen gastuen barruan daude, nolanahi ere, erakunde onuradunak </w:t>
      </w:r>
      <w:proofErr w:type="spellStart"/>
      <w:r w:rsidR="00D84B69" w:rsidRPr="00320BE1">
        <w:rPr>
          <w:lang w:val="eu-ES"/>
        </w:rPr>
        <w:t>HJTP</w:t>
      </w:r>
      <w:r w:rsidRPr="00320BE1">
        <w:rPr>
          <w:lang w:val="eu-ES"/>
        </w:rPr>
        <w:t>rekin</w:t>
      </w:r>
      <w:proofErr w:type="spellEnd"/>
      <w:r w:rsidRPr="00320BE1">
        <w:rPr>
          <w:lang w:val="eu-ES"/>
        </w:rPr>
        <w:t xml:space="preserve"> lotuta 2023ko urtarrilaren 1etik</w:t>
      </w:r>
      <w:r w:rsidR="00C44E14" w:rsidRPr="00320BE1">
        <w:rPr>
          <w:lang w:val="eu-ES"/>
        </w:rPr>
        <w:t xml:space="preserve"> aurrera</w:t>
      </w:r>
      <w:r w:rsidRPr="00320BE1">
        <w:rPr>
          <w:lang w:val="eu-ES"/>
        </w:rPr>
        <w:t xml:space="preserve"> egindakoak.</w:t>
      </w:r>
    </w:p>
    <w:p w14:paraId="346CC3D1" w14:textId="77777777" w:rsidR="009B72BD" w:rsidRPr="005209D4" w:rsidRDefault="009B72BD" w:rsidP="009B72BD">
      <w:pPr>
        <w:jc w:val="both"/>
        <w:rPr>
          <w:b/>
          <w:lang w:val="eu-ES"/>
        </w:rPr>
      </w:pPr>
      <w:r w:rsidRPr="005209D4">
        <w:rPr>
          <w:b/>
          <w:lang w:val="eu-ES"/>
        </w:rPr>
        <w:t>5.- EUSKAL AUTONOMIA ERKIDEGOAREN BETEBEHARRAK, EUSKO JAURLARITZAKO TURISMO, MERKATARITZA ETA KONTSUMO SAILAREN BIITARTEZ</w:t>
      </w:r>
    </w:p>
    <w:p w14:paraId="4BA10A42" w14:textId="784FC3BC" w:rsidR="009B72BD" w:rsidRDefault="009B72BD" w:rsidP="009B72BD">
      <w:pPr>
        <w:jc w:val="both"/>
        <w:rPr>
          <w:lang w:val="eu-ES"/>
        </w:rPr>
      </w:pPr>
      <w:r w:rsidRPr="005209D4">
        <w:rPr>
          <w:lang w:val="eu-ES"/>
        </w:rPr>
        <w:t xml:space="preserve">1.- Turismo, Merkataritza eta Kontsumo Sailak, dagozkion eskumenak baliatuz eta Turismoko Konferentzia </w:t>
      </w:r>
      <w:r w:rsidRPr="00320BE1">
        <w:rPr>
          <w:lang w:val="eu-ES"/>
        </w:rPr>
        <w:t xml:space="preserve">Sektorialaren 2022ko abenduaren 14ko </w:t>
      </w:r>
      <w:r w:rsidRPr="005209D4">
        <w:rPr>
          <w:lang w:val="eu-ES"/>
        </w:rPr>
        <w:t xml:space="preserve">Erabakiaren indarrez –horren bidez finkatu ziren erakunde onuradunen inbertsio-jarduketak finantzatzera bideratutako kredituaren banaketa-irizpideak, baita horien ondorioz autonomia-erkidego bakoitzari zegozkion zenbatekoak ere, </w:t>
      </w:r>
      <w:r w:rsidR="00860DB8">
        <w:rPr>
          <w:lang w:val="eu-ES"/>
        </w:rPr>
        <w:t>Berreskuratze</w:t>
      </w:r>
      <w:r w:rsidRPr="005209D4">
        <w:rPr>
          <w:lang w:val="eu-ES"/>
        </w:rPr>
        <w:t xml:space="preserve">, </w:t>
      </w:r>
      <w:r w:rsidR="00E13E41">
        <w:rPr>
          <w:lang w:val="eu-ES"/>
        </w:rPr>
        <w:t>Eraldaketa</w:t>
      </w:r>
      <w:r w:rsidR="00E13E41" w:rsidRPr="005209D4">
        <w:rPr>
          <w:lang w:val="eu-ES"/>
        </w:rPr>
        <w:t xml:space="preserve"> </w:t>
      </w:r>
      <w:r w:rsidRPr="005209D4">
        <w:rPr>
          <w:lang w:val="eu-ES"/>
        </w:rPr>
        <w:t>eta Erresilientzia Planaren 1. Inbertsioaren 14. Osagaiaren esparruan–</w:t>
      </w:r>
      <w:r w:rsidR="008D2347">
        <w:rPr>
          <w:lang w:val="eu-ES"/>
        </w:rPr>
        <w:t xml:space="preserve"> </w:t>
      </w:r>
      <w:r w:rsidR="00192572">
        <w:rPr>
          <w:lang w:val="eu-ES"/>
        </w:rPr>
        <w:t xml:space="preserve">2.123.550 </w:t>
      </w:r>
      <w:r w:rsidRPr="005209D4">
        <w:rPr>
          <w:lang w:val="eu-ES"/>
        </w:rPr>
        <w:t xml:space="preserve"> euro emango dizkio erakunde onuradunari, </w:t>
      </w:r>
      <w:r w:rsidR="00E13E41">
        <w:rPr>
          <w:lang w:val="eu-ES"/>
        </w:rPr>
        <w:t>Berreskuratze</w:t>
      </w:r>
      <w:r w:rsidR="00E13E41" w:rsidRPr="005209D4">
        <w:rPr>
          <w:lang w:val="eu-ES"/>
        </w:rPr>
        <w:t xml:space="preserve"> </w:t>
      </w:r>
      <w:r w:rsidRPr="005209D4">
        <w:rPr>
          <w:lang w:val="eu-ES"/>
        </w:rPr>
        <w:t>eta Erresilientzia Mekanismoa izeneko aurrekontu-programaren kargura:</w:t>
      </w:r>
      <w:r w:rsidRPr="005209D4">
        <w:rPr>
          <w:rFonts w:ascii="Calibri" w:hAnsi="Calibri"/>
          <w:lang w:val="eu-ES"/>
        </w:rPr>
        <w:t xml:space="preserve"> 1228 programa, 12281 azpiprograma</w:t>
      </w:r>
      <w:r w:rsidRPr="005209D4">
        <w:rPr>
          <w:lang w:val="eu-ES"/>
        </w:rPr>
        <w:t>, aurrekontu-</w:t>
      </w:r>
      <w:r w:rsidR="006F7C77" w:rsidRPr="005209D4">
        <w:rPr>
          <w:lang w:val="eu-ES"/>
        </w:rPr>
        <w:t>aplikazioak</w:t>
      </w:r>
      <w:r w:rsidR="008D2347">
        <w:rPr>
          <w:lang w:val="eu-ES"/>
        </w:rPr>
        <w:t>:</w:t>
      </w:r>
    </w:p>
    <w:p w14:paraId="081A8838" w14:textId="77777777" w:rsidR="006F7C77" w:rsidRPr="00E73EAC" w:rsidRDefault="006F7C77" w:rsidP="006F7C77">
      <w:pPr>
        <w:pStyle w:val="Prrafodelista"/>
        <w:numPr>
          <w:ilvl w:val="0"/>
          <w:numId w:val="24"/>
        </w:numPr>
        <w:jc w:val="both"/>
      </w:pPr>
      <w:r w:rsidRPr="00E73EAC">
        <w:rPr>
          <w:rFonts w:ascii="Calibri" w:eastAsia="Times New Roman" w:hAnsi="Calibri" w:cs="Calibri"/>
          <w:lang w:eastAsia="es-ES"/>
        </w:rPr>
        <w:t>1001211000 1.12281.72000 2023/</w:t>
      </w:r>
      <w:proofErr w:type="gramStart"/>
      <w:r w:rsidRPr="00E73EAC">
        <w:rPr>
          <w:rFonts w:ascii="Calibri" w:eastAsia="Times New Roman" w:hAnsi="Calibri" w:cs="Calibri"/>
          <w:lang w:eastAsia="es-ES"/>
        </w:rPr>
        <w:t>001099</w:t>
      </w:r>
      <w:r>
        <w:rPr>
          <w:rFonts w:ascii="Calibri" w:eastAsia="Times New Roman" w:hAnsi="Calibri" w:cs="Calibri"/>
          <w:lang w:eastAsia="es-ES"/>
        </w:rPr>
        <w:t xml:space="preserve">  (</w:t>
      </w:r>
      <w:proofErr w:type="gramEnd"/>
      <w:r>
        <w:rPr>
          <w:rFonts w:ascii="Calibri" w:eastAsia="Times New Roman" w:hAnsi="Calibri" w:cs="Calibri"/>
          <w:lang w:eastAsia="es-ES"/>
        </w:rPr>
        <w:t>2.032.800 euros)</w:t>
      </w:r>
    </w:p>
    <w:p w14:paraId="115BC17D" w14:textId="32626352" w:rsidR="006F7C77" w:rsidRPr="006F7C77" w:rsidRDefault="006F7C77" w:rsidP="009B72BD">
      <w:pPr>
        <w:pStyle w:val="Prrafodelista"/>
        <w:numPr>
          <w:ilvl w:val="0"/>
          <w:numId w:val="24"/>
        </w:numPr>
        <w:jc w:val="both"/>
      </w:pPr>
      <w:r w:rsidRPr="00D54C3E">
        <w:t>1001211000 1.12281.42000 2023/</w:t>
      </w:r>
      <w:proofErr w:type="gramStart"/>
      <w:r w:rsidRPr="00D54C3E">
        <w:t>001099</w:t>
      </w:r>
      <w:r w:rsidRPr="00E73EAC">
        <w:rPr>
          <w:rFonts w:ascii="Calibri" w:eastAsia="Times New Roman" w:hAnsi="Calibri" w:cs="Calibri"/>
          <w:lang w:eastAsia="es-ES"/>
        </w:rPr>
        <w:t>001099</w:t>
      </w:r>
      <w:r>
        <w:rPr>
          <w:rFonts w:ascii="Calibri" w:eastAsia="Times New Roman" w:hAnsi="Calibri" w:cs="Calibri"/>
          <w:lang w:eastAsia="es-ES"/>
        </w:rPr>
        <w:t xml:space="preserve">  (</w:t>
      </w:r>
      <w:proofErr w:type="gramEnd"/>
      <w:r>
        <w:rPr>
          <w:rFonts w:ascii="Calibri" w:eastAsia="Times New Roman" w:hAnsi="Calibri" w:cs="Calibri"/>
          <w:lang w:eastAsia="es-ES"/>
        </w:rPr>
        <w:t>90.750 euros)</w:t>
      </w:r>
    </w:p>
    <w:p w14:paraId="5BB8582E" w14:textId="688AA6E1" w:rsidR="004D128C" w:rsidRPr="004D128C" w:rsidRDefault="009B72BD" w:rsidP="000D353F">
      <w:pPr>
        <w:jc w:val="both"/>
        <w:rPr>
          <w:lang w:val="eu-ES"/>
        </w:rPr>
      </w:pPr>
      <w:r w:rsidRPr="005209D4">
        <w:rPr>
          <w:lang w:val="eu-ES"/>
        </w:rPr>
        <w:t xml:space="preserve">2.- </w:t>
      </w:r>
      <w:r w:rsidR="004D128C" w:rsidRPr="004D128C">
        <w:rPr>
          <w:rStyle w:val="form-control-text"/>
          <w:lang w:val="eu-ES"/>
        </w:rPr>
        <w:t>Euskal Autonomia Erkidegoak Turismoko Estatu Idazkaritzan justifikatu beharko du transferentzia eman zitzaion helburua bete duela eta jasotako funtsak erabili dituela.</w:t>
      </w:r>
    </w:p>
    <w:p w14:paraId="1B78DA61" w14:textId="6374F3E2" w:rsidR="000D353F" w:rsidRPr="000D353F" w:rsidRDefault="00BB21F3" w:rsidP="000D353F">
      <w:pPr>
        <w:jc w:val="both"/>
        <w:rPr>
          <w:rStyle w:val="form-control-text"/>
          <w:lang w:val="eu-ES"/>
        </w:rPr>
      </w:pPr>
      <w:r>
        <w:rPr>
          <w:lang w:val="eu-ES"/>
        </w:rPr>
        <w:t>3</w:t>
      </w:r>
      <w:r w:rsidRPr="005209D4">
        <w:rPr>
          <w:lang w:val="eu-ES"/>
        </w:rPr>
        <w:t xml:space="preserve">.- </w:t>
      </w:r>
      <w:r w:rsidR="000D353F" w:rsidRPr="000D353F">
        <w:rPr>
          <w:rStyle w:val="form-control-text"/>
          <w:lang w:val="eu-ES"/>
        </w:rPr>
        <w:t xml:space="preserve">Euskal Autonomia Erkidegoak zaindu egingo du esleitutako proiektuak eska daitezkeen betekizunen arabera gauzatzen direla. Hitzarmen honen esparruan, bai Turismoko Estatu Idazkaritzak bai edozein organo edo agintaritza eskudunek emandako jarraibideak bete eta betearaziko ditu, Europako nahiz Estatuko edozein araudi aplikatuz, Oneratzeko Europako Mekanismoa nahiz </w:t>
      </w:r>
      <w:proofErr w:type="spellStart"/>
      <w:r w:rsidR="00923078">
        <w:rPr>
          <w:rStyle w:val="form-control-text"/>
          <w:lang w:val="eu-ES"/>
        </w:rPr>
        <w:t>HJTP</w:t>
      </w:r>
      <w:r w:rsidR="000D353F" w:rsidRPr="000D353F">
        <w:rPr>
          <w:rStyle w:val="form-control-text"/>
          <w:lang w:val="eu-ES"/>
        </w:rPr>
        <w:t>a</w:t>
      </w:r>
      <w:proofErr w:type="spellEnd"/>
      <w:r w:rsidR="000D353F" w:rsidRPr="000D353F">
        <w:rPr>
          <w:rStyle w:val="form-control-text"/>
          <w:lang w:val="eu-ES"/>
        </w:rPr>
        <w:t xml:space="preserve"> gauzatzeko edo kudeatzeko onar litezkeenak.</w:t>
      </w:r>
    </w:p>
    <w:p w14:paraId="5BD6BDC7" w14:textId="065E8798" w:rsidR="009B72BD" w:rsidRPr="005209D4" w:rsidRDefault="009705E5" w:rsidP="009B72BD">
      <w:pPr>
        <w:jc w:val="both"/>
        <w:rPr>
          <w:lang w:val="eu-ES"/>
        </w:rPr>
      </w:pPr>
      <w:r>
        <w:rPr>
          <w:lang w:val="eu-ES"/>
        </w:rPr>
        <w:lastRenderedPageBreak/>
        <w:t>4</w:t>
      </w:r>
      <w:r w:rsidR="009B72BD" w:rsidRPr="005209D4">
        <w:rPr>
          <w:lang w:val="eu-ES"/>
        </w:rPr>
        <w:t xml:space="preserve">.- </w:t>
      </w:r>
      <w:proofErr w:type="spellStart"/>
      <w:r w:rsidR="00D84B69">
        <w:rPr>
          <w:lang w:val="eu-ES"/>
        </w:rPr>
        <w:t>HJTP</w:t>
      </w:r>
      <w:r w:rsidR="009B72BD" w:rsidRPr="005209D4">
        <w:rPr>
          <w:lang w:val="eu-ES"/>
        </w:rPr>
        <w:t>eren</w:t>
      </w:r>
      <w:proofErr w:type="spellEnd"/>
      <w:r w:rsidR="009B72BD" w:rsidRPr="005209D4">
        <w:rPr>
          <w:lang w:val="eu-ES"/>
        </w:rPr>
        <w:t xml:space="preserve"> proiektu edo ekimenei egotzitako gastuen kontabilitate-betearazpenaren jarraipena egiteko erantzukizuna bere gain hartuko du Euskal Autonomia Erkidegoak, bat etorriz abenduaren 30eko 36/2020 Errege Lege Dekretuaren 46. artikuluan ezarritakoarekin. Horrez gain, kasuan kasuko mugarriak eta helburuak lortzea erregistratu eta horren berri emateko betebeharrak ere hartzen ditu bere gain, irailaren 29ko HFP/1030/2021 Aginduaren 3. artikuluan aurreikusitako inguruabarretan, baita irailaren 29ko HFP/1031/2021 Aginduan ezarritako gainerako betebeharrak ere.</w:t>
      </w:r>
    </w:p>
    <w:p w14:paraId="583B6D7C" w14:textId="77777777" w:rsidR="009B72BD" w:rsidRPr="005209D4" w:rsidRDefault="009B72BD" w:rsidP="009B72BD">
      <w:pPr>
        <w:jc w:val="both"/>
        <w:rPr>
          <w:b/>
          <w:lang w:val="eu-ES"/>
        </w:rPr>
      </w:pPr>
      <w:r w:rsidRPr="005209D4">
        <w:rPr>
          <w:b/>
          <w:lang w:val="eu-ES"/>
        </w:rPr>
        <w:t>6.-</w:t>
      </w:r>
      <w:r w:rsidRPr="005209D4">
        <w:rPr>
          <w:lang w:val="eu-ES"/>
        </w:rPr>
        <w:t xml:space="preserve"> </w:t>
      </w:r>
      <w:r w:rsidRPr="005209D4">
        <w:rPr>
          <w:b/>
          <w:bCs/>
          <w:lang w:val="eu-ES"/>
        </w:rPr>
        <w:t>ERAKUNDE ONURADUNAREN BETEBEHARRAK</w:t>
      </w:r>
    </w:p>
    <w:p w14:paraId="7AE400FD" w14:textId="4F31A46B" w:rsidR="009B72BD" w:rsidRPr="005209D4" w:rsidRDefault="009B72BD" w:rsidP="009B72BD">
      <w:pPr>
        <w:jc w:val="both"/>
        <w:rPr>
          <w:u w:val="single"/>
          <w:lang w:val="eu-ES"/>
        </w:rPr>
      </w:pPr>
      <w:r w:rsidRPr="005209D4">
        <w:rPr>
          <w:u w:val="single"/>
          <w:lang w:val="eu-ES"/>
        </w:rPr>
        <w:t xml:space="preserve">6.1 </w:t>
      </w:r>
      <w:r w:rsidR="00D84B69">
        <w:rPr>
          <w:u w:val="single"/>
          <w:lang w:val="eu-ES"/>
        </w:rPr>
        <w:t>HJTP</w:t>
      </w:r>
      <w:r w:rsidRPr="005209D4">
        <w:rPr>
          <w:u w:val="single"/>
          <w:lang w:val="eu-ES"/>
        </w:rPr>
        <w:t xml:space="preserve"> egikaritzeari dagokionez hartutako konpromisoak:</w:t>
      </w:r>
    </w:p>
    <w:p w14:paraId="1806ED0A" w14:textId="281640C6" w:rsidR="009B72BD" w:rsidRDefault="009B72BD" w:rsidP="009B72BD">
      <w:pPr>
        <w:jc w:val="both"/>
        <w:rPr>
          <w:lang w:val="eu-ES"/>
        </w:rPr>
      </w:pPr>
      <w:r w:rsidRPr="005209D4">
        <w:rPr>
          <w:lang w:val="eu-ES"/>
        </w:rPr>
        <w:t>1.- Euskal Autonomia Erkidegoko 202</w:t>
      </w:r>
      <w:r>
        <w:rPr>
          <w:lang w:val="eu-ES"/>
        </w:rPr>
        <w:t>3</w:t>
      </w:r>
      <w:r w:rsidRPr="005209D4">
        <w:rPr>
          <w:lang w:val="eu-ES"/>
        </w:rPr>
        <w:t>. urteko Aurrekontu Orokorrak onartu zituen abenduaren 23ko 1</w:t>
      </w:r>
      <w:r>
        <w:rPr>
          <w:lang w:val="eu-ES"/>
        </w:rPr>
        <w:t>5</w:t>
      </w:r>
      <w:r w:rsidRPr="005209D4">
        <w:rPr>
          <w:lang w:val="eu-ES"/>
        </w:rPr>
        <w:t>/202</w:t>
      </w:r>
      <w:r>
        <w:rPr>
          <w:lang w:val="eu-ES"/>
        </w:rPr>
        <w:t>2</w:t>
      </w:r>
      <w:r w:rsidRPr="005209D4">
        <w:rPr>
          <w:lang w:val="eu-ES"/>
        </w:rPr>
        <w:t xml:space="preserve"> Legearen V. Kapituluan ezarritakoarekin zein abenduaren 30eko 36/2020 Errege Lege Dekretuaren 37.4 artikuluan ezarritakoarekin bat, </w:t>
      </w:r>
      <w:r w:rsidR="00860DB8">
        <w:rPr>
          <w:lang w:val="eu-ES"/>
        </w:rPr>
        <w:t>Berreskuratze</w:t>
      </w:r>
      <w:r w:rsidRPr="005209D4">
        <w:rPr>
          <w:lang w:val="eu-ES"/>
        </w:rPr>
        <w:t xml:space="preserve">, </w:t>
      </w:r>
      <w:r w:rsidR="00E13E41">
        <w:rPr>
          <w:lang w:val="eu-ES"/>
        </w:rPr>
        <w:t>Eraldaketa</w:t>
      </w:r>
      <w:r w:rsidR="00E13E41" w:rsidRPr="005209D4">
        <w:rPr>
          <w:lang w:val="eu-ES"/>
        </w:rPr>
        <w:t xml:space="preserve"> </w:t>
      </w:r>
      <w:r w:rsidRPr="005209D4">
        <w:rPr>
          <w:lang w:val="eu-ES"/>
        </w:rPr>
        <w:t>eta Erresilientzia Planaren esparruan jasota egoteagatik finantzatuko diren proiektuak egikaritzeko EAEk jasotako diru-sarrerak legez lotuta geratuko dira proiektu horiek finantzatzera; hala, gastua egiten ez bada edo aurreikusitako helburuak erabat edo partzialki betetzen ez badira, diru-sarrerak erabat edo partzialki itzultzeko betebeharra ere egongo da.</w:t>
      </w:r>
    </w:p>
    <w:p w14:paraId="5CC04750" w14:textId="6164A3B3" w:rsidR="009B72BD" w:rsidRPr="005209D4" w:rsidRDefault="009B72BD" w:rsidP="009B72BD">
      <w:pPr>
        <w:jc w:val="both"/>
        <w:rPr>
          <w:lang w:val="eu-ES"/>
        </w:rPr>
      </w:pPr>
      <w:r>
        <w:rPr>
          <w:lang w:val="eu-ES"/>
        </w:rPr>
        <w:t>2.-</w:t>
      </w:r>
      <w:r w:rsidRPr="00A3429B">
        <w:rPr>
          <w:lang w:val="eu-ES"/>
        </w:rPr>
        <w:t xml:space="preserve"> </w:t>
      </w:r>
      <w:r w:rsidR="00D84B69">
        <w:rPr>
          <w:lang w:val="eu-ES"/>
        </w:rPr>
        <w:t>HJTP</w:t>
      </w:r>
      <w:r w:rsidRPr="00A3429B">
        <w:rPr>
          <w:lang w:val="eu-ES"/>
        </w:rPr>
        <w:t xml:space="preserve"> gauzatzea dagokion erakundea denez, azken onuradun gisa, kudeaketa-txostena egiteko, sinatzeko eta izapidetzeko ardura </w:t>
      </w:r>
      <w:r w:rsidR="00D9419C" w:rsidRPr="007D71D6">
        <w:rPr>
          <w:rStyle w:val="form-control-text"/>
          <w:lang w:val="eu-ES"/>
        </w:rPr>
        <w:t>izango duen organo kudeatzailea izendatuko</w:t>
      </w:r>
      <w:r w:rsidR="00D9419C" w:rsidRPr="000E0A24">
        <w:rPr>
          <w:rStyle w:val="form-control-text"/>
          <w:lang w:val="eu-ES"/>
        </w:rPr>
        <w:t xml:space="preserve"> du</w:t>
      </w:r>
      <w:r w:rsidRPr="00A3429B">
        <w:rPr>
          <w:lang w:val="eu-ES"/>
        </w:rPr>
        <w:t>.</w:t>
      </w:r>
    </w:p>
    <w:p w14:paraId="577CA81F" w14:textId="77777777" w:rsidR="009B72BD" w:rsidRDefault="009B72BD" w:rsidP="009B72BD">
      <w:pPr>
        <w:jc w:val="both"/>
        <w:rPr>
          <w:lang w:val="eu-ES"/>
        </w:rPr>
      </w:pPr>
      <w:r>
        <w:rPr>
          <w:lang w:val="eu-ES"/>
        </w:rPr>
        <w:t>3</w:t>
      </w:r>
      <w:r w:rsidRPr="005209D4">
        <w:rPr>
          <w:lang w:val="eu-ES"/>
        </w:rPr>
        <w:t xml:space="preserve">.- Erakunde onuradunak egin beharreko jarduketak laugarren klausulan jasotakoak izango dira. </w:t>
      </w:r>
    </w:p>
    <w:p w14:paraId="644A81DB" w14:textId="2F90E832" w:rsidR="009B72BD" w:rsidRPr="00320BE1" w:rsidRDefault="009B72BD" w:rsidP="009B72BD">
      <w:pPr>
        <w:jc w:val="both"/>
        <w:rPr>
          <w:lang w:val="eu-ES"/>
        </w:rPr>
      </w:pPr>
      <w:r w:rsidRPr="00A3429B">
        <w:rPr>
          <w:rStyle w:val="form-control-text"/>
          <w:lang w:val="eu-ES"/>
        </w:rPr>
        <w:t xml:space="preserve">4.- Hitzarmen honen xede diren diruz laguntzeko moduko jarduerak gauzatzeko </w:t>
      </w:r>
      <w:r w:rsidRPr="00320BE1">
        <w:rPr>
          <w:rStyle w:val="form-control-text"/>
          <w:lang w:val="eu-ES"/>
        </w:rPr>
        <w:t>epea 20</w:t>
      </w:r>
      <w:r w:rsidR="00CA0CB7" w:rsidRPr="00320BE1">
        <w:rPr>
          <w:rStyle w:val="form-control-text"/>
          <w:lang w:val="eu-ES"/>
        </w:rPr>
        <w:t>25</w:t>
      </w:r>
      <w:r w:rsidRPr="00320BE1">
        <w:rPr>
          <w:rStyle w:val="form-control-text"/>
          <w:lang w:val="eu-ES"/>
        </w:rPr>
        <w:t>eko</w:t>
      </w:r>
      <w:r w:rsidR="0047271B" w:rsidRPr="00320BE1">
        <w:rPr>
          <w:rStyle w:val="form-control-text"/>
          <w:lang w:val="eu-ES"/>
        </w:rPr>
        <w:t xml:space="preserve"> </w:t>
      </w:r>
      <w:r w:rsidR="00E905F3" w:rsidRPr="00320BE1">
        <w:rPr>
          <w:rStyle w:val="form-control-text"/>
          <w:lang w:val="eu-ES"/>
        </w:rPr>
        <w:t>abenduaren</w:t>
      </w:r>
      <w:r w:rsidR="0047271B" w:rsidRPr="00320BE1">
        <w:rPr>
          <w:rStyle w:val="form-control-text"/>
          <w:lang w:val="eu-ES"/>
        </w:rPr>
        <w:t xml:space="preserve"> 3</w:t>
      </w:r>
      <w:r w:rsidR="00095F21" w:rsidRPr="00320BE1">
        <w:rPr>
          <w:rStyle w:val="form-control-text"/>
          <w:lang w:val="eu-ES"/>
        </w:rPr>
        <w:t>1</w:t>
      </w:r>
      <w:r w:rsidRPr="00320BE1">
        <w:rPr>
          <w:rStyle w:val="form-control-text"/>
          <w:lang w:val="eu-ES"/>
        </w:rPr>
        <w:t>era artekoa izango da.</w:t>
      </w:r>
    </w:p>
    <w:p w14:paraId="19648B2C" w14:textId="77777777" w:rsidR="009B72BD" w:rsidRPr="005209D4" w:rsidRDefault="009B72BD" w:rsidP="009B72BD">
      <w:pPr>
        <w:jc w:val="both"/>
        <w:rPr>
          <w:lang w:val="eu-ES"/>
        </w:rPr>
      </w:pPr>
      <w:r w:rsidRPr="005209D4">
        <w:rPr>
          <w:lang w:val="eu-ES"/>
        </w:rPr>
        <w:t>Halaber, erakunde onuradunari honako hau dagokio:</w:t>
      </w:r>
    </w:p>
    <w:p w14:paraId="75392D91" w14:textId="77777777" w:rsidR="00851F47" w:rsidRDefault="009B72BD" w:rsidP="009B72BD">
      <w:pPr>
        <w:pStyle w:val="Prrafodelista"/>
        <w:numPr>
          <w:ilvl w:val="0"/>
          <w:numId w:val="9"/>
        </w:numPr>
        <w:ind w:left="567"/>
        <w:jc w:val="both"/>
        <w:rPr>
          <w:lang w:val="eu-ES"/>
        </w:rPr>
      </w:pPr>
      <w:r w:rsidRPr="005209D4">
        <w:rPr>
          <w:lang w:val="eu-ES"/>
        </w:rPr>
        <w:t xml:space="preserve">Programako jarduketak egitea eta aurreko puntuan aurreikusitako funtsak hitzarmen honetan jasotako jarduketak egikaritu eta garatzeko aplikatzea. </w:t>
      </w:r>
    </w:p>
    <w:p w14:paraId="413BDDF1" w14:textId="05EDC937" w:rsidR="009B72BD" w:rsidRPr="005209D4" w:rsidRDefault="00324229" w:rsidP="00851F47">
      <w:pPr>
        <w:pStyle w:val="Prrafodelista"/>
        <w:ind w:left="567"/>
        <w:jc w:val="both"/>
        <w:rPr>
          <w:lang w:val="eu-ES"/>
        </w:rPr>
      </w:pPr>
      <w:r w:rsidRPr="00324229">
        <w:rPr>
          <w:rStyle w:val="form-control-text"/>
          <w:lang w:val="eu-ES"/>
        </w:rPr>
        <w:t>Planaren jarduera finantzagarriak lortzeko beharrezkoa denean, erakunde onuradunak beharrezko esku-hartzeak egitea adostu ahal izango du beste lurralde-administrazio publiko batzuekin, zuzenbidean baliozkoa den edozein bitartekoren bidez (hitzarmena, bitarteko propioak, kudeaketa-gomendioa</w:t>
      </w:r>
      <w:r>
        <w:rPr>
          <w:rStyle w:val="form-control-text"/>
          <w:lang w:val="eu-ES"/>
        </w:rPr>
        <w:t>…</w:t>
      </w:r>
      <w:r w:rsidRPr="00324229">
        <w:rPr>
          <w:rStyle w:val="form-control-text"/>
          <w:lang w:val="eu-ES"/>
        </w:rPr>
        <w:t>)</w:t>
      </w:r>
      <w:r w:rsidR="009B72BD" w:rsidRPr="005209D4">
        <w:rPr>
          <w:lang w:val="eu-ES"/>
        </w:rPr>
        <w:t>.</w:t>
      </w:r>
    </w:p>
    <w:p w14:paraId="30BE40EA" w14:textId="74A14CD8" w:rsidR="009B72BD" w:rsidRPr="007D4F27" w:rsidRDefault="009B72BD" w:rsidP="009B72BD">
      <w:pPr>
        <w:pStyle w:val="Prrafodelista"/>
        <w:numPr>
          <w:ilvl w:val="0"/>
          <w:numId w:val="9"/>
        </w:numPr>
        <w:ind w:left="567" w:hanging="425"/>
        <w:jc w:val="both"/>
        <w:rPr>
          <w:lang w:val="eu-ES"/>
        </w:rPr>
      </w:pPr>
      <w:r w:rsidRPr="00A3429B">
        <w:rPr>
          <w:rStyle w:val="form-control-text"/>
          <w:lang w:val="eu-ES"/>
        </w:rPr>
        <w:t xml:space="preserve">Erakunde onuradunak aldaketak planteatzen baditu zenbatekoan edo jarduketa zehatzetan, aldaketa horiek Sailari eskatu beharko zaizkio, arrazoituta. </w:t>
      </w:r>
      <w:r w:rsidRPr="005C1282">
        <w:rPr>
          <w:rStyle w:val="form-control-text"/>
          <w:lang w:val="eu-ES"/>
        </w:rPr>
        <w:t>Aldaketa horiek arrazoitu egin beharko dira, eta onartutako Planaren esparruaren barruan</w:t>
      </w:r>
      <w:r w:rsidR="0002099E">
        <w:rPr>
          <w:rStyle w:val="form-control-text"/>
          <w:lang w:val="eu-ES"/>
        </w:rPr>
        <w:t xml:space="preserve"> egon beharko dira</w:t>
      </w:r>
      <w:r w:rsidRPr="005C1282">
        <w:rPr>
          <w:lang w:val="eu-ES"/>
        </w:rPr>
        <w:t>.</w:t>
      </w:r>
    </w:p>
    <w:p w14:paraId="0DCD2D19" w14:textId="3FF85AEB" w:rsidR="009B72BD" w:rsidRDefault="009B72BD" w:rsidP="009B72BD">
      <w:pPr>
        <w:pStyle w:val="Prrafodelista"/>
        <w:numPr>
          <w:ilvl w:val="0"/>
          <w:numId w:val="9"/>
        </w:numPr>
        <w:ind w:left="567"/>
        <w:jc w:val="both"/>
        <w:rPr>
          <w:rStyle w:val="form-control-text"/>
          <w:lang w:val="eu-ES"/>
        </w:rPr>
      </w:pPr>
      <w:r w:rsidRPr="007D4F27">
        <w:rPr>
          <w:rStyle w:val="form-control-text"/>
          <w:lang w:val="eu-ES"/>
        </w:rPr>
        <w:t xml:space="preserve">Zenbatekoa </w:t>
      </w:r>
      <w:r w:rsidR="00AE2A2E" w:rsidRPr="00AE2A2E">
        <w:rPr>
          <w:lang w:val="eu-ES"/>
        </w:rPr>
        <w:t>6.1.4</w:t>
      </w:r>
      <w:r w:rsidRPr="00AE2A2E">
        <w:rPr>
          <w:rStyle w:val="form-control-text"/>
          <w:lang w:val="eu-ES"/>
        </w:rPr>
        <w:t>.</w:t>
      </w:r>
      <w:r w:rsidRPr="007D4F27">
        <w:rPr>
          <w:rStyle w:val="form-control-text"/>
          <w:lang w:val="eu-ES"/>
        </w:rPr>
        <w:t xml:space="preserve"> klausulan ezarritako epean gauzatu beharreko inbertsio-jarduketa zehatzetara bideratzea, hitzarmen honetan ezarritako moduan, baldintzetan eta gainerako epeetan, eta Eusko Jaurlaritzako Turismo, Merkataritza eta Kontsumo Sailari justifikatzea jarduera horiek benetan bete direla eta benetako kostua dutela.</w:t>
      </w:r>
    </w:p>
    <w:p w14:paraId="1347D4A1" w14:textId="77777777" w:rsidR="009B72BD" w:rsidRPr="005209D4" w:rsidRDefault="009B72BD" w:rsidP="009B72BD">
      <w:pPr>
        <w:pStyle w:val="Prrafodelista"/>
        <w:numPr>
          <w:ilvl w:val="0"/>
          <w:numId w:val="9"/>
        </w:numPr>
        <w:ind w:left="567"/>
        <w:jc w:val="both"/>
        <w:rPr>
          <w:lang w:val="eu-ES"/>
        </w:rPr>
      </w:pPr>
      <w:r w:rsidRPr="007D4F27">
        <w:rPr>
          <w:lang w:val="eu-ES"/>
        </w:rPr>
        <w:t>Exekuzio-epeak betetzeko beharrezkoak diren giza baliabideak eta baliabide materialak bideratzea eta lortu nahi diren emaitzak maximizatzea.</w:t>
      </w:r>
    </w:p>
    <w:p w14:paraId="45B4CEF9" w14:textId="2C3499EB" w:rsidR="009B72BD" w:rsidRPr="005209D4" w:rsidRDefault="009B72BD" w:rsidP="009B72BD">
      <w:pPr>
        <w:pStyle w:val="Prrafodelista"/>
        <w:numPr>
          <w:ilvl w:val="0"/>
          <w:numId w:val="9"/>
        </w:numPr>
        <w:ind w:left="567"/>
        <w:jc w:val="both"/>
        <w:rPr>
          <w:lang w:val="eu-ES"/>
        </w:rPr>
      </w:pPr>
      <w:r w:rsidRPr="005209D4">
        <w:rPr>
          <w:lang w:val="eu-ES"/>
        </w:rPr>
        <w:lastRenderedPageBreak/>
        <w:t>Egin izana justifikatzea, hitzarmen honetan jasotako dokumentazioa (1</w:t>
      </w:r>
      <w:r w:rsidR="005B0735">
        <w:rPr>
          <w:lang w:val="eu-ES"/>
        </w:rPr>
        <w:t>2</w:t>
      </w:r>
      <w:r w:rsidRPr="005209D4">
        <w:rPr>
          <w:lang w:val="eu-ES"/>
        </w:rPr>
        <w:t>. klausula) Eusko Jaurlaritzako Turismo, Merkataritza eta Kontsumo Sailera igorriz.</w:t>
      </w:r>
    </w:p>
    <w:p w14:paraId="4474FFEC" w14:textId="77777777" w:rsidR="009B72BD" w:rsidRPr="005209D4" w:rsidRDefault="009B72BD" w:rsidP="009B72BD">
      <w:pPr>
        <w:pStyle w:val="Prrafodelista"/>
        <w:numPr>
          <w:ilvl w:val="0"/>
          <w:numId w:val="9"/>
        </w:numPr>
        <w:ind w:left="567"/>
        <w:jc w:val="both"/>
        <w:rPr>
          <w:lang w:val="eu-ES"/>
        </w:rPr>
      </w:pPr>
      <w:r w:rsidRPr="005209D4">
        <w:rPr>
          <w:lang w:val="eu-ES"/>
        </w:rPr>
        <w:t>Administrazioaren jardunean objektibotasun, publizitate eta gardentasunaren printzipioen bidez jokatzea.</w:t>
      </w:r>
    </w:p>
    <w:p w14:paraId="578AD5ED" w14:textId="77777777" w:rsidR="009B72BD" w:rsidRPr="005209D4" w:rsidRDefault="009B72BD" w:rsidP="009B72BD">
      <w:pPr>
        <w:pStyle w:val="Prrafodelista"/>
        <w:numPr>
          <w:ilvl w:val="0"/>
          <w:numId w:val="9"/>
        </w:numPr>
        <w:ind w:left="567"/>
        <w:jc w:val="both"/>
        <w:rPr>
          <w:u w:val="single"/>
          <w:lang w:val="eu-ES"/>
        </w:rPr>
      </w:pPr>
      <w:r w:rsidRPr="005209D4">
        <w:rPr>
          <w:lang w:val="eu-ES"/>
        </w:rPr>
        <w:t xml:space="preserve">Euskal Autonomia Erkidegoko Ogasun Nagusiaren </w:t>
      </w:r>
      <w:proofErr w:type="spellStart"/>
      <w:r w:rsidRPr="005209D4">
        <w:rPr>
          <w:lang w:val="eu-ES"/>
        </w:rPr>
        <w:t>Antolarauei</w:t>
      </w:r>
      <w:proofErr w:type="spellEnd"/>
      <w:r w:rsidRPr="005209D4">
        <w:rPr>
          <w:lang w:val="eu-ES"/>
        </w:rPr>
        <w:t xml:space="preserve"> buruzko Legearen testu </w:t>
      </w:r>
      <w:proofErr w:type="spellStart"/>
      <w:r w:rsidRPr="005209D4">
        <w:rPr>
          <w:lang w:val="eu-ES"/>
        </w:rPr>
        <w:t>bategina</w:t>
      </w:r>
      <w:proofErr w:type="spellEnd"/>
      <w:r w:rsidRPr="005209D4">
        <w:rPr>
          <w:lang w:val="eu-ES"/>
        </w:rPr>
        <w:t xml:space="preserve"> onartzen duen azaroaren 11ko 1/1997 Legegintzako Dekretuaren 50.2 artikuluan eta Dirulaguntzei buruzko azaroaren 17ko 38/2003 Lege Orokorraren 14. artikuluan ezarritako betebeharrak betetzea.</w:t>
      </w:r>
    </w:p>
    <w:p w14:paraId="043DD319" w14:textId="63EC9D8F" w:rsidR="009B72BD" w:rsidRPr="005209D4" w:rsidRDefault="009B72BD" w:rsidP="009B72BD">
      <w:pPr>
        <w:jc w:val="both"/>
        <w:rPr>
          <w:u w:val="single"/>
          <w:lang w:val="eu-ES"/>
        </w:rPr>
      </w:pPr>
      <w:r w:rsidRPr="005209D4">
        <w:rPr>
          <w:u w:val="single"/>
          <w:lang w:val="eu-ES"/>
        </w:rPr>
        <w:t xml:space="preserve">6.2 </w:t>
      </w:r>
      <w:r w:rsidR="00E13E41">
        <w:rPr>
          <w:u w:val="single"/>
          <w:lang w:val="eu-ES"/>
        </w:rPr>
        <w:t>Berreskuratze</w:t>
      </w:r>
      <w:r w:rsidR="00E13E41" w:rsidRPr="005209D4">
        <w:rPr>
          <w:u w:val="single"/>
          <w:lang w:val="eu-ES"/>
        </w:rPr>
        <w:t xml:space="preserve"> </w:t>
      </w:r>
      <w:r w:rsidRPr="005209D4">
        <w:rPr>
          <w:u w:val="single"/>
          <w:lang w:val="eu-ES"/>
        </w:rPr>
        <w:t>eta Erresilientzia Mekanismoari dagokionez Europar Batasuneko xedapenen mende jartzeko betebeharra</w:t>
      </w:r>
    </w:p>
    <w:p w14:paraId="52D80C12" w14:textId="77777777" w:rsidR="009B72BD" w:rsidRPr="005209D4" w:rsidRDefault="009B72BD" w:rsidP="009B72BD">
      <w:pPr>
        <w:jc w:val="both"/>
        <w:rPr>
          <w:lang w:val="eu-ES"/>
        </w:rPr>
      </w:pPr>
      <w:r w:rsidRPr="005209D4">
        <w:rPr>
          <w:lang w:val="eu-ES"/>
        </w:rPr>
        <w:t>1. Oro har, erakunde onuradunak betebehar hauek izango ditu:</w:t>
      </w:r>
    </w:p>
    <w:p w14:paraId="4553EBE6" w14:textId="47F0A194" w:rsidR="009B72BD" w:rsidRPr="00D066AF" w:rsidRDefault="00D066AF" w:rsidP="009B72BD">
      <w:pPr>
        <w:jc w:val="both"/>
        <w:rPr>
          <w:lang w:val="eu-ES"/>
        </w:rPr>
      </w:pPr>
      <w:r w:rsidRPr="00D066AF">
        <w:rPr>
          <w:rStyle w:val="form-control-text"/>
          <w:lang w:val="eu-ES"/>
        </w:rPr>
        <w:t>a) 220 Mugarriak betetzen laguntzea, hau da, Helmugako Jasangarritasun Turistikoko Plana gauzatzeko gutxieneko ehunekoa, eta 221 Kontseiluaren Betearazpen Erabakiaren Helmugetako Jasangarritasun Turistikoko Planak amaitzeari buruzkoa.</w:t>
      </w:r>
    </w:p>
    <w:p w14:paraId="3F8DBCD5" w14:textId="0D1FECAB" w:rsidR="009B72BD" w:rsidRPr="00866299" w:rsidRDefault="009B72BD" w:rsidP="009B72BD">
      <w:pPr>
        <w:jc w:val="both"/>
        <w:rPr>
          <w:rStyle w:val="form-control-text"/>
          <w:rFonts w:cstheme="minorHAnsi"/>
          <w:lang w:val="eu-ES"/>
        </w:rPr>
      </w:pPr>
      <w:r>
        <w:rPr>
          <w:lang w:val="eu-ES"/>
        </w:rPr>
        <w:t>b</w:t>
      </w:r>
      <w:r w:rsidRPr="005209D4">
        <w:rPr>
          <w:lang w:val="eu-ES"/>
        </w:rPr>
        <w:t xml:space="preserve">) </w:t>
      </w:r>
      <w:r w:rsidRPr="0089645F">
        <w:rPr>
          <w:rStyle w:val="form-control-text"/>
          <w:rFonts w:cstheme="minorHAnsi"/>
          <w:lang w:val="eu-ES"/>
        </w:rPr>
        <w:t xml:space="preserve">Iruzurra, ustelkeria eta interes-gatazkak prebenitzea, detektatzea, jakinaraztea, zuzentzea eta horien arriskuaren ebaluazioa egitea eta Interes-gatazkarik Ezaren Adierazpena (IGEA) betetzea eta interes-gatazka horiei heltzeko prozedura bat eskura izatea, Europako Parlamentuaren eta Kontseiluaren 2021eko otsailaren 12ko 2021/241 (EB) Erregelamenduaren esparruan, bat etorriz irailaren 29ko HFP/1030/2021 Aginduko betebeharrekin. </w:t>
      </w:r>
      <w:r w:rsidRPr="00FB0EB0">
        <w:rPr>
          <w:rStyle w:val="form-control-text"/>
          <w:rFonts w:cstheme="minorHAnsi"/>
          <w:lang w:val="eu-ES"/>
        </w:rPr>
        <w:t xml:space="preserve">Horri dagokionez, erakunde onuradunak iruzurraren aurkako neurrien bere plana aplikatu beharko du, </w:t>
      </w:r>
      <w:proofErr w:type="spellStart"/>
      <w:r w:rsidR="008A017B">
        <w:rPr>
          <w:rStyle w:val="form-control-text"/>
          <w:rFonts w:cstheme="minorHAnsi"/>
          <w:lang w:val="eu-ES"/>
        </w:rPr>
        <w:t>BEEParen</w:t>
      </w:r>
      <w:proofErr w:type="spellEnd"/>
      <w:r w:rsidR="008A017B" w:rsidRPr="00FB0EB0">
        <w:rPr>
          <w:rStyle w:val="form-control-text"/>
          <w:rFonts w:cstheme="minorHAnsi"/>
          <w:lang w:val="eu-ES"/>
        </w:rPr>
        <w:t xml:space="preserve"> araudiaren arabera egina, edo bestela</w:t>
      </w:r>
      <w:r w:rsidR="008A017B" w:rsidRPr="00FB0EB0">
        <w:rPr>
          <w:rFonts w:eastAsia="Times New Roman" w:cstheme="minorHAnsi"/>
          <w:lang w:val="eu-ES" w:eastAsia="eu-ES"/>
        </w:rPr>
        <w:t xml:space="preserve">, Eusko Jaurlaritzaren </w:t>
      </w:r>
      <w:r w:rsidR="00860DB8">
        <w:rPr>
          <w:rFonts w:eastAsia="Times New Roman" w:cstheme="minorHAnsi"/>
          <w:lang w:val="eu-ES" w:eastAsia="eu-ES"/>
        </w:rPr>
        <w:t>Berreskuratze</w:t>
      </w:r>
      <w:r w:rsidR="008A017B" w:rsidRPr="00FB0EB0">
        <w:rPr>
          <w:rFonts w:eastAsia="Times New Roman" w:cstheme="minorHAnsi"/>
          <w:lang w:val="eu-ES" w:eastAsia="eu-ES"/>
        </w:rPr>
        <w:t>, Eraldaketa eta Erresilientzia Plana gauzatze</w:t>
      </w:r>
      <w:r w:rsidR="008A017B">
        <w:rPr>
          <w:rFonts w:eastAsia="Times New Roman" w:cstheme="minorHAnsi"/>
          <w:lang w:val="eu-ES" w:eastAsia="eu-ES"/>
        </w:rPr>
        <w:t>ko</w:t>
      </w:r>
      <w:r w:rsidR="008A017B" w:rsidRPr="00FB0EB0">
        <w:rPr>
          <w:rFonts w:eastAsia="Times New Roman" w:cstheme="minorHAnsi"/>
          <w:lang w:val="eu-ES" w:eastAsia="eu-ES"/>
        </w:rPr>
        <w:t xml:space="preserve"> eskatzen diren iruzurraren</w:t>
      </w:r>
      <w:r w:rsidR="008A017B">
        <w:rPr>
          <w:rFonts w:eastAsia="Times New Roman" w:cstheme="minorHAnsi"/>
          <w:lang w:val="eu-ES" w:eastAsia="eu-ES"/>
        </w:rPr>
        <w:t xml:space="preserve"> aurkako</w:t>
      </w:r>
      <w:r w:rsidR="008A017B" w:rsidRPr="00FB0EB0">
        <w:rPr>
          <w:rFonts w:eastAsia="Times New Roman" w:cstheme="minorHAnsi"/>
          <w:lang w:val="eu-ES" w:eastAsia="eu-ES"/>
        </w:rPr>
        <w:t>, interes-gatazka</w:t>
      </w:r>
      <w:r w:rsidR="008A017B">
        <w:rPr>
          <w:rFonts w:eastAsia="Times New Roman" w:cstheme="minorHAnsi"/>
          <w:lang w:val="eu-ES" w:eastAsia="eu-ES"/>
        </w:rPr>
        <w:t>ko</w:t>
      </w:r>
      <w:r w:rsidR="008A017B" w:rsidRPr="00FB0EB0">
        <w:rPr>
          <w:rFonts w:eastAsia="Times New Roman" w:cstheme="minorHAnsi"/>
          <w:lang w:val="eu-ES" w:eastAsia="eu-ES"/>
        </w:rPr>
        <w:t>, finantzaketa</w:t>
      </w:r>
      <w:r w:rsidR="008A017B">
        <w:rPr>
          <w:rFonts w:eastAsia="Times New Roman" w:cstheme="minorHAnsi"/>
          <w:lang w:val="eu-ES" w:eastAsia="eu-ES"/>
        </w:rPr>
        <w:t xml:space="preserve"> </w:t>
      </w:r>
      <w:r w:rsidR="008A017B" w:rsidRPr="00866299">
        <w:rPr>
          <w:rStyle w:val="form-control-text"/>
          <w:lang w:val="eu-ES"/>
        </w:rPr>
        <w:t>bikoitz</w:t>
      </w:r>
      <w:r w:rsidR="008A017B">
        <w:rPr>
          <w:rStyle w:val="form-control-text"/>
          <w:lang w:val="eu-ES"/>
        </w:rPr>
        <w:t>eko</w:t>
      </w:r>
      <w:r w:rsidR="008A017B" w:rsidRPr="00866299">
        <w:rPr>
          <w:rStyle w:val="form-control-text"/>
          <w:lang w:val="eu-ES"/>
        </w:rPr>
        <w:t xml:space="preserve"> eta estatu-laguntzen eta ingurumen</w:t>
      </w:r>
      <w:r w:rsidR="008A017B">
        <w:rPr>
          <w:rStyle w:val="form-control-text"/>
          <w:lang w:val="eu-ES"/>
        </w:rPr>
        <w:t>-</w:t>
      </w:r>
      <w:r w:rsidR="008A017B" w:rsidRPr="00866299">
        <w:rPr>
          <w:rStyle w:val="form-control-text"/>
          <w:lang w:val="eu-ES"/>
        </w:rPr>
        <w:t>kalte</w:t>
      </w:r>
      <w:r w:rsidR="008A017B" w:rsidRPr="00866299">
        <w:rPr>
          <w:rStyle w:val="form-control-text"/>
          <w:rFonts w:cstheme="minorHAnsi"/>
          <w:lang w:val="eu-ES"/>
        </w:rPr>
        <w:t xml:space="preserve"> ez</w:t>
      </w:r>
      <w:r w:rsidR="008A017B">
        <w:rPr>
          <w:rStyle w:val="form-control-text"/>
          <w:rFonts w:cstheme="minorHAnsi"/>
          <w:lang w:val="eu-ES"/>
        </w:rPr>
        <w:t>-nabarmeneko</w:t>
      </w:r>
      <w:r w:rsidR="008A017B" w:rsidRPr="00866299">
        <w:rPr>
          <w:rStyle w:val="form-control-text"/>
          <w:rFonts w:cstheme="minorHAnsi"/>
          <w:lang w:val="eu-ES"/>
        </w:rPr>
        <w:t xml:space="preserve"> baldintzak betetzeko neurrien plana</w:t>
      </w:r>
      <w:r w:rsidRPr="00866299">
        <w:rPr>
          <w:rStyle w:val="form-control-text"/>
          <w:rFonts w:cstheme="minorHAnsi"/>
          <w:lang w:val="eu-ES"/>
        </w:rPr>
        <w:t>, 2. paragrafoan jasotakoaren arabera.</w:t>
      </w:r>
    </w:p>
    <w:p w14:paraId="3B920EE5" w14:textId="77777777" w:rsidR="009B72BD" w:rsidRPr="00FB0EB0" w:rsidRDefault="009B72BD" w:rsidP="009B72BD">
      <w:pPr>
        <w:jc w:val="both"/>
        <w:rPr>
          <w:color w:val="000000" w:themeColor="text1"/>
          <w:lang w:val="eu-ES"/>
        </w:rPr>
      </w:pPr>
      <w:r w:rsidRPr="00FB0EB0">
        <w:rPr>
          <w:color w:val="000000" w:themeColor="text1"/>
          <w:lang w:val="eu-ES"/>
        </w:rPr>
        <w:t>Erakunde onuradunak honako hauek bermatuko ditu bereziki:</w:t>
      </w:r>
    </w:p>
    <w:p w14:paraId="6D524706" w14:textId="77777777" w:rsidR="009B72BD" w:rsidRPr="009E0353" w:rsidRDefault="009B72BD" w:rsidP="009B72BD">
      <w:pPr>
        <w:pStyle w:val="Prrafodelista"/>
        <w:numPr>
          <w:ilvl w:val="0"/>
          <w:numId w:val="21"/>
        </w:numPr>
        <w:jc w:val="both"/>
        <w:rPr>
          <w:color w:val="000000" w:themeColor="text1"/>
          <w:lang w:val="eu-ES"/>
        </w:rPr>
      </w:pPr>
      <w:r w:rsidRPr="009E0353">
        <w:rPr>
          <w:color w:val="000000" w:themeColor="text1"/>
          <w:lang w:val="eu-ES"/>
        </w:rPr>
        <w:t xml:space="preserve">Enpresa kontratistek, </w:t>
      </w:r>
      <w:proofErr w:type="spellStart"/>
      <w:r w:rsidRPr="009E0353">
        <w:rPr>
          <w:color w:val="000000" w:themeColor="text1"/>
          <w:lang w:val="eu-ES"/>
        </w:rPr>
        <w:t>azpikontratistek</w:t>
      </w:r>
      <w:proofErr w:type="spellEnd"/>
      <w:r w:rsidRPr="009E0353">
        <w:rPr>
          <w:color w:val="000000" w:themeColor="text1"/>
          <w:lang w:val="eu-ES"/>
        </w:rPr>
        <w:t xml:space="preserve"> edo hitzarmen honen ondoriozko laguntzen onuradunak hautatzeko prozesuan edo hitzarmenaren baldintzak betetzen direla egiaztatzeko prozesuetan parte hartzen dutenek deklaratu beharko dute «Iruzurraren aurkako neurrien plana»-</w:t>
      </w:r>
      <w:proofErr w:type="spellStart"/>
      <w:r w:rsidRPr="009E0353">
        <w:rPr>
          <w:color w:val="000000" w:themeColor="text1"/>
          <w:lang w:val="eu-ES"/>
        </w:rPr>
        <w:t>ren</w:t>
      </w:r>
      <w:proofErr w:type="spellEnd"/>
      <w:r w:rsidRPr="009E0353">
        <w:rPr>
          <w:color w:val="000000" w:themeColor="text1"/>
          <w:lang w:val="eu-ES"/>
        </w:rPr>
        <w:t xml:space="preserve"> baldintzak osorik eta zabal-zabal ezagutzen eta onartzen dituztela.</w:t>
      </w:r>
    </w:p>
    <w:p w14:paraId="087B973C" w14:textId="77777777" w:rsidR="009B72BD" w:rsidRPr="009E0353" w:rsidRDefault="009B72BD" w:rsidP="009B72BD">
      <w:pPr>
        <w:pStyle w:val="Prrafodelista"/>
        <w:numPr>
          <w:ilvl w:val="0"/>
          <w:numId w:val="21"/>
        </w:numPr>
        <w:jc w:val="both"/>
        <w:rPr>
          <w:color w:val="000000" w:themeColor="text1"/>
          <w:lang w:val="eu-ES"/>
        </w:rPr>
      </w:pPr>
      <w:r w:rsidRPr="009E0353">
        <w:rPr>
          <w:color w:val="000000" w:themeColor="text1"/>
          <w:lang w:val="eu-ES"/>
        </w:rPr>
        <w:t>Xede horietarako, pertsona horien artean honako hauek egongo dira: kontratua adjudikatzeko edo dirulaguntza emateko eskumena duen organoko arduraduna, dirulaguntzaren oinarriak eta/edo deialdia idazten duten langileak, eta eskaintzak edo eskabideak ebaluatzen dituzten adituak eta batzorde-kideak, bai eta lan horietan Administrazioari laguntzen eta aholkatzen dioten erakunde pribatuetako pertsona fisiko guztiak ere.</w:t>
      </w:r>
    </w:p>
    <w:p w14:paraId="08659B90" w14:textId="77777777" w:rsidR="009B72BD" w:rsidRPr="009E0353" w:rsidRDefault="009B72BD" w:rsidP="009B72BD">
      <w:pPr>
        <w:pStyle w:val="Prrafodelista"/>
        <w:numPr>
          <w:ilvl w:val="0"/>
          <w:numId w:val="21"/>
        </w:numPr>
        <w:jc w:val="both"/>
        <w:rPr>
          <w:color w:val="000000" w:themeColor="text1"/>
          <w:lang w:val="eu-ES"/>
        </w:rPr>
      </w:pPr>
      <w:r w:rsidRPr="009E0353">
        <w:rPr>
          <w:color w:val="000000" w:themeColor="text1"/>
          <w:lang w:val="eu-ES"/>
        </w:rPr>
        <w:t xml:space="preserve">Bereziki, interes-gatazkarik ez dagoela ziurtatzeko neurriak hartuko dituzte, izapidetzen diren espedienteetan beharrezko txosten edo erantzukizunpeko adierazpenak barne, </w:t>
      </w:r>
      <w:r w:rsidRPr="009E0353">
        <w:rPr>
          <w:color w:val="000000" w:themeColor="text1"/>
          <w:lang w:val="eu-ES"/>
        </w:rPr>
        <w:lastRenderedPageBreak/>
        <w:t>dagokionaren arabera, eta interes-gatazkak erregulatzen dituen araudia aplikatuko dute, antzemanez gero.</w:t>
      </w:r>
    </w:p>
    <w:p w14:paraId="3D0D90B8" w14:textId="7BEF35DF" w:rsidR="009B72BD" w:rsidRPr="009E0353" w:rsidRDefault="009B72BD" w:rsidP="009B72BD">
      <w:pPr>
        <w:pStyle w:val="Prrafodelista"/>
        <w:numPr>
          <w:ilvl w:val="0"/>
          <w:numId w:val="21"/>
        </w:numPr>
        <w:jc w:val="both"/>
        <w:rPr>
          <w:color w:val="000000" w:themeColor="text1"/>
          <w:lang w:val="eu-ES"/>
        </w:rPr>
      </w:pPr>
      <w:r w:rsidRPr="009E0353">
        <w:rPr>
          <w:color w:val="000000" w:themeColor="text1"/>
          <w:lang w:val="eu-ES"/>
        </w:rPr>
        <w:t>Prozeduraren batean interes-gatazka eragin dezakeen kausaren batean dauden agintariek eta langileek ez dute esku hartuko dena delako prozedura horretan. Nor edo nork uste badu interes-gatazkarik ego</w:t>
      </w:r>
      <w:r w:rsidR="005A7790">
        <w:rPr>
          <w:color w:val="000000" w:themeColor="text1"/>
          <w:lang w:val="eu-ES"/>
        </w:rPr>
        <w:t>n daitekeela</w:t>
      </w:r>
      <w:r w:rsidRPr="009E0353">
        <w:rPr>
          <w:color w:val="000000" w:themeColor="text1"/>
          <w:lang w:val="eu-ES"/>
        </w:rPr>
        <w:t>, hierarkian gorago dagoenari jakinaraziko dio, idatziz; zerbitzu juridikoek txostena egingo dute, eta hartu beharreko erabakia hartuko da. Nolanahi</w:t>
      </w:r>
      <w:r w:rsidR="005A7790">
        <w:rPr>
          <w:color w:val="000000" w:themeColor="text1"/>
          <w:lang w:val="eu-ES"/>
        </w:rPr>
        <w:t xml:space="preserve"> ere</w:t>
      </w:r>
      <w:r w:rsidRPr="009E0353">
        <w:rPr>
          <w:color w:val="000000" w:themeColor="text1"/>
          <w:lang w:val="eu-ES"/>
        </w:rPr>
        <w:t>, HFP/55/2023 Aginduan ezarritako kasu zehatzetarako ezartzen den prozedura berezia errespetatu beharko da.</w:t>
      </w:r>
    </w:p>
    <w:p w14:paraId="4C75BF88" w14:textId="77777777" w:rsidR="009B72BD" w:rsidRPr="009E0353" w:rsidRDefault="009B72BD" w:rsidP="009B72BD">
      <w:pPr>
        <w:pStyle w:val="Prrafodelista"/>
        <w:numPr>
          <w:ilvl w:val="0"/>
          <w:numId w:val="21"/>
        </w:numPr>
        <w:jc w:val="both"/>
        <w:rPr>
          <w:color w:val="000000" w:themeColor="text1"/>
          <w:lang w:val="eu-ES"/>
        </w:rPr>
      </w:pPr>
      <w:r w:rsidRPr="009E0353">
        <w:rPr>
          <w:color w:val="000000" w:themeColor="text1"/>
          <w:lang w:val="eu-ES"/>
        </w:rPr>
        <w:t xml:space="preserve">Kontu-hartzailetzak berariazko auditoretzak egin ahal dituela interes-gatazkak prebenitzeko, detektatzeko eta zuzentzeko neurri egokiak dauden egiaztatzeko, eta horien emaitzen berri eman beharko dio berariaz Eusko Jaurlaritzako Turismo, Merkataritza eta Kontsumo Sailari, Eusko Jaurlaritzak berak edo hark izendatutako erakundeak egiten dituen berariazko ikuskapenak alde batera utzi gabe. </w:t>
      </w:r>
    </w:p>
    <w:p w14:paraId="5C419255" w14:textId="77777777" w:rsidR="009B72BD" w:rsidRDefault="009B72BD" w:rsidP="009B72BD">
      <w:pPr>
        <w:pStyle w:val="Prrafodelista"/>
        <w:numPr>
          <w:ilvl w:val="0"/>
          <w:numId w:val="21"/>
        </w:numPr>
        <w:jc w:val="both"/>
        <w:rPr>
          <w:color w:val="000000" w:themeColor="text1"/>
          <w:lang w:val="eu-ES"/>
        </w:rPr>
      </w:pPr>
      <w:r w:rsidRPr="009E0353">
        <w:rPr>
          <w:color w:val="000000" w:themeColor="text1"/>
          <w:lang w:val="eu-ES"/>
        </w:rPr>
        <w:t>Interes-gatazka antzeman ondoren, neurri egokiak berehala hartuko direla, kasuan aplikatu beharreko lege- eta erregelamendu-arauen arabera.</w:t>
      </w:r>
    </w:p>
    <w:p w14:paraId="5A979D1F" w14:textId="77777777" w:rsidR="009B72BD" w:rsidRPr="005C1282" w:rsidRDefault="009B72BD" w:rsidP="009B72BD">
      <w:pPr>
        <w:pStyle w:val="Prrafodelista"/>
        <w:numPr>
          <w:ilvl w:val="0"/>
          <w:numId w:val="21"/>
        </w:numPr>
        <w:jc w:val="both"/>
        <w:rPr>
          <w:rStyle w:val="form-control-text"/>
          <w:color w:val="000000" w:themeColor="text1"/>
          <w:lang w:val="eu-ES"/>
        </w:rPr>
      </w:pPr>
      <w:r w:rsidRPr="005C1282">
        <w:rPr>
          <w:color w:val="000000" w:themeColor="text1"/>
          <w:lang w:val="eu-ES"/>
        </w:rPr>
        <w:t xml:space="preserve">Halaber, erakunde onuradunak arriskuen matrizea bete beharko du, I. eranskina </w:t>
      </w:r>
      <w:r w:rsidRPr="005C1282">
        <w:rPr>
          <w:rStyle w:val="form-control-text"/>
          <w:rFonts w:cstheme="minorHAnsi"/>
          <w:lang w:val="eu-ES"/>
        </w:rPr>
        <w:t xml:space="preserve">izenekoa, </w:t>
      </w:r>
      <w:proofErr w:type="spellStart"/>
      <w:r w:rsidRPr="005C1282">
        <w:rPr>
          <w:rStyle w:val="form-control-text"/>
          <w:rFonts w:cstheme="minorHAnsi"/>
          <w:lang w:val="eu-ES"/>
        </w:rPr>
        <w:t>SNCAk</w:t>
      </w:r>
      <w:proofErr w:type="spellEnd"/>
      <w:r w:rsidRPr="005C1282">
        <w:rPr>
          <w:rStyle w:val="form-control-text"/>
          <w:rFonts w:cstheme="minorHAnsi"/>
          <w:lang w:val="eu-ES"/>
        </w:rPr>
        <w:t xml:space="preserve"> egina: </w:t>
      </w:r>
    </w:p>
    <w:p w14:paraId="05738ABA" w14:textId="3A905685" w:rsidR="009B72BD" w:rsidRPr="00866299" w:rsidRDefault="00066D0B" w:rsidP="00066D0B">
      <w:pPr>
        <w:jc w:val="both"/>
        <w:rPr>
          <w:rStyle w:val="form-control-text"/>
          <w:rFonts w:cstheme="minorHAnsi"/>
          <w:color w:val="0070C0"/>
          <w:u w:val="single"/>
          <w:lang w:val="eu-ES"/>
        </w:rPr>
      </w:pPr>
      <w:r w:rsidRPr="00066D0B">
        <w:rPr>
          <w:rStyle w:val="form-control-text"/>
          <w:rFonts w:cstheme="minorHAnsi"/>
          <w:color w:val="0070C0"/>
          <w:u w:val="single"/>
          <w:lang w:val="eu-ES"/>
        </w:rPr>
        <w:t>https://www.igae.pap.hacienda.gob.es/sitios/igae/es-ES/snca/Paginas/NormativaDocumentacion.aspx</w:t>
      </w:r>
    </w:p>
    <w:p w14:paraId="3C9DBA97" w14:textId="77777777" w:rsidR="009B72BD" w:rsidRPr="009E0353" w:rsidRDefault="009B72BD" w:rsidP="009B72BD">
      <w:pPr>
        <w:jc w:val="both"/>
        <w:rPr>
          <w:color w:val="000000" w:themeColor="text1"/>
          <w:lang w:val="eu-ES"/>
        </w:rPr>
      </w:pPr>
      <w:r w:rsidRPr="009E0353">
        <w:rPr>
          <w:color w:val="000000" w:themeColor="text1"/>
          <w:lang w:val="eu-ES"/>
        </w:rPr>
        <w:t>Urtarrilaren 24ko HFP/55/2023 Aginduan adierazitako ondorioetarako, bertan ezarritako prozedurak aplikatuko dira.</w:t>
      </w:r>
    </w:p>
    <w:p w14:paraId="0A0C1577" w14:textId="0BD6AB17" w:rsidR="009B72BD" w:rsidRDefault="009B72BD" w:rsidP="009B72BD">
      <w:pPr>
        <w:jc w:val="both"/>
        <w:rPr>
          <w:lang w:val="eu-ES"/>
        </w:rPr>
      </w:pPr>
      <w:r w:rsidRPr="009E0353">
        <w:rPr>
          <w:lang w:val="eu-ES"/>
        </w:rPr>
        <w:t xml:space="preserve">Ildo horretan, hori betetzeko, pertsona bakarreko kontratazio-organoak eta kide anitzeko kontratazio-organoko kideek, bai eta kontratazio-organoari laguntzeko kide anitzeko organoko kideek ere, baldin eta kontratazio-prozeduretan parte hartzen badute eskaintzak baloratzeko faseetan, kontratua esleitzeko eta esleitzeko proposamenetan, eta kontratazio-prozeduretan parte hartzen duten gainerako partaideek </w:t>
      </w:r>
      <w:proofErr w:type="spellStart"/>
      <w:r w:rsidRPr="009E0353">
        <w:rPr>
          <w:lang w:val="eu-ES"/>
        </w:rPr>
        <w:t>elektronikoki</w:t>
      </w:r>
      <w:proofErr w:type="spellEnd"/>
      <w:r w:rsidRPr="009E0353">
        <w:rPr>
          <w:lang w:val="eu-ES"/>
        </w:rPr>
        <w:t xml:space="preserve"> sinatu beharko dute agindu hori arautzen duen interes-gatazka ez</w:t>
      </w:r>
      <w:r w:rsidR="001E56F6">
        <w:rPr>
          <w:lang w:val="eu-ES"/>
        </w:rPr>
        <w:t>aren</w:t>
      </w:r>
      <w:r w:rsidRPr="009E0353">
        <w:rPr>
          <w:lang w:val="eu-ES"/>
        </w:rPr>
        <w:t xml:space="preserve"> adierazpena</w:t>
      </w:r>
      <w:r w:rsidR="009D2F9F">
        <w:rPr>
          <w:lang w:val="eu-ES"/>
        </w:rPr>
        <w:t xml:space="preserve"> </w:t>
      </w:r>
      <w:r w:rsidR="009D2F9F" w:rsidRPr="009E0353">
        <w:rPr>
          <w:lang w:val="eu-ES"/>
        </w:rPr>
        <w:t>(</w:t>
      </w:r>
      <w:r w:rsidR="009D2F9F">
        <w:rPr>
          <w:lang w:val="eu-ES"/>
        </w:rPr>
        <w:t>IGEA</w:t>
      </w:r>
      <w:r w:rsidR="009D2F9F" w:rsidRPr="009E0353">
        <w:rPr>
          <w:lang w:val="eu-ES"/>
        </w:rPr>
        <w:t>)</w:t>
      </w:r>
      <w:r w:rsidRPr="009E0353">
        <w:rPr>
          <w:lang w:val="eu-ES"/>
        </w:rPr>
        <w:t xml:space="preserve">, hitzarmen honi </w:t>
      </w:r>
      <w:r w:rsidR="009D2F9F">
        <w:rPr>
          <w:lang w:val="eu-ES"/>
        </w:rPr>
        <w:t xml:space="preserve">H </w:t>
      </w:r>
      <w:r w:rsidRPr="009E0353">
        <w:rPr>
          <w:lang w:val="eu-ES"/>
        </w:rPr>
        <w:t>eranskin</w:t>
      </w:r>
      <w:r>
        <w:rPr>
          <w:lang w:val="eu-ES"/>
        </w:rPr>
        <w:t xml:space="preserve"> </w:t>
      </w:r>
      <w:r w:rsidRPr="009E0353">
        <w:rPr>
          <w:lang w:val="eu-ES"/>
        </w:rPr>
        <w:t>gisa erantsi zaiona</w:t>
      </w:r>
      <w:r w:rsidR="0004239F">
        <w:rPr>
          <w:lang w:val="eu-ES"/>
        </w:rPr>
        <w:t>.</w:t>
      </w:r>
    </w:p>
    <w:p w14:paraId="0CA02B35" w14:textId="77777777" w:rsidR="009B72BD" w:rsidRDefault="009B72BD" w:rsidP="009B72BD">
      <w:pPr>
        <w:jc w:val="both"/>
        <w:rPr>
          <w:lang w:val="eu-ES"/>
        </w:rPr>
      </w:pPr>
      <w:r w:rsidRPr="009E0353">
        <w:rPr>
          <w:lang w:val="eu-ES"/>
        </w:rPr>
        <w:t>Eragiketaren arduradunak balizko interes-gatazka egiaztatzeko prozesua egin beharko du, HFP/55/2023 Aginduaren 4. artikuluan xedatutakoaren arabera. Prozesu horretatik bandera beltz bat edo gehiago detektatu badira, HFP/55/2023 Aginduaren 7. artikuluan xedatutako prozedurari jarraitu beharko diote.</w:t>
      </w:r>
    </w:p>
    <w:p w14:paraId="77A653D6" w14:textId="77777777" w:rsidR="009B72BD" w:rsidRPr="009E0353" w:rsidRDefault="009B72BD" w:rsidP="009B72BD">
      <w:pPr>
        <w:jc w:val="both"/>
        <w:rPr>
          <w:lang w:val="eu-ES"/>
        </w:rPr>
      </w:pPr>
      <w:r w:rsidRPr="009E0353">
        <w:rPr>
          <w:lang w:val="eu-ES"/>
        </w:rPr>
        <w:t>Horretarako, eskatzaileei beren benetako titulartasunari buruzko informazioa aurkezteko eskatu beharko diete 5 egun balioduneko epean, eta ezarritako epean entregatu ezean, prozeduratik kanpo geratuko dira.</w:t>
      </w:r>
    </w:p>
    <w:p w14:paraId="42EB32CD" w14:textId="799E81F8" w:rsidR="009B72BD" w:rsidRPr="005209D4" w:rsidRDefault="00320BE1" w:rsidP="009B72BD">
      <w:pPr>
        <w:jc w:val="both"/>
        <w:rPr>
          <w:lang w:val="eu-ES"/>
        </w:rPr>
      </w:pPr>
      <w:r>
        <w:rPr>
          <w:lang w:val="eu-ES"/>
        </w:rPr>
        <w:t>c</w:t>
      </w:r>
      <w:r w:rsidR="009B72BD" w:rsidRPr="005209D4">
        <w:rPr>
          <w:lang w:val="eu-ES"/>
        </w:rPr>
        <w:t xml:space="preserve">) Proiektura bideratutako funtsen aplikazioa kontrolatzeko eta jarraipena egiteko jarduketen mende jartzea, dokumentuak egiaztatuz, eta Turismo, Merkataritza eta Kontsumo Sailaren etengabeko eta amaierako ebaluazioaren mende jartzea, baita kontrol finantzarioaren mende ere, Eusko Jaurlaritzako Ekonomia eta Ogasun Saileko Kontrol Ekonomikoko Bulegoaren eta </w:t>
      </w:r>
      <w:r w:rsidR="009B72BD" w:rsidRPr="005209D4">
        <w:rPr>
          <w:lang w:val="eu-ES"/>
        </w:rPr>
        <w:lastRenderedPageBreak/>
        <w:t xml:space="preserve">Kontuen Auzitegiaren eta </w:t>
      </w:r>
      <w:r w:rsidR="00E13E41">
        <w:rPr>
          <w:lang w:val="eu-ES"/>
        </w:rPr>
        <w:t>Berreskuratze</w:t>
      </w:r>
      <w:r w:rsidR="00E13E41" w:rsidRPr="005209D4">
        <w:rPr>
          <w:lang w:val="eu-ES"/>
        </w:rPr>
        <w:t xml:space="preserve"> </w:t>
      </w:r>
      <w:r w:rsidR="009B72BD" w:rsidRPr="005209D4">
        <w:rPr>
          <w:lang w:val="eu-ES"/>
        </w:rPr>
        <w:t>eta Erresilientzia Mekanismoko funtsak kontrolatu eta horren jarraipena egiteko agindu zaien estatu-mailako zein Europako organoen kontrol finantzarioaren mende, bereziki Europako Batzordea, Europako Kontuen Auzitegia, Iruzurraren aurka Borrokatzeko Europako Bulegoa (OLAF) eta Europako Fiskaltza, zeinek egindako jarduketen informazio xehera sarbidea izan ahalko baitute.</w:t>
      </w:r>
    </w:p>
    <w:p w14:paraId="5408B844" w14:textId="0CA690AD" w:rsidR="009B72BD" w:rsidRPr="000E2437" w:rsidRDefault="0017434E" w:rsidP="009B72BD">
      <w:pPr>
        <w:jc w:val="both"/>
        <w:rPr>
          <w:lang w:val="eu-ES"/>
        </w:rPr>
      </w:pPr>
      <w:r>
        <w:rPr>
          <w:lang w:val="eu-ES"/>
        </w:rPr>
        <w:t>d</w:t>
      </w:r>
      <w:r w:rsidR="009B72BD" w:rsidRPr="005209D4">
        <w:rPr>
          <w:lang w:val="eu-ES"/>
        </w:rPr>
        <w:t>) Hitzarmen honen esparruan egingo diren jarduketa guztien kudeaketa, e</w:t>
      </w:r>
      <w:r w:rsidR="004B5F3D">
        <w:rPr>
          <w:lang w:val="eu-ES"/>
        </w:rPr>
        <w:t>xekuzio</w:t>
      </w:r>
      <w:r w:rsidR="009B72BD" w:rsidRPr="005209D4">
        <w:rPr>
          <w:lang w:val="eu-ES"/>
        </w:rPr>
        <w:t xml:space="preserve"> eta kontrolari buruz behar den informazio oro Turismo, Merkataritza eta Kontsumo </w:t>
      </w:r>
      <w:r w:rsidR="009B72BD" w:rsidRPr="000E2437">
        <w:rPr>
          <w:lang w:val="eu-ES"/>
        </w:rPr>
        <w:t>Sailari, Dirulaguntzei buruzko Lege Orokorraren 14.1.c) artikuluaren arabera. Zehazki, eta xehetasunik eman gabe,</w:t>
      </w:r>
    </w:p>
    <w:p w14:paraId="6D91E1B7" w14:textId="77777777" w:rsidR="009B72BD" w:rsidRPr="00E3414A" w:rsidRDefault="009B72BD" w:rsidP="000512A0">
      <w:pPr>
        <w:pStyle w:val="Prrafodelista"/>
        <w:numPr>
          <w:ilvl w:val="0"/>
          <w:numId w:val="18"/>
        </w:numPr>
        <w:spacing w:after="0" w:line="240" w:lineRule="auto"/>
        <w:jc w:val="both"/>
        <w:rPr>
          <w:lang w:val="eu-ES"/>
        </w:rPr>
      </w:pPr>
      <w:r w:rsidRPr="00E3414A">
        <w:rPr>
          <w:lang w:val="eu-ES"/>
        </w:rPr>
        <w:t>Pleguak eta gainerako tresna juridikoak, argitaratu aurretik.</w:t>
      </w:r>
    </w:p>
    <w:p w14:paraId="108D2198" w14:textId="3C707B41" w:rsidR="009B72BD" w:rsidRPr="00E3414A" w:rsidRDefault="009B72BD" w:rsidP="000512A0">
      <w:pPr>
        <w:pStyle w:val="Prrafodelista"/>
        <w:numPr>
          <w:ilvl w:val="0"/>
          <w:numId w:val="18"/>
        </w:numPr>
        <w:spacing w:after="0" w:line="240" w:lineRule="auto"/>
        <w:jc w:val="both"/>
        <w:rPr>
          <w:lang w:val="eu-ES"/>
        </w:rPr>
      </w:pPr>
      <w:r w:rsidRPr="00E3414A">
        <w:rPr>
          <w:lang w:val="eu-ES"/>
        </w:rPr>
        <w:t>E</w:t>
      </w:r>
      <w:r w:rsidR="00292995">
        <w:rPr>
          <w:lang w:val="eu-ES"/>
        </w:rPr>
        <w:t>xekuzio</w:t>
      </w:r>
      <w:r w:rsidRPr="00E3414A">
        <w:rPr>
          <w:lang w:val="eu-ES"/>
        </w:rPr>
        <w:t>-proiektuak, obren lizitazioa egin aurretik.</w:t>
      </w:r>
    </w:p>
    <w:p w14:paraId="114E7E4B" w14:textId="16A60146" w:rsidR="009B72BD" w:rsidRPr="00E3414A" w:rsidRDefault="009B72BD" w:rsidP="000512A0">
      <w:pPr>
        <w:pStyle w:val="Prrafodelista"/>
        <w:numPr>
          <w:ilvl w:val="0"/>
          <w:numId w:val="18"/>
        </w:numPr>
        <w:jc w:val="both"/>
        <w:rPr>
          <w:lang w:val="eu-ES"/>
        </w:rPr>
      </w:pPr>
      <w:r w:rsidRPr="00E3414A">
        <w:rPr>
          <w:lang w:val="eu-ES"/>
        </w:rPr>
        <w:t>Kontratazio-lizitazioak argitaratzea.</w:t>
      </w:r>
    </w:p>
    <w:p w14:paraId="0B4FADF5" w14:textId="77777777" w:rsidR="009B72BD" w:rsidRPr="00E3414A" w:rsidRDefault="009B72BD" w:rsidP="000512A0">
      <w:pPr>
        <w:pStyle w:val="Prrafodelista"/>
        <w:numPr>
          <w:ilvl w:val="0"/>
          <w:numId w:val="18"/>
        </w:numPr>
        <w:jc w:val="both"/>
        <w:rPr>
          <w:lang w:val="eu-ES"/>
        </w:rPr>
      </w:pPr>
      <w:r w:rsidRPr="00E3414A">
        <w:rPr>
          <w:lang w:val="eu-ES"/>
        </w:rPr>
        <w:t>Kontratuen esleipena eta formalizazioa jakinaraztea.</w:t>
      </w:r>
    </w:p>
    <w:p w14:paraId="0AD15803" w14:textId="77777777" w:rsidR="009B72BD" w:rsidRPr="00E3414A" w:rsidRDefault="009B72BD" w:rsidP="000512A0">
      <w:pPr>
        <w:pStyle w:val="Prrafodelista"/>
        <w:numPr>
          <w:ilvl w:val="0"/>
          <w:numId w:val="18"/>
        </w:numPr>
        <w:jc w:val="both"/>
        <w:rPr>
          <w:lang w:val="eu-ES"/>
        </w:rPr>
      </w:pPr>
      <w:r w:rsidRPr="00E3414A">
        <w:rPr>
          <w:lang w:val="eu-ES"/>
        </w:rPr>
        <w:t>Jarduketak egiteko behar diren lizentziak eta baimenak.</w:t>
      </w:r>
    </w:p>
    <w:p w14:paraId="1C2A33EC" w14:textId="77777777" w:rsidR="009B72BD" w:rsidRDefault="009B72BD" w:rsidP="000512A0">
      <w:pPr>
        <w:pStyle w:val="Prrafodelista"/>
        <w:numPr>
          <w:ilvl w:val="0"/>
          <w:numId w:val="18"/>
        </w:numPr>
        <w:spacing w:after="0" w:line="240" w:lineRule="auto"/>
        <w:jc w:val="both"/>
        <w:rPr>
          <w:lang w:val="eu-ES"/>
        </w:rPr>
      </w:pPr>
      <w:r w:rsidRPr="00E3414A">
        <w:rPr>
          <w:lang w:val="eu-ES"/>
        </w:rPr>
        <w:t>Obra eskatzen duten jarduketetarako, obra-dokumentazioa, zuinketa-aktak, ziurtagiriak, harrera-akta, obraren amaierako dokumentazioa eta gainerako dokumentazio egokia barne.</w:t>
      </w:r>
    </w:p>
    <w:p w14:paraId="730A7C8F" w14:textId="653E70EB" w:rsidR="009B72BD" w:rsidRPr="007A7DB7" w:rsidRDefault="009B72BD" w:rsidP="000512A0">
      <w:pPr>
        <w:pStyle w:val="Prrafodelista"/>
        <w:numPr>
          <w:ilvl w:val="0"/>
          <w:numId w:val="18"/>
        </w:numPr>
        <w:spacing w:line="240" w:lineRule="auto"/>
        <w:ind w:left="714" w:hanging="357"/>
        <w:jc w:val="both"/>
        <w:rPr>
          <w:lang w:val="eu-ES"/>
        </w:rPr>
      </w:pPr>
      <w:proofErr w:type="spellStart"/>
      <w:r w:rsidRPr="007A7DB7">
        <w:rPr>
          <w:lang w:val="eu-ES"/>
        </w:rPr>
        <w:t>Next</w:t>
      </w:r>
      <w:proofErr w:type="spellEnd"/>
      <w:r w:rsidRPr="007A7DB7">
        <w:rPr>
          <w:lang w:val="eu-ES"/>
        </w:rPr>
        <w:t xml:space="preserve"> </w:t>
      </w:r>
      <w:proofErr w:type="spellStart"/>
      <w:r w:rsidRPr="007A7DB7">
        <w:rPr>
          <w:lang w:val="eu-ES"/>
        </w:rPr>
        <w:t>Generation</w:t>
      </w:r>
      <w:proofErr w:type="spellEnd"/>
      <w:r w:rsidRPr="007A7DB7">
        <w:rPr>
          <w:lang w:val="eu-ES"/>
        </w:rPr>
        <w:t xml:space="preserve"> EU Europako Funtsek finantzatutako jarduerak gauzatzearekin lotutako betebeharrak betetzen direla egiaztatzen duen dokumentazioa.</w:t>
      </w:r>
    </w:p>
    <w:p w14:paraId="74596638" w14:textId="0A06FCB1" w:rsidR="009B72BD" w:rsidRPr="005209D4" w:rsidRDefault="0017434E" w:rsidP="009B72BD">
      <w:pPr>
        <w:jc w:val="both"/>
        <w:rPr>
          <w:lang w:val="eu-ES"/>
        </w:rPr>
      </w:pPr>
      <w:r>
        <w:rPr>
          <w:lang w:val="eu-ES"/>
        </w:rPr>
        <w:t>e</w:t>
      </w:r>
      <w:r w:rsidR="009B72BD" w:rsidRPr="005209D4">
        <w:rPr>
          <w:lang w:val="eu-ES"/>
        </w:rPr>
        <w:t xml:space="preserve">) Erakunde onuradunak, erakunde jardulea den aldetik, HFP/1030/2021 Aginduko 8. artikuluan adierazitakoa egingo du, funtsen azken hartzailea, laguntzen erakunde onuradunak, kontratistak eta </w:t>
      </w:r>
      <w:proofErr w:type="spellStart"/>
      <w:r w:rsidR="009B72BD" w:rsidRPr="005209D4">
        <w:rPr>
          <w:lang w:val="eu-ES"/>
        </w:rPr>
        <w:t>azpikontratistak</w:t>
      </w:r>
      <w:proofErr w:type="spellEnd"/>
      <w:r w:rsidR="009B72BD" w:rsidRPr="005209D4">
        <w:rPr>
          <w:lang w:val="eu-ES"/>
        </w:rPr>
        <w:t xml:space="preserve"> identifikatzeari eta informazio hori emateari dagokionez. </w:t>
      </w:r>
    </w:p>
    <w:p w14:paraId="24B35E51" w14:textId="77777777" w:rsidR="009B72BD" w:rsidRPr="005209D4" w:rsidRDefault="009B72BD" w:rsidP="009B72BD">
      <w:pPr>
        <w:jc w:val="both"/>
        <w:rPr>
          <w:lang w:val="eu-ES"/>
        </w:rPr>
      </w:pPr>
      <w:r w:rsidRPr="005209D4">
        <w:rPr>
          <w:lang w:val="eu-ES"/>
        </w:rPr>
        <w:t>Zehazki, aurreikusi beharko da funtsen azken hartzaileek onartu egingo dutela inplikatutako administrazio publikoen artean datuak lagatzea, Europako araudi aplikagarrian aurreikusitakoa betetzeko, bat etorriz Datu pertsonalak babesteko eta eskubide digitalak bermatzeko abenduaren 5eko 3/2018 Legearekin, irailaren 29ko HFP/1030/2021 Aginduaren IV.B eranskinean ezarritako ereduari jarraituz.</w:t>
      </w:r>
    </w:p>
    <w:p w14:paraId="10361987" w14:textId="77777777" w:rsidR="009B72BD" w:rsidRPr="005209D4" w:rsidRDefault="009B72BD" w:rsidP="009B72BD">
      <w:pPr>
        <w:jc w:val="both"/>
        <w:rPr>
          <w:lang w:val="eu-ES"/>
        </w:rPr>
      </w:pPr>
      <w:r w:rsidRPr="005209D4">
        <w:rPr>
          <w:lang w:val="eu-ES"/>
        </w:rPr>
        <w:t xml:space="preserve">Horretarako, toki-erakunde onuradun betearazleak lizitazio-prozeduretan kontratistak eta </w:t>
      </w:r>
      <w:proofErr w:type="spellStart"/>
      <w:r w:rsidRPr="005209D4">
        <w:rPr>
          <w:lang w:val="eu-ES"/>
        </w:rPr>
        <w:t>azpikontratistak</w:t>
      </w:r>
      <w:proofErr w:type="spellEnd"/>
      <w:r w:rsidRPr="005209D4">
        <w:rPr>
          <w:lang w:val="eu-ES"/>
        </w:rPr>
        <w:t xml:space="preserve"> identifikatzeko betebeharrak sartuko ditu, hitzarmen honen bederatzigarren klausulan ezarritako baldintzetan.</w:t>
      </w:r>
    </w:p>
    <w:p w14:paraId="067E0A31" w14:textId="567F33EE" w:rsidR="009B72BD" w:rsidRPr="005209D4" w:rsidRDefault="0017434E" w:rsidP="009B72BD">
      <w:pPr>
        <w:jc w:val="both"/>
        <w:rPr>
          <w:lang w:val="eu-ES"/>
        </w:rPr>
      </w:pPr>
      <w:r>
        <w:rPr>
          <w:lang w:val="eu-ES"/>
        </w:rPr>
        <w:t>f</w:t>
      </w:r>
      <w:r w:rsidR="009B72BD" w:rsidRPr="005209D4">
        <w:rPr>
          <w:lang w:val="eu-ES"/>
        </w:rPr>
        <w:t xml:space="preserve">) Hitzarmen honen esparruan garatutako jarduketen </w:t>
      </w:r>
      <w:proofErr w:type="spellStart"/>
      <w:r w:rsidR="009B72BD" w:rsidRPr="005209D4">
        <w:rPr>
          <w:lang w:val="eu-ES"/>
        </w:rPr>
        <w:t>auditoria</w:t>
      </w:r>
      <w:proofErr w:type="spellEnd"/>
      <w:r w:rsidR="009B72BD" w:rsidRPr="005209D4">
        <w:rPr>
          <w:lang w:val="eu-ES"/>
        </w:rPr>
        <w:t>-bide egokia mantentzea, eta oinarri-dokumentazioa gordetzeko betebeharra. Informazioa Ogasun eta Funtzio Publikoko Ministerioaren irailaren 29ko HFP/1031/2021 Aginduak eta HFP/1030/2021 Aginduak ezarritako inguruabarretan emango da.</w:t>
      </w:r>
    </w:p>
    <w:p w14:paraId="2C59AB7B" w14:textId="0F94121D" w:rsidR="009B72BD" w:rsidRPr="005209D4" w:rsidRDefault="0017434E" w:rsidP="009B72BD">
      <w:pPr>
        <w:jc w:val="both"/>
        <w:rPr>
          <w:lang w:val="eu-ES"/>
        </w:rPr>
      </w:pPr>
      <w:r>
        <w:rPr>
          <w:lang w:val="eu-ES"/>
        </w:rPr>
        <w:t>g</w:t>
      </w:r>
      <w:r w:rsidR="009B72BD" w:rsidRPr="005209D4">
        <w:rPr>
          <w:lang w:val="eu-ES"/>
        </w:rPr>
        <w:t xml:space="preserve">) Jasotako funtsen aplikazioa justifikatzen duten jatorrizko agiriak zaintzea eta gordetzea, egiaztatuak eta ikuskatuak izan daitezkeen bitartean, behintzat. </w:t>
      </w:r>
    </w:p>
    <w:p w14:paraId="07145193" w14:textId="71FD497C" w:rsidR="009B72BD" w:rsidRDefault="0017434E" w:rsidP="009B72BD">
      <w:pPr>
        <w:jc w:val="both"/>
        <w:rPr>
          <w:lang w:val="eu-ES"/>
        </w:rPr>
      </w:pPr>
      <w:r>
        <w:rPr>
          <w:lang w:val="eu-ES"/>
        </w:rPr>
        <w:t>h</w:t>
      </w:r>
      <w:r w:rsidR="009B72BD" w:rsidRPr="005209D4">
        <w:rPr>
          <w:lang w:val="eu-ES"/>
        </w:rPr>
        <w:t xml:space="preserve">) Finantzaketari lotutako dokumentu justifikagarriak, estatistika-datuak eta gainerako dokumentazioa gorde beharko dute, baita erregistro eta dokumentuak ere, formatu </w:t>
      </w:r>
      <w:r w:rsidR="009B72BD" w:rsidRPr="005209D4">
        <w:rPr>
          <w:lang w:val="eu-ES"/>
        </w:rPr>
        <w:lastRenderedPageBreak/>
        <w:t>elektronikoan eta finantza-eragiketa baten saldoa ordaindu denetik bost urteko tartean, edo hiru urteko tartean, dirulaguntzaren zenbatekoa 60.000 eurotik beherakoa denean, Europako Parlamentuaren eta Kontseiluaren uztailaren 18ko 2018/1046 Erregelamenduaren (EB, Euratom) 132. artikuluan aurreikusitako inguruabarretan.</w:t>
      </w:r>
    </w:p>
    <w:p w14:paraId="318A173F" w14:textId="77777777" w:rsidR="009B72BD" w:rsidRPr="00E3414A" w:rsidRDefault="009B72BD" w:rsidP="009B72BD">
      <w:pPr>
        <w:jc w:val="both"/>
        <w:rPr>
          <w:color w:val="000000"/>
          <w:lang w:val="eu-ES"/>
        </w:rPr>
      </w:pPr>
      <w:r w:rsidRPr="00E3414A">
        <w:rPr>
          <w:color w:val="000000"/>
          <w:lang w:val="eu-ES"/>
        </w:rPr>
        <w:t>Auditoretzei, errekurtsoei, auziei, konpromiso juridikoei buruzko erreklamazioen izapidetzeari edo Iruzurraren aurka Borrokatzeko Europako Bulegoaren (OLAF) ikerketei buruzko erregistroak eta dokumentuak gorde egingo dira harik eta auditoretza, errekurtso, auzi, erreklamazioen izapidetze edo ikerketa horiek amaitu arte. OLAFen ikerketei buruzko erregistro eta dokumentuen kasuan, ikerketa horiek jasotzaileari jakinarazi ondoren aplikatuko da erregistroak eta dokumentuak gordetzeko betebeharra.</w:t>
      </w:r>
    </w:p>
    <w:p w14:paraId="19AA9120" w14:textId="77777777" w:rsidR="009B72BD" w:rsidRPr="00E3414A" w:rsidRDefault="009B72BD" w:rsidP="009B72BD">
      <w:pPr>
        <w:jc w:val="both"/>
        <w:rPr>
          <w:color w:val="000000"/>
          <w:lang w:val="eu-ES"/>
        </w:rPr>
      </w:pPr>
      <w:r w:rsidRPr="00E3414A">
        <w:rPr>
          <w:color w:val="000000"/>
          <w:lang w:val="eu-ES"/>
        </w:rPr>
        <w:t>Erregistroak eta dokumentuak jatorrizkoak edo jatorrizkoen kopia konpultsatuak izango dira, edo oro har onartutako datu-euskarrietan gordetzen direnak; besteak beste, jatorrizko dokumentuen bertsio elektronikoak edo bertsio elektronikoan bakarrik dauden dokumentuak. Bertsio elektronikoak daudenean, ez da jatorrizko dokumenturik beharko, baldin eta dokumentu horiek aplikagarri diren lege-baldintzak betetzen badituzte, jatorrizko dokumentuen baliokidetzat eta auditoretzaren ondorioetarako fidagarritzat jo ahal izateko.</w:t>
      </w:r>
    </w:p>
    <w:p w14:paraId="3F8E25CF" w14:textId="18FE3731" w:rsidR="009B72BD" w:rsidRPr="005209D4" w:rsidRDefault="0017434E" w:rsidP="009B72BD">
      <w:pPr>
        <w:jc w:val="both"/>
        <w:rPr>
          <w:lang w:val="eu-ES"/>
        </w:rPr>
      </w:pPr>
      <w:r>
        <w:rPr>
          <w:lang w:val="eu-ES"/>
        </w:rPr>
        <w:t>i</w:t>
      </w:r>
      <w:r w:rsidR="009B72BD" w:rsidRPr="005209D4">
        <w:rPr>
          <w:lang w:val="eu-ES"/>
        </w:rPr>
        <w:t>) Erakunde onuradunak jarduera egiteko behar den enplegu guztia Espainian sortzeko betebeharra izango du; langileak kontratatuz eta Gizarte Segurantzara afiliatuz egin beharko da. Eskakizun hori betetzea agiri bidez justifikatu beharko da.</w:t>
      </w:r>
    </w:p>
    <w:p w14:paraId="4B4D3DFB" w14:textId="6E0A8CBD" w:rsidR="009B72BD" w:rsidRPr="005209D4" w:rsidRDefault="0017434E" w:rsidP="009B72BD">
      <w:pPr>
        <w:jc w:val="both"/>
        <w:rPr>
          <w:lang w:val="eu-ES"/>
        </w:rPr>
      </w:pPr>
      <w:r>
        <w:rPr>
          <w:lang w:val="eu-ES"/>
        </w:rPr>
        <w:t>j</w:t>
      </w:r>
      <w:r w:rsidR="009B72BD" w:rsidRPr="005209D4">
        <w:rPr>
          <w:lang w:val="eu-ES"/>
        </w:rPr>
        <w:t>) Erakunde onuradunak bete egin beharko du estatuko dirulaguntzen araubidearekin bateragarri izateari buruzko estatuko eta Europako araudia, eta finantzaketa bikoitza saihesteari buruzkoa, bat etorriz irailaren 29ko HFP 1030/2021 Aginduko 7. artikuluan aurreikusitakoarekin, hitzarmen honen aurreikusitakoaren arabera.</w:t>
      </w:r>
    </w:p>
    <w:p w14:paraId="6D4FA078" w14:textId="4431561E" w:rsidR="009B72BD" w:rsidRPr="005209D4" w:rsidRDefault="0017434E" w:rsidP="009B72BD">
      <w:pPr>
        <w:jc w:val="both"/>
        <w:rPr>
          <w:lang w:val="eu-ES"/>
        </w:rPr>
      </w:pPr>
      <w:r>
        <w:rPr>
          <w:lang w:val="eu-ES"/>
        </w:rPr>
        <w:t>k</w:t>
      </w:r>
      <w:r w:rsidR="009B72BD" w:rsidRPr="005209D4">
        <w:rPr>
          <w:lang w:val="eu-ES"/>
        </w:rPr>
        <w:t>) Jarduera edo jarduerak egiteko hitzarmen honetan aurreikusitako epe eta baldintzetan erabili ez diren aurrerakinak Eusko Jaurlaritzako Turismo, Merkataritza eta Kontsumo Sailari itzultzea, 1</w:t>
      </w:r>
      <w:r w:rsidR="004F6D29">
        <w:rPr>
          <w:lang w:val="eu-ES"/>
        </w:rPr>
        <w:t>4</w:t>
      </w:r>
      <w:r w:rsidR="009B72BD" w:rsidRPr="005209D4">
        <w:rPr>
          <w:lang w:val="eu-ES"/>
        </w:rPr>
        <w:t>. klausulan ezarritako prozedurarekin bat etorriz.</w:t>
      </w:r>
    </w:p>
    <w:p w14:paraId="22CC1714" w14:textId="4BE63D09" w:rsidR="009B72BD" w:rsidRPr="005209D4" w:rsidRDefault="009B72BD" w:rsidP="009B72BD">
      <w:pPr>
        <w:jc w:val="both"/>
        <w:rPr>
          <w:lang w:val="eu-ES"/>
        </w:rPr>
      </w:pPr>
      <w:r w:rsidRPr="005209D4">
        <w:rPr>
          <w:lang w:val="eu-ES"/>
        </w:rPr>
        <w:t xml:space="preserve">l) Publizitate, </w:t>
      </w:r>
      <w:proofErr w:type="spellStart"/>
      <w:r w:rsidRPr="005209D4">
        <w:rPr>
          <w:lang w:val="eu-ES"/>
        </w:rPr>
        <w:t>ezagutarazpen</w:t>
      </w:r>
      <w:proofErr w:type="spellEnd"/>
      <w:r w:rsidRPr="005209D4">
        <w:rPr>
          <w:lang w:val="eu-ES"/>
        </w:rPr>
        <w:t xml:space="preserve"> eta komunikazioko betebeharrak betetzea, bat etorriz irailaren 29ko HFP/1030/2021 Aginduaren 9. artikuluarekin eta hitzarmen honen 1</w:t>
      </w:r>
      <w:r w:rsidR="003462BF">
        <w:rPr>
          <w:lang w:val="eu-ES"/>
        </w:rPr>
        <w:t>3</w:t>
      </w:r>
      <w:r w:rsidRPr="005209D4">
        <w:rPr>
          <w:lang w:val="eu-ES"/>
        </w:rPr>
        <w:t>. klausularekin.</w:t>
      </w:r>
    </w:p>
    <w:p w14:paraId="0A9E1AEF" w14:textId="63534641" w:rsidR="009B72BD" w:rsidRPr="00E3414A" w:rsidRDefault="00B37151" w:rsidP="009B72BD">
      <w:pPr>
        <w:jc w:val="both"/>
        <w:rPr>
          <w:lang w:val="eu-ES"/>
        </w:rPr>
      </w:pPr>
      <w:proofErr w:type="spellStart"/>
      <w:r>
        <w:rPr>
          <w:lang w:val="eu-ES"/>
        </w:rPr>
        <w:t>ll</w:t>
      </w:r>
      <w:proofErr w:type="spellEnd"/>
      <w:r w:rsidR="009B72BD" w:rsidRPr="005209D4">
        <w:rPr>
          <w:lang w:val="eu-ES"/>
        </w:rPr>
        <w:t xml:space="preserve">) </w:t>
      </w:r>
      <w:r w:rsidR="004B5F3D">
        <w:rPr>
          <w:lang w:val="eu-ES"/>
        </w:rPr>
        <w:t>Berreskuratze</w:t>
      </w:r>
      <w:r w:rsidR="004B5F3D" w:rsidRPr="004B5F3D">
        <w:rPr>
          <w:lang w:val="eu-ES"/>
        </w:rPr>
        <w:t xml:space="preserve"> eta Erresilientzia Mekanismo</w:t>
      </w:r>
      <w:r w:rsidR="004B5F3D">
        <w:rPr>
          <w:lang w:val="eu-ES"/>
        </w:rPr>
        <w:t>ko (</w:t>
      </w:r>
      <w:r w:rsidR="00B23E8A">
        <w:rPr>
          <w:lang w:val="eu-ES"/>
        </w:rPr>
        <w:t xml:space="preserve">BEM edo </w:t>
      </w:r>
      <w:r w:rsidR="009B72BD" w:rsidRPr="00E3414A">
        <w:rPr>
          <w:lang w:val="eu-ES"/>
        </w:rPr>
        <w:t>MRR</w:t>
      </w:r>
      <w:r w:rsidR="00B23E8A">
        <w:rPr>
          <w:lang w:val="eu-ES"/>
        </w:rPr>
        <w:t xml:space="preserve">) </w:t>
      </w:r>
      <w:r w:rsidR="009B72BD" w:rsidRPr="00E3414A">
        <w:rPr>
          <w:lang w:val="eu-ES"/>
        </w:rPr>
        <w:t xml:space="preserve">funtsekin finantzatutako jarduerei buruzko datuak eta informazioa dagozkion epeetan sartzea </w:t>
      </w:r>
      <w:proofErr w:type="spellStart"/>
      <w:r w:rsidR="009B72BD" w:rsidRPr="00E3414A">
        <w:rPr>
          <w:lang w:val="eu-ES"/>
        </w:rPr>
        <w:t>CoFFEE</w:t>
      </w:r>
      <w:proofErr w:type="spellEnd"/>
      <w:r w:rsidR="009B72BD" w:rsidRPr="00E3414A">
        <w:rPr>
          <w:lang w:val="eu-ES"/>
        </w:rPr>
        <w:t>-MRR Berreskuratze, Eraldaketa eta Erresilientzia Planaren kudeaketa eta jarraipenerako informazio-sisteman.</w:t>
      </w:r>
    </w:p>
    <w:p w14:paraId="6E7BECEE" w14:textId="47AF1B0A" w:rsidR="009B72BD" w:rsidRDefault="0017434E" w:rsidP="009B72BD">
      <w:pPr>
        <w:jc w:val="both"/>
        <w:rPr>
          <w:rStyle w:val="form-control-text"/>
          <w:lang w:val="eu-ES"/>
        </w:rPr>
      </w:pPr>
      <w:r>
        <w:rPr>
          <w:lang w:val="eu-ES"/>
        </w:rPr>
        <w:t>m</w:t>
      </w:r>
      <w:r w:rsidR="009B72BD" w:rsidRPr="005209D4">
        <w:rPr>
          <w:lang w:val="eu-ES"/>
        </w:rPr>
        <w:t xml:space="preserve">) </w:t>
      </w:r>
      <w:r w:rsidR="009B72BD" w:rsidRPr="00E3414A">
        <w:rPr>
          <w:rStyle w:val="form-control-text"/>
          <w:lang w:val="eu-ES"/>
        </w:rPr>
        <w:t xml:space="preserve">Bi hileko bilera teknikoetan parte hartzea, </w:t>
      </w:r>
      <w:proofErr w:type="spellStart"/>
      <w:r w:rsidR="00D84B69">
        <w:rPr>
          <w:rStyle w:val="form-control-text"/>
          <w:lang w:val="eu-ES"/>
        </w:rPr>
        <w:t>HJTP</w:t>
      </w:r>
      <w:r w:rsidR="009B72BD" w:rsidRPr="00E3414A">
        <w:rPr>
          <w:rStyle w:val="form-control-text"/>
          <w:lang w:val="eu-ES"/>
        </w:rPr>
        <w:t>en</w:t>
      </w:r>
      <w:proofErr w:type="spellEnd"/>
      <w:r w:rsidR="009B72BD" w:rsidRPr="00E3414A">
        <w:rPr>
          <w:rStyle w:val="form-control-text"/>
          <w:lang w:val="eu-ES"/>
        </w:rPr>
        <w:t xml:space="preserve"> lorpen-maila egiaztatzeko, bai eta </w:t>
      </w:r>
      <w:proofErr w:type="spellStart"/>
      <w:r w:rsidR="004B5F3D">
        <w:rPr>
          <w:rStyle w:val="form-control-text"/>
          <w:lang w:val="eu-ES"/>
        </w:rPr>
        <w:t>BEEP</w:t>
      </w:r>
      <w:r w:rsidR="004B5F3D" w:rsidRPr="00EA3E41">
        <w:rPr>
          <w:rStyle w:val="form-control-text"/>
          <w:lang w:val="eu-ES"/>
        </w:rPr>
        <w:t>ari</w:t>
      </w:r>
      <w:proofErr w:type="spellEnd"/>
      <w:r w:rsidR="004B5F3D" w:rsidRPr="00E3414A">
        <w:rPr>
          <w:rStyle w:val="form-control-text"/>
          <w:lang w:val="eu-ES"/>
        </w:rPr>
        <w:t xml:space="preserve"> </w:t>
      </w:r>
      <w:r w:rsidR="009B72BD" w:rsidRPr="00E3414A">
        <w:rPr>
          <w:rStyle w:val="form-control-text"/>
          <w:lang w:val="eu-ES"/>
        </w:rPr>
        <w:t>lotutako baldintzak betetzen direla egiaztatzeko ere.</w:t>
      </w:r>
    </w:p>
    <w:p w14:paraId="233D69D0" w14:textId="45F09061" w:rsidR="009B72BD" w:rsidRPr="007E4A32" w:rsidRDefault="0017434E" w:rsidP="009B72BD">
      <w:pPr>
        <w:jc w:val="both"/>
        <w:rPr>
          <w:b/>
          <w:lang w:val="eu-ES"/>
        </w:rPr>
      </w:pPr>
      <w:r>
        <w:rPr>
          <w:rStyle w:val="form-control-text"/>
          <w:lang w:val="eu-ES"/>
        </w:rPr>
        <w:t>n</w:t>
      </w:r>
      <w:r w:rsidR="009B72BD">
        <w:rPr>
          <w:rStyle w:val="form-control-text"/>
          <w:lang w:val="eu-ES"/>
        </w:rPr>
        <w:t>)</w:t>
      </w:r>
      <w:r w:rsidR="009B72BD" w:rsidRPr="007E4A32">
        <w:rPr>
          <w:rStyle w:val="form-control-text"/>
          <w:lang w:val="eu-ES"/>
        </w:rPr>
        <w:t xml:space="preserve"> Eusko Jaurlaritzako Turismo, Merkataritza eta Kontsumo Saileko teknikariei obra-jarduerak bisitatzen laguntzea. Horretarako, Sektore Publikoko Kontratuei buruzko Legearen 190. artikuluaren arabera ikuskaritza-lanak egiteko gaitasuna duen erakunde onuradunak, </w:t>
      </w:r>
      <w:r w:rsidR="009B72BD" w:rsidRPr="007E4A32">
        <w:rPr>
          <w:rStyle w:val="form-control-text"/>
          <w:lang w:val="eu-ES"/>
        </w:rPr>
        <w:lastRenderedPageBreak/>
        <w:t>zuzendaritza fakultatiboak eta eraikuntza-enpresa</w:t>
      </w:r>
      <w:r w:rsidR="00E00227">
        <w:rPr>
          <w:rStyle w:val="form-control-text"/>
          <w:lang w:val="eu-ES"/>
        </w:rPr>
        <w:t>rekin batera,</w:t>
      </w:r>
      <w:r w:rsidR="009B72BD" w:rsidRPr="007E4A32">
        <w:rPr>
          <w:rStyle w:val="form-control-text"/>
          <w:lang w:val="eu-ES"/>
        </w:rPr>
        <w:t xml:space="preserve"> bisita horiek erraztu beharko dituzte.</w:t>
      </w:r>
    </w:p>
    <w:p w14:paraId="06111414" w14:textId="40EF3D37" w:rsidR="009B72BD" w:rsidRPr="005209D4" w:rsidRDefault="009B72BD" w:rsidP="009B72BD">
      <w:pPr>
        <w:jc w:val="both"/>
        <w:rPr>
          <w:lang w:val="eu-ES"/>
        </w:rPr>
      </w:pPr>
      <w:r w:rsidRPr="003D41A1">
        <w:rPr>
          <w:lang w:val="eu-ES"/>
        </w:rPr>
        <w:t>2.</w:t>
      </w:r>
      <w:r w:rsidRPr="005209D4">
        <w:rPr>
          <w:lang w:val="eu-ES"/>
        </w:rPr>
        <w:t xml:space="preserve"> «Kalte </w:t>
      </w:r>
      <w:r w:rsidR="00860DB8">
        <w:rPr>
          <w:lang w:val="eu-ES"/>
        </w:rPr>
        <w:t>nabarmenik</w:t>
      </w:r>
      <w:r w:rsidR="00860DB8" w:rsidRPr="005209D4">
        <w:rPr>
          <w:lang w:val="eu-ES"/>
        </w:rPr>
        <w:t xml:space="preserve"> </w:t>
      </w:r>
      <w:r w:rsidRPr="005209D4">
        <w:rPr>
          <w:lang w:val="eu-ES"/>
        </w:rPr>
        <w:t>ez egiteko» printzipioa aplikatuz («</w:t>
      </w:r>
      <w:r w:rsidRPr="005209D4">
        <w:rPr>
          <w:i/>
          <w:iCs/>
          <w:lang w:val="eu-ES"/>
        </w:rPr>
        <w:t xml:space="preserve">do no </w:t>
      </w:r>
      <w:proofErr w:type="spellStart"/>
      <w:r w:rsidRPr="005209D4">
        <w:rPr>
          <w:i/>
          <w:iCs/>
          <w:lang w:val="eu-ES"/>
        </w:rPr>
        <w:t>significant</w:t>
      </w:r>
      <w:proofErr w:type="spellEnd"/>
      <w:r w:rsidRPr="005209D4">
        <w:rPr>
          <w:i/>
          <w:iCs/>
          <w:lang w:val="eu-ES"/>
        </w:rPr>
        <w:t xml:space="preserve"> </w:t>
      </w:r>
      <w:proofErr w:type="spellStart"/>
      <w:r w:rsidRPr="005209D4">
        <w:rPr>
          <w:i/>
          <w:iCs/>
          <w:lang w:val="eu-ES"/>
        </w:rPr>
        <w:t>harm</w:t>
      </w:r>
      <w:proofErr w:type="spellEnd"/>
      <w:r w:rsidRPr="005209D4">
        <w:rPr>
          <w:i/>
          <w:iCs/>
          <w:lang w:val="eu-ES"/>
        </w:rPr>
        <w:t>-DNSH</w:t>
      </w:r>
      <w:r w:rsidRPr="005209D4">
        <w:rPr>
          <w:lang w:val="eu-ES"/>
        </w:rPr>
        <w:t xml:space="preserve">»), Europako Parlamentuaren eta Kontseiluaren 2021eko otsailaren 12ko 2021/241 (EB) Erregelamenduak eta </w:t>
      </w:r>
      <w:r w:rsidR="00E13E41">
        <w:rPr>
          <w:lang w:val="eu-ES"/>
        </w:rPr>
        <w:t>Berreskuratze</w:t>
      </w:r>
      <w:r w:rsidR="00E13E41" w:rsidRPr="005209D4">
        <w:rPr>
          <w:lang w:val="eu-ES"/>
        </w:rPr>
        <w:t xml:space="preserve"> </w:t>
      </w:r>
      <w:r w:rsidRPr="005209D4">
        <w:rPr>
          <w:lang w:val="eu-ES"/>
        </w:rPr>
        <w:t xml:space="preserve">Planak aurreikusitakoarekin bat etorriz, ingurumen-legedi aplikagarria errespetatuko da, Europako Parlamentuaren eta Kontseiluaren 2020ko ekainaren 18ko 2020/852 (EB) Erregelamendua barne (inbertsio jasangarriak errazteko esparru bat ezartzeari buruzkoa eta 2019/2088 (EB) Erregelamendua aldatzekoa), baita Europako Batzordearen Gida Teknikoa (2021/C 58/01) ere, «kalte </w:t>
      </w:r>
      <w:r w:rsidR="00860DB8">
        <w:rPr>
          <w:lang w:val="eu-ES"/>
        </w:rPr>
        <w:t>nabarmenik</w:t>
      </w:r>
      <w:r w:rsidR="00860DB8" w:rsidRPr="005209D4">
        <w:rPr>
          <w:lang w:val="eu-ES"/>
        </w:rPr>
        <w:t xml:space="preserve"> </w:t>
      </w:r>
      <w:r w:rsidRPr="005209D4">
        <w:rPr>
          <w:lang w:val="eu-ES"/>
        </w:rPr>
        <w:t>ez egiteko» printzipioa aplikatzeari buruzkoa. Ingurumen-ebaluazioko prozedurak errespetatu egingo dira, aplikagarriak direnean, indarrean dagoen legediarekin bat etorriz, baita ingurumen-legedia dela bide aplikagarriak izan daitezkeen bestelako ondorioen beste ebaluazio batzuk ere.</w:t>
      </w:r>
    </w:p>
    <w:p w14:paraId="583BE9A1" w14:textId="77777777" w:rsidR="009B72BD" w:rsidRDefault="009B72BD" w:rsidP="009B72BD">
      <w:pPr>
        <w:jc w:val="both"/>
        <w:rPr>
          <w:lang w:val="eu-ES"/>
        </w:rPr>
      </w:pPr>
      <w:r w:rsidRPr="005209D4">
        <w:rPr>
          <w:lang w:val="eu-ES"/>
        </w:rPr>
        <w:t>DNSH printzipioa betetzen dela egiaztatzeko justifikazioa aurkeztu beharko da, DNSH printzipiora egokitzearen inguruko aldeko ebaluazio baten bidez edo, hala badagokio, hori betetzen dela adierazteko erantzukizunpeko adierazpen bidez.</w:t>
      </w:r>
      <w:r>
        <w:rPr>
          <w:lang w:val="eu-ES"/>
        </w:rPr>
        <w:t xml:space="preserve"> </w:t>
      </w:r>
      <w:r w:rsidRPr="003D41A1">
        <w:rPr>
          <w:lang w:val="eu-ES"/>
        </w:rPr>
        <w:t xml:space="preserve">Nolanahi ere, erakunde onuradunek «kalte nabarmenik ez eragiteko» </w:t>
      </w:r>
      <w:r>
        <w:rPr>
          <w:lang w:val="eu-ES"/>
        </w:rPr>
        <w:t xml:space="preserve">(DNSH) </w:t>
      </w:r>
      <w:r w:rsidRPr="003D41A1">
        <w:rPr>
          <w:lang w:val="eu-ES"/>
        </w:rPr>
        <w:t>printzipioa betetzen dela egiaztatzeko mekanismoak eta hura ezartzen dela ziurtatzeko neurri zuzentzaileak aurreikusiko dituzte, eta hori jasota geratuko da.</w:t>
      </w:r>
    </w:p>
    <w:p w14:paraId="0D7E9F55" w14:textId="72D41252" w:rsidR="009B72BD" w:rsidRPr="007A4322" w:rsidRDefault="009B72BD" w:rsidP="009B72BD">
      <w:pPr>
        <w:jc w:val="both"/>
        <w:rPr>
          <w:lang w:val="eu-ES"/>
        </w:rPr>
      </w:pPr>
      <w:r w:rsidRPr="007A4322">
        <w:rPr>
          <w:lang w:val="eu-ES"/>
        </w:rPr>
        <w:t xml:space="preserve">Halaber, erakunde onuradunak arriskuari buruzko azterketa bat bete beharko du, ingurumenean eragin ditzakeen </w:t>
      </w:r>
      <w:r w:rsidR="009354F6">
        <w:rPr>
          <w:lang w:val="eu-ES"/>
        </w:rPr>
        <w:t>eragin</w:t>
      </w:r>
      <w:r w:rsidR="009354F6" w:rsidRPr="007A4322">
        <w:rPr>
          <w:lang w:val="eu-ES"/>
        </w:rPr>
        <w:t xml:space="preserve"> </w:t>
      </w:r>
      <w:r w:rsidRPr="007A4322">
        <w:rPr>
          <w:lang w:val="eu-ES"/>
        </w:rPr>
        <w:t xml:space="preserve">negatibo esanguratsuei dagokienez (Do No </w:t>
      </w:r>
      <w:proofErr w:type="spellStart"/>
      <w:r w:rsidRPr="007A4322">
        <w:rPr>
          <w:lang w:val="eu-ES"/>
        </w:rPr>
        <w:t>Significant</w:t>
      </w:r>
      <w:proofErr w:type="spellEnd"/>
      <w:r w:rsidRPr="007A4322">
        <w:rPr>
          <w:lang w:val="eu-ES"/>
        </w:rPr>
        <w:t xml:space="preserve"> </w:t>
      </w:r>
      <w:proofErr w:type="spellStart"/>
      <w:r w:rsidRPr="007A4322">
        <w:rPr>
          <w:lang w:val="eu-ES"/>
        </w:rPr>
        <w:t>Harm</w:t>
      </w:r>
      <w:proofErr w:type="spellEnd"/>
      <w:r w:rsidRPr="007A4322">
        <w:rPr>
          <w:lang w:val="eu-ES"/>
        </w:rPr>
        <w:t>, DNSH). Horretarako, HFP/1030/2021 Aginduaren III.B eranskina eta arau horretan jasotako gainerako eskakizunak bete beharko ditu.</w:t>
      </w:r>
    </w:p>
    <w:p w14:paraId="4DB32B30" w14:textId="3F5ADC07" w:rsidR="009B72BD" w:rsidRDefault="009B72BD" w:rsidP="009B72BD">
      <w:pPr>
        <w:jc w:val="both"/>
        <w:rPr>
          <w:lang w:val="eu-ES"/>
        </w:rPr>
      </w:pPr>
      <w:r w:rsidRPr="007A4322">
        <w:rPr>
          <w:rStyle w:val="form-control-text"/>
          <w:lang w:val="eu-ES"/>
        </w:rPr>
        <w:t xml:space="preserve">Nolanahi ere, Kontseiluaren Betearazpen Erabakian xedatutakoari jarraituz, neurriak DNSH </w:t>
      </w:r>
      <w:r w:rsidR="002F3C0D" w:rsidRPr="007A4322">
        <w:rPr>
          <w:rStyle w:val="form-control-text"/>
          <w:lang w:val="eu-ES"/>
        </w:rPr>
        <w:t>(</w:t>
      </w:r>
      <w:r w:rsidR="002F3C0D">
        <w:rPr>
          <w:rStyle w:val="form-control-text"/>
          <w:lang w:val="eu-ES"/>
        </w:rPr>
        <w:t xml:space="preserve">DO </w:t>
      </w:r>
      <w:r w:rsidR="002F3C0D" w:rsidRPr="007A4322">
        <w:rPr>
          <w:rStyle w:val="form-control-text"/>
          <w:lang w:val="eu-ES"/>
        </w:rPr>
        <w:t>C 58, 2021.02.18koa, 1. or.)</w:t>
      </w:r>
      <w:r w:rsidR="00852799">
        <w:rPr>
          <w:rStyle w:val="form-control-text"/>
          <w:lang w:val="eu-ES"/>
        </w:rPr>
        <w:t xml:space="preserve"> </w:t>
      </w:r>
      <w:r w:rsidRPr="007A4322">
        <w:rPr>
          <w:rStyle w:val="form-control-text"/>
          <w:lang w:val="eu-ES"/>
        </w:rPr>
        <w:t xml:space="preserve">printzipioaren aplikazioari buruzko </w:t>
      </w:r>
      <w:r>
        <w:rPr>
          <w:rStyle w:val="form-control-text"/>
          <w:lang w:val="eu-ES"/>
        </w:rPr>
        <w:t>G</w:t>
      </w:r>
      <w:r w:rsidRPr="007A4322">
        <w:rPr>
          <w:rStyle w:val="form-control-text"/>
          <w:lang w:val="eu-ES"/>
        </w:rPr>
        <w:t>ida teknikoarekin bat datozela bermatzeko, hurrengo proiektu-deialdietarako baldintza-agirian jasotako diruz laguntzeko irizpideek kanpo utziko dituzte ondoren zerrendatzen diren jarduerak:</w:t>
      </w:r>
    </w:p>
    <w:p w14:paraId="6D8CA9D3" w14:textId="1FF8705F" w:rsidR="009B72BD" w:rsidRDefault="009B72BD" w:rsidP="009B72BD">
      <w:pPr>
        <w:jc w:val="both"/>
        <w:rPr>
          <w:lang w:val="eu-ES"/>
        </w:rPr>
      </w:pPr>
      <w:r w:rsidRPr="00435352">
        <w:rPr>
          <w:lang w:val="eu-ES"/>
        </w:rPr>
        <w:t>i) erregai fosilekin lotutako jarduerak, horien ondorengo erabilera barne</w:t>
      </w:r>
      <w:r w:rsidR="00852799">
        <w:rPr>
          <w:lang w:val="eu-ES"/>
        </w:rPr>
        <w:t>.</w:t>
      </w:r>
      <w:r w:rsidRPr="00435352">
        <w:rPr>
          <w:lang w:val="eu-ES"/>
        </w:rPr>
        <w:t xml:space="preserve"> </w:t>
      </w:r>
      <w:r w:rsidR="00852799">
        <w:rPr>
          <w:lang w:val="eu-ES"/>
        </w:rPr>
        <w:t>E</w:t>
      </w:r>
      <w:r w:rsidRPr="00435352">
        <w:rPr>
          <w:lang w:val="eu-ES"/>
        </w:rPr>
        <w:t>lektrizitatea eta/edo beroa gas naturala erabiliz sortzearekin lotutako proiektuak</w:t>
      </w:r>
      <w:r w:rsidR="00852799">
        <w:rPr>
          <w:lang w:val="eu-ES"/>
        </w:rPr>
        <w:t xml:space="preserve"> ez dira talde horretan sartuko</w:t>
      </w:r>
      <w:r w:rsidRPr="00435352">
        <w:rPr>
          <w:lang w:val="eu-ES"/>
        </w:rPr>
        <w:t xml:space="preserve"> , </w:t>
      </w:r>
      <w:r w:rsidR="00852799">
        <w:rPr>
          <w:lang w:val="eu-ES"/>
        </w:rPr>
        <w:t>ez</w:t>
      </w:r>
      <w:r w:rsidRPr="00435352">
        <w:rPr>
          <w:lang w:val="eu-ES"/>
        </w:rPr>
        <w:t xml:space="preserve"> eta garraio- eta banaketa-azpiegiturarekin lotutakoak ere, baldin eta «kalte nabarmenik ez eragitea» printzipioaren aplikazioari buruzko gida teknikoaren III. eranskinean ezarritako baldintzak betetzen badituzte</w:t>
      </w:r>
      <w:r>
        <w:rPr>
          <w:lang w:val="eu-ES"/>
        </w:rPr>
        <w:t>;</w:t>
      </w:r>
    </w:p>
    <w:p w14:paraId="485BF83E" w14:textId="77777777" w:rsidR="009B72BD" w:rsidRPr="00AA7E67" w:rsidRDefault="009B72BD" w:rsidP="009B72BD">
      <w:pPr>
        <w:jc w:val="both"/>
        <w:rPr>
          <w:lang w:val="eu-ES"/>
        </w:rPr>
      </w:pPr>
      <w:r w:rsidRPr="00AA7E67">
        <w:rPr>
          <w:lang w:val="eu-ES"/>
        </w:rPr>
        <w:t xml:space="preserve">ii) </w:t>
      </w:r>
      <w:r w:rsidRPr="00AA7E67">
        <w:rPr>
          <w:rStyle w:val="form-control-text"/>
          <w:lang w:val="eu-ES"/>
        </w:rPr>
        <w:t>EBko isurketa-eskubideen salerosketa-erregimenaren (RCDE) esparruko jarduerak, berotegi-efektuko gasen isuriak dagozkien erreferentzia-parametroen azpitik egongo ez direla aurreikusten dutenak.</w:t>
      </w:r>
      <w:r>
        <w:rPr>
          <w:lang w:val="eu-ES"/>
        </w:rPr>
        <w:t xml:space="preserve"> </w:t>
      </w:r>
      <w:r w:rsidRPr="00AA7E67">
        <w:rPr>
          <w:rStyle w:val="form-control-text"/>
          <w:lang w:val="eu-ES"/>
        </w:rPr>
        <w:t>Diruz lagundutako jarduerak eragindako berotegi-efektuko gasen isuriak erreferentziazko parametro egokiak baino nabarmen txikiagoak izango ez direla aurreikusten denean, horri buruzko azalpen arrazoitu bat eman beharko da.</w:t>
      </w:r>
      <w:r>
        <w:rPr>
          <w:lang w:val="eu-ES"/>
        </w:rPr>
        <w:t xml:space="preserve"> </w:t>
      </w:r>
      <w:r w:rsidRPr="00AA7E67">
        <w:rPr>
          <w:rStyle w:val="form-control-text"/>
          <w:lang w:val="eu-ES"/>
        </w:rPr>
        <w:t>Isurketa-eskubideen salerosketa-araubidearen aplikazio-eremuan sartzen diren jarduerei dagokienez isurketa-eskubideak doan esleitzeko ezarritako erreferentzia-parametroak, Batzordearen 2021/447 (EB) Betearazpen Erregelamenduan ezarritakoaren arabera.</w:t>
      </w:r>
      <w:r w:rsidRPr="00AA7E67">
        <w:rPr>
          <w:lang w:val="eu-ES"/>
        </w:rPr>
        <w:t xml:space="preserve">; </w:t>
      </w:r>
    </w:p>
    <w:p w14:paraId="0B4F2E48" w14:textId="77777777" w:rsidR="009B72BD" w:rsidRPr="00AA7E67" w:rsidRDefault="009B72BD" w:rsidP="009B72BD">
      <w:pPr>
        <w:jc w:val="both"/>
        <w:rPr>
          <w:lang w:val="eu-ES"/>
        </w:rPr>
      </w:pPr>
      <w:r w:rsidRPr="00AA7E67">
        <w:rPr>
          <w:lang w:val="eu-ES"/>
        </w:rPr>
        <w:lastRenderedPageBreak/>
        <w:t xml:space="preserve">iii) hondakinen zabortegiekin, erraustegiekin eta tratamendu mekaniko-biologikoko instalazioekin lotutako jarduerak; eta </w:t>
      </w:r>
    </w:p>
    <w:p w14:paraId="77AF25C4" w14:textId="7720D784" w:rsidR="009B72BD" w:rsidRDefault="009B72BD" w:rsidP="009B72BD">
      <w:pPr>
        <w:jc w:val="both"/>
        <w:rPr>
          <w:lang w:val="eu-ES"/>
        </w:rPr>
      </w:pPr>
      <w:r w:rsidRPr="00AA7E67">
        <w:rPr>
          <w:lang w:val="eu-ES"/>
        </w:rPr>
        <w:t xml:space="preserve">iv) hondakinak epe luzera suntsitzeko jarduerak, ingurumenari kalte egin ahal diotenean. </w:t>
      </w:r>
    </w:p>
    <w:p w14:paraId="1548D774" w14:textId="77777777" w:rsidR="009B72BD" w:rsidRPr="00AA7E67" w:rsidRDefault="009B72BD" w:rsidP="009B72BD">
      <w:pPr>
        <w:jc w:val="both"/>
        <w:rPr>
          <w:lang w:val="eu-ES"/>
        </w:rPr>
      </w:pPr>
      <w:r>
        <w:rPr>
          <w:lang w:val="eu-ES"/>
        </w:rPr>
        <w:t xml:space="preserve">3. </w:t>
      </w:r>
      <w:r w:rsidRPr="00AA7E67">
        <w:rPr>
          <w:rStyle w:val="form-control-text"/>
          <w:lang w:val="eu-ES"/>
        </w:rPr>
        <w:t xml:space="preserve">DNSH printzipioa betetzeko baldintzatzaileak eta etiketak Akordioaren ondoriozko finantza-konpromisoak formalizatzeko tresna juridiko guztietan sartu behar dira, tresna bakoitzean finantza daitezkeen gastuei aplikatu behar zaizkien neurrian, Planaren Osagaian jasotako jarraibideak betetzen direla ziurtatzeko. </w:t>
      </w:r>
      <w:proofErr w:type="spellStart"/>
      <w:r>
        <w:rPr>
          <w:rStyle w:val="form-control-text"/>
        </w:rPr>
        <w:t>Estatuko</w:t>
      </w:r>
      <w:proofErr w:type="spellEnd"/>
      <w:r>
        <w:rPr>
          <w:rStyle w:val="form-control-text"/>
        </w:rPr>
        <w:t xml:space="preserve"> eta </w:t>
      </w:r>
      <w:proofErr w:type="spellStart"/>
      <w:r>
        <w:rPr>
          <w:rStyle w:val="form-control-text"/>
        </w:rPr>
        <w:t>EBko</w:t>
      </w:r>
      <w:proofErr w:type="spellEnd"/>
      <w:r>
        <w:rPr>
          <w:rStyle w:val="form-control-text"/>
        </w:rPr>
        <w:t xml:space="preserve"> </w:t>
      </w:r>
      <w:proofErr w:type="spellStart"/>
      <w:r>
        <w:rPr>
          <w:rStyle w:val="form-control-text"/>
        </w:rPr>
        <w:t>ingurumen-legeria</w:t>
      </w:r>
      <w:proofErr w:type="spellEnd"/>
      <w:r>
        <w:rPr>
          <w:rStyle w:val="form-control-text"/>
        </w:rPr>
        <w:t xml:space="preserve"> </w:t>
      </w:r>
      <w:proofErr w:type="spellStart"/>
      <w:r>
        <w:rPr>
          <w:rStyle w:val="form-control-text"/>
        </w:rPr>
        <w:t>betetzen</w:t>
      </w:r>
      <w:proofErr w:type="spellEnd"/>
      <w:r>
        <w:rPr>
          <w:rStyle w:val="form-control-text"/>
        </w:rPr>
        <w:t xml:space="preserve"> </w:t>
      </w:r>
      <w:proofErr w:type="spellStart"/>
      <w:r>
        <w:rPr>
          <w:rStyle w:val="form-control-text"/>
        </w:rPr>
        <w:t>duten</w:t>
      </w:r>
      <w:proofErr w:type="spellEnd"/>
      <w:r>
        <w:rPr>
          <w:rStyle w:val="form-control-text"/>
        </w:rPr>
        <w:t xml:space="preserve"> </w:t>
      </w:r>
      <w:proofErr w:type="spellStart"/>
      <w:r>
        <w:rPr>
          <w:rStyle w:val="form-control-text"/>
        </w:rPr>
        <w:t>jarduerek</w:t>
      </w:r>
      <w:proofErr w:type="spellEnd"/>
      <w:r>
        <w:rPr>
          <w:rStyle w:val="form-control-text"/>
        </w:rPr>
        <w:t xml:space="preserve"> </w:t>
      </w:r>
      <w:proofErr w:type="spellStart"/>
      <w:r>
        <w:rPr>
          <w:rStyle w:val="form-control-text"/>
        </w:rPr>
        <w:t>soilik</w:t>
      </w:r>
      <w:proofErr w:type="spellEnd"/>
      <w:r>
        <w:rPr>
          <w:rStyle w:val="form-control-text"/>
        </w:rPr>
        <w:t xml:space="preserve"> jaso </w:t>
      </w:r>
      <w:proofErr w:type="spellStart"/>
      <w:r>
        <w:rPr>
          <w:rStyle w:val="form-control-text"/>
        </w:rPr>
        <w:t>dezakete</w:t>
      </w:r>
      <w:proofErr w:type="spellEnd"/>
      <w:r>
        <w:rPr>
          <w:rStyle w:val="form-control-text"/>
        </w:rPr>
        <w:t xml:space="preserve"> </w:t>
      </w:r>
      <w:proofErr w:type="spellStart"/>
      <w:r>
        <w:rPr>
          <w:rStyle w:val="form-control-text"/>
        </w:rPr>
        <w:t>laguntza</w:t>
      </w:r>
      <w:proofErr w:type="spellEnd"/>
      <w:r>
        <w:rPr>
          <w:rStyle w:val="form-control-text"/>
        </w:rPr>
        <w:t>.</w:t>
      </w:r>
    </w:p>
    <w:p w14:paraId="267E2B60" w14:textId="294C4FAB" w:rsidR="009B72BD" w:rsidRPr="005209D4" w:rsidRDefault="00351DBF" w:rsidP="009B72BD">
      <w:pPr>
        <w:jc w:val="both"/>
        <w:rPr>
          <w:lang w:val="eu-ES"/>
        </w:rPr>
      </w:pPr>
      <w:r>
        <w:rPr>
          <w:lang w:val="eu-ES"/>
        </w:rPr>
        <w:t>4</w:t>
      </w:r>
      <w:r w:rsidR="009B72BD" w:rsidRPr="005209D4">
        <w:rPr>
          <w:lang w:val="eu-ES"/>
        </w:rPr>
        <w:t xml:space="preserve">. </w:t>
      </w:r>
      <w:r w:rsidR="00E13E41">
        <w:rPr>
          <w:lang w:val="eu-ES"/>
        </w:rPr>
        <w:t>Berreskuratze</w:t>
      </w:r>
      <w:r w:rsidR="00E13E41" w:rsidRPr="005209D4">
        <w:rPr>
          <w:lang w:val="eu-ES"/>
        </w:rPr>
        <w:t xml:space="preserve"> </w:t>
      </w:r>
      <w:r w:rsidR="009B72BD" w:rsidRPr="005209D4">
        <w:rPr>
          <w:lang w:val="eu-ES"/>
        </w:rPr>
        <w:t xml:space="preserve">eta Erresilientzia Mekanismoa arautzen duen gainerako araudia eta, bereziki, Euskal Autonomia Erkidegoak eta Espainiako gobernuak horren inguruan onar ditzaketen araudietan ezarritakoa, baita </w:t>
      </w:r>
      <w:r w:rsidR="00E13E41">
        <w:rPr>
          <w:lang w:val="eu-ES"/>
        </w:rPr>
        <w:t>Berreskuratze</w:t>
      </w:r>
      <w:r w:rsidR="00E13E41" w:rsidRPr="005209D4">
        <w:rPr>
          <w:lang w:val="eu-ES"/>
        </w:rPr>
        <w:t xml:space="preserve"> </w:t>
      </w:r>
      <w:r w:rsidR="009B72BD" w:rsidRPr="005209D4">
        <w:rPr>
          <w:lang w:val="eu-ES"/>
        </w:rPr>
        <w:t xml:space="preserve">eta Erresilientzia Mekanismoaren inguruan </w:t>
      </w:r>
      <w:r w:rsidR="002944F5">
        <w:rPr>
          <w:lang w:val="eu-ES"/>
        </w:rPr>
        <w:t xml:space="preserve">Europar </w:t>
      </w:r>
      <w:r w:rsidR="009B72BD" w:rsidRPr="005209D4">
        <w:rPr>
          <w:lang w:val="eu-ES"/>
        </w:rPr>
        <w:t>Batasunak emango dituen xedapenak ere.</w:t>
      </w:r>
    </w:p>
    <w:p w14:paraId="5152B81F" w14:textId="77777777" w:rsidR="009B72BD" w:rsidRPr="005209D4" w:rsidRDefault="009B72BD" w:rsidP="009B72BD">
      <w:pPr>
        <w:jc w:val="both"/>
        <w:rPr>
          <w:b/>
          <w:lang w:val="eu-ES"/>
        </w:rPr>
      </w:pPr>
      <w:r w:rsidRPr="00AA7E67">
        <w:rPr>
          <w:b/>
          <w:bCs/>
          <w:lang w:val="eu-ES"/>
        </w:rPr>
        <w:t>7.-</w:t>
      </w:r>
      <w:r w:rsidRPr="005209D4">
        <w:rPr>
          <w:b/>
          <w:bCs/>
          <w:lang w:val="eu-ES"/>
        </w:rPr>
        <w:t xml:space="preserve"> BIRGAITZE-LANAK, EKIPAMENDUAK, AZPIEGITURAK INPLIKATUKO DITUZTEN JARDUKETAK</w:t>
      </w:r>
      <w:r w:rsidRPr="005209D4">
        <w:rPr>
          <w:b/>
          <w:lang w:val="eu-ES"/>
        </w:rPr>
        <w:t xml:space="preserve"> </w:t>
      </w:r>
    </w:p>
    <w:p w14:paraId="6D6E6A94" w14:textId="77777777" w:rsidR="009B72BD" w:rsidRDefault="009B72BD" w:rsidP="009B72BD">
      <w:pPr>
        <w:jc w:val="both"/>
        <w:rPr>
          <w:lang w:val="eu-ES"/>
        </w:rPr>
      </w:pPr>
      <w:r w:rsidRPr="005209D4">
        <w:rPr>
          <w:lang w:val="eu-ES"/>
        </w:rPr>
        <w:t xml:space="preserve">Birgaitze-lanak, ekipamenduak eta azpiegiturak inplikatzen dituzten jarduketetan, </w:t>
      </w:r>
      <w:proofErr w:type="spellStart"/>
      <w:r w:rsidRPr="005209D4">
        <w:rPr>
          <w:lang w:val="eu-ES"/>
        </w:rPr>
        <w:t>DNSHen</w:t>
      </w:r>
      <w:proofErr w:type="spellEnd"/>
      <w:r w:rsidRPr="005209D4">
        <w:rPr>
          <w:lang w:val="eu-ES"/>
        </w:rPr>
        <w:t xml:space="preserve"> honako baldintza zehatz hauek kontuan hartu beharko dira:</w:t>
      </w:r>
    </w:p>
    <w:p w14:paraId="3FFBB07E" w14:textId="77777777" w:rsidR="009B72BD" w:rsidRPr="00E92E11" w:rsidRDefault="009B72BD" w:rsidP="009B72BD">
      <w:pPr>
        <w:jc w:val="both"/>
        <w:rPr>
          <w:lang w:val="eu-ES"/>
        </w:rPr>
      </w:pPr>
      <w:r w:rsidRPr="00E92E11">
        <w:rPr>
          <w:b/>
          <w:bCs/>
          <w:lang w:val="eu-ES"/>
        </w:rPr>
        <w:t>1.</w:t>
      </w:r>
      <w:r>
        <w:rPr>
          <w:b/>
          <w:bCs/>
          <w:u w:val="single"/>
          <w:lang w:val="eu-ES"/>
        </w:rPr>
        <w:t xml:space="preserve"> </w:t>
      </w:r>
      <w:r w:rsidRPr="003543F6">
        <w:rPr>
          <w:b/>
          <w:bCs/>
          <w:u w:val="single"/>
          <w:lang w:val="eu-ES"/>
        </w:rPr>
        <w:t>Klima-aldaketa arintzeko:</w:t>
      </w:r>
      <w:r w:rsidRPr="003543F6">
        <w:rPr>
          <w:lang w:val="eu-ES"/>
        </w:rPr>
        <w:t xml:space="preserve"> Eraikinak birgaitzean, kontuan hartu beharko dira eraikinen energia-efizientziari buruzko 2018/844 (EB) Zuzentarauan jasotako jarraibideak, ia energia-kontsumorik gabeko eraikinak izate aldera, eta energia primario berriztaezinen kontsumoa </w:t>
      </w:r>
      <w:r w:rsidRPr="00E92E11">
        <w:rPr>
          <w:lang w:val="eu-ES"/>
        </w:rPr>
        <w:t>nabarmen murrizteko.</w:t>
      </w:r>
    </w:p>
    <w:p w14:paraId="35AEAE03" w14:textId="77777777" w:rsidR="009B72BD" w:rsidRDefault="009B72BD" w:rsidP="009B72BD">
      <w:pPr>
        <w:jc w:val="both"/>
        <w:rPr>
          <w:lang w:val="eu-ES"/>
        </w:rPr>
      </w:pPr>
      <w:r w:rsidRPr="00E92E11">
        <w:rPr>
          <w:b/>
          <w:bCs/>
          <w:lang w:val="eu-ES"/>
        </w:rPr>
        <w:t>2</w:t>
      </w:r>
      <w:r w:rsidRPr="00E92E11">
        <w:rPr>
          <w:b/>
          <w:bCs/>
          <w:u w:val="single"/>
          <w:lang w:val="eu-ES"/>
        </w:rPr>
        <w:t>.</w:t>
      </w:r>
      <w:r w:rsidRPr="00E92E11">
        <w:rPr>
          <w:b/>
          <w:bCs/>
          <w:lang w:val="eu-ES"/>
        </w:rPr>
        <w:t xml:space="preserve"> </w:t>
      </w:r>
      <w:r w:rsidRPr="00E92E11">
        <w:rPr>
          <w:b/>
          <w:bCs/>
          <w:u w:val="single"/>
          <w:lang w:val="eu-ES"/>
        </w:rPr>
        <w:t>Klima</w:t>
      </w:r>
      <w:r w:rsidRPr="00E92E11">
        <w:rPr>
          <w:rStyle w:val="form-control-text"/>
          <w:b/>
          <w:bCs/>
          <w:u w:val="single"/>
          <w:lang w:val="eu-ES"/>
        </w:rPr>
        <w:t>-aldaketara</w:t>
      </w:r>
      <w:r w:rsidRPr="00E92E11">
        <w:rPr>
          <w:b/>
          <w:bCs/>
          <w:u w:val="single"/>
          <w:lang w:val="eu-ES"/>
        </w:rPr>
        <w:t xml:space="preserve"> egokitzeko</w:t>
      </w:r>
      <w:r w:rsidRPr="003543F6">
        <w:rPr>
          <w:b/>
          <w:bCs/>
          <w:u w:val="single"/>
          <w:lang w:val="eu-ES"/>
        </w:rPr>
        <w:t>:</w:t>
      </w:r>
      <w:r w:rsidRPr="003543F6">
        <w:rPr>
          <w:lang w:val="eu-ES"/>
        </w:rPr>
        <w:t xml:space="preserve"> Birgaitze-neurriek eraikinak klima-aldaketara egokitzea ahalbidetuko dute, eraikinaren arabera hartu daitezkeen konponbideak ezarriz, eta eraikin babestuetan, babes-mailaren arabera hartu daitezkeenak, hala nola landare-estalkiak, olanak, itzalguneak eta abar.</w:t>
      </w:r>
    </w:p>
    <w:p w14:paraId="09567392" w14:textId="182D7350" w:rsidR="009B72BD" w:rsidRPr="00F42F76" w:rsidRDefault="009B72BD" w:rsidP="009B72BD">
      <w:pPr>
        <w:jc w:val="both"/>
        <w:rPr>
          <w:lang w:val="eu-ES"/>
        </w:rPr>
      </w:pPr>
      <w:r w:rsidRPr="00E92E11">
        <w:rPr>
          <w:rStyle w:val="form-control-text"/>
          <w:b/>
          <w:bCs/>
          <w:lang w:val="eu-ES"/>
        </w:rPr>
        <w:t>3.</w:t>
      </w:r>
      <w:r>
        <w:rPr>
          <w:rStyle w:val="form-control-text"/>
          <w:b/>
          <w:bCs/>
          <w:u w:val="single"/>
          <w:lang w:val="eu-ES"/>
        </w:rPr>
        <w:t xml:space="preserve"> </w:t>
      </w:r>
      <w:r w:rsidRPr="003543F6">
        <w:rPr>
          <w:rStyle w:val="form-control-text"/>
          <w:b/>
          <w:bCs/>
          <w:u w:val="single"/>
          <w:lang w:val="eu-ES"/>
        </w:rPr>
        <w:t>Erabilera iraunkorra eta ur- eta itsas-baliabideen babesa</w:t>
      </w:r>
      <w:r w:rsidRPr="003543F6">
        <w:rPr>
          <w:rStyle w:val="form-control-text"/>
          <w:lang w:val="eu-ES"/>
        </w:rPr>
        <w:t xml:space="preserve">: Ez da aurreikusten neurria kaltegarria izango denik erabilera iraunkorrerako eta ur- eta itsas-baliabideen babeserako. Neurriaren helburua da helmuga turistikoak eta horiek osatzen dituzten enpresak ekonomia zirkularreko estrategietara egokitzea, baliabide hidrikoen kontsumoa murriztea eta baliabide naturalak babestea, batez ere itsasokoak. Ur-aparatuak instalatzen direnean, </w:t>
      </w:r>
      <w:r w:rsidR="008B481B">
        <w:rPr>
          <w:rStyle w:val="form-control-text"/>
          <w:lang w:val="eu-ES"/>
        </w:rPr>
        <w:t xml:space="preserve">Europar </w:t>
      </w:r>
      <w:r w:rsidRPr="003543F6">
        <w:rPr>
          <w:rStyle w:val="form-control-text"/>
          <w:lang w:val="eu-ES"/>
        </w:rPr>
        <w:t>Batasunean dagoen produktu-etiketa bat izango dute. Obraren inpaktua saihesteko, uraren kalitatea zaintzearekin eta estres hidrikoa prebenitzearekin lotutako ingurumen-degradazioaren arriskuak identifikatu eta jorratuko dira, uraren erabilera eta babesa kudeatzeko plan baten arabera. Neurriaren inbertsio bakoitzaren ingurumen</w:t>
      </w:r>
      <w:r w:rsidR="009354F6">
        <w:rPr>
          <w:rStyle w:val="form-control-text"/>
          <w:lang w:val="eu-ES"/>
        </w:rPr>
        <w:t xml:space="preserve"> eragina</w:t>
      </w:r>
      <w:r w:rsidRPr="003543F6">
        <w:rPr>
          <w:rStyle w:val="form-control-text"/>
          <w:lang w:val="eu-ES"/>
        </w:rPr>
        <w:t xml:space="preserve">ren ebaluazioa egitea aurreikusten da, </w:t>
      </w:r>
      <w:r w:rsidR="008B481B" w:rsidRPr="008B481B">
        <w:rPr>
          <w:rStyle w:val="form-control-text"/>
          <w:lang w:val="eu-ES"/>
        </w:rPr>
        <w:t xml:space="preserve">Ingurumen Eragina Ebaluatzeko Zuzentaraua </w:t>
      </w:r>
      <w:r w:rsidR="008B481B">
        <w:rPr>
          <w:rStyle w:val="form-control-text"/>
          <w:lang w:val="eu-ES"/>
        </w:rPr>
        <w:t>(</w:t>
      </w:r>
      <w:proofErr w:type="spellStart"/>
      <w:r w:rsidRPr="003543F6">
        <w:rPr>
          <w:rStyle w:val="form-control-text"/>
          <w:lang w:val="eu-ES"/>
        </w:rPr>
        <w:t>IEAren</w:t>
      </w:r>
      <w:proofErr w:type="spellEnd"/>
      <w:r w:rsidRPr="003543F6">
        <w:rPr>
          <w:rStyle w:val="form-control-text"/>
          <w:lang w:val="eu-ES"/>
        </w:rPr>
        <w:t xml:space="preserve"> zuzentaraua</w:t>
      </w:r>
      <w:r w:rsidR="008B481B">
        <w:rPr>
          <w:rStyle w:val="form-control-text"/>
          <w:lang w:val="eu-ES"/>
        </w:rPr>
        <w:t>)</w:t>
      </w:r>
      <w:r w:rsidRPr="003543F6">
        <w:rPr>
          <w:rStyle w:val="form-control-text"/>
          <w:lang w:val="eu-ES"/>
        </w:rPr>
        <w:t xml:space="preserve"> arabera, eta proiektu bakoitzaren diseinuan baliabide hidrikoen erabilera jasangarria egiteko beharrezkoak diren arintze-neurri guztiak identifikatu eta </w:t>
      </w:r>
      <w:r w:rsidRPr="00E92E11">
        <w:rPr>
          <w:lang w:val="eu-ES"/>
        </w:rPr>
        <w:t>islatu dira.</w:t>
      </w:r>
    </w:p>
    <w:p w14:paraId="549C70A5" w14:textId="77777777" w:rsidR="009B72BD" w:rsidRDefault="009B72BD" w:rsidP="009B72BD">
      <w:pPr>
        <w:jc w:val="both"/>
        <w:rPr>
          <w:b/>
          <w:bCs/>
          <w:u w:val="single"/>
          <w:lang w:val="eu-ES"/>
        </w:rPr>
      </w:pPr>
      <w:r w:rsidRPr="00E92E11">
        <w:rPr>
          <w:b/>
          <w:bCs/>
          <w:lang w:val="eu-ES"/>
        </w:rPr>
        <w:t>4.</w:t>
      </w:r>
      <w:r>
        <w:rPr>
          <w:lang w:val="eu-ES"/>
        </w:rPr>
        <w:t xml:space="preserve"> </w:t>
      </w:r>
      <w:r w:rsidRPr="00F42F76">
        <w:rPr>
          <w:b/>
          <w:bCs/>
          <w:u w:val="single"/>
          <w:lang w:val="eu-ES"/>
        </w:rPr>
        <w:t>Ekonomia</w:t>
      </w:r>
      <w:r w:rsidRPr="00E92E11">
        <w:rPr>
          <w:b/>
          <w:bCs/>
          <w:u w:val="single"/>
          <w:lang w:val="eu-ES"/>
        </w:rPr>
        <w:t xml:space="preserve"> zirkularrera trantsizioa egiteko:</w:t>
      </w:r>
    </w:p>
    <w:p w14:paraId="093580AF" w14:textId="77777777" w:rsidR="009B72BD" w:rsidRPr="005209D4" w:rsidRDefault="009B72BD" w:rsidP="009B72BD">
      <w:pPr>
        <w:pStyle w:val="Prrafodelista"/>
        <w:numPr>
          <w:ilvl w:val="0"/>
          <w:numId w:val="22"/>
        </w:numPr>
        <w:ind w:left="709" w:hanging="283"/>
        <w:jc w:val="both"/>
        <w:rPr>
          <w:lang w:val="eu-ES"/>
        </w:rPr>
      </w:pPr>
      <w:r w:rsidRPr="005209D4">
        <w:rPr>
          <w:lang w:val="eu-ES"/>
        </w:rPr>
        <w:lastRenderedPageBreak/>
        <w:t>Inbertsio horretan aurreikusitako jarduketetan sortutako eraikuntza- eta eraispen-hondakin ez-arriskutsuen % 70 (pisuan) gutxienez (2000/532/EE Erabakiak finkatutako Europako Hondakinen Zerrendan 17 05 04 kategorian aipatutako material naturala izan ezik), berrerabiltzeko, birziklatzeko eta beste material batzuk berreskuratzeko prestatuko da, bestelako material batzuk ordezkatzeko hondakinak erabiliz egindako betelanak barne, hondakinen hierarkiaren eta EBren eraikuntza- eta eraispen-hondakinak kudeatzeko protokoloaren arabera.</w:t>
      </w:r>
    </w:p>
    <w:p w14:paraId="64967E5B" w14:textId="77777777" w:rsidR="009B72BD" w:rsidRDefault="009B72BD" w:rsidP="009B72BD">
      <w:pPr>
        <w:pStyle w:val="Prrafodelista"/>
        <w:numPr>
          <w:ilvl w:val="0"/>
          <w:numId w:val="22"/>
        </w:numPr>
        <w:ind w:left="709" w:hanging="283"/>
        <w:jc w:val="both"/>
        <w:rPr>
          <w:lang w:val="eu-ES"/>
        </w:rPr>
      </w:pPr>
      <w:r w:rsidRPr="005209D4">
        <w:rPr>
          <w:lang w:val="eu-ES"/>
        </w:rPr>
        <w:t xml:space="preserve">Operadoreek hondakinen sorkuntza mugatu egin beharko dute eraikuntzarekin eta eraispenarekin zerikusia duten prozesuetan, EBren eraikuntza- eta eraispen-hondakinak kudeatzeko protokoloarekin bat etorriz, eskuragarri dauden teknikarik onenak kontuan hartuta eta eraispen selektiboa erabiliz, substantzia arriskutsuak modu seguruan ezabatu eta manipulatu ahal izateko eta kalitate handiko </w:t>
      </w:r>
      <w:proofErr w:type="spellStart"/>
      <w:r w:rsidRPr="005209D4">
        <w:rPr>
          <w:lang w:val="eu-ES"/>
        </w:rPr>
        <w:t>berrerabilpena</w:t>
      </w:r>
      <w:proofErr w:type="spellEnd"/>
      <w:r w:rsidRPr="005209D4">
        <w:rPr>
          <w:lang w:val="eu-ES"/>
        </w:rPr>
        <w:t xml:space="preserve"> eta birziklapena errazteko, materialak gaika ezabatuz, eraikuntza- eta eraispen-hondakinetarako eskura dauden sailkapen-sistemak erabiliz.</w:t>
      </w:r>
    </w:p>
    <w:p w14:paraId="7C7A5F84" w14:textId="77777777" w:rsidR="009B72BD" w:rsidRPr="00E92E11" w:rsidRDefault="009B72BD" w:rsidP="009B72BD">
      <w:pPr>
        <w:pStyle w:val="Prrafodelista"/>
        <w:numPr>
          <w:ilvl w:val="0"/>
          <w:numId w:val="22"/>
        </w:numPr>
        <w:ind w:left="709" w:hanging="283"/>
        <w:jc w:val="both"/>
        <w:rPr>
          <w:rStyle w:val="form-control-text"/>
          <w:lang w:val="eu-ES"/>
        </w:rPr>
      </w:pPr>
      <w:r w:rsidRPr="00E92E11">
        <w:rPr>
          <w:lang w:val="eu-ES"/>
        </w:rPr>
        <w:t xml:space="preserve">Eraikinen diseinuek eta eraikuntza-teknikek </w:t>
      </w:r>
      <w:proofErr w:type="spellStart"/>
      <w:r w:rsidRPr="00E92E11">
        <w:rPr>
          <w:lang w:val="eu-ES"/>
        </w:rPr>
        <w:t>zirkulartasuna</w:t>
      </w:r>
      <w:proofErr w:type="spellEnd"/>
      <w:r w:rsidRPr="00E92E11">
        <w:rPr>
          <w:lang w:val="eu-ES"/>
        </w:rPr>
        <w:t xml:space="preserve"> bultzatuko dute, bereziki eraikinak desmuntatzeko edo egokitzeko gaitasuna ebaluatzeko ISO 20887 arauari jarraikiz; zer-nola dauden diseinatuta baliabideen erabileran efizienteagoak, moldagarriak, malguak eta </w:t>
      </w:r>
      <w:r w:rsidRPr="00E92E11">
        <w:rPr>
          <w:rStyle w:val="form-control-text"/>
          <w:lang w:val="eu-ES"/>
        </w:rPr>
        <w:t>desmuntagarriak izateko, berrerabiltzea eta birziklatzea ahalbidetzeko.</w:t>
      </w:r>
    </w:p>
    <w:p w14:paraId="7DAF51D2" w14:textId="3C08DCA2" w:rsidR="009B72BD" w:rsidRDefault="009B72BD" w:rsidP="009B72BD">
      <w:pPr>
        <w:jc w:val="both"/>
        <w:rPr>
          <w:lang w:val="eu-ES"/>
        </w:rPr>
      </w:pPr>
      <w:r w:rsidRPr="00E92E11">
        <w:rPr>
          <w:rStyle w:val="form-control-text"/>
          <w:b/>
          <w:bCs/>
          <w:lang w:val="eu-ES"/>
        </w:rPr>
        <w:t xml:space="preserve">5. </w:t>
      </w:r>
      <w:r w:rsidRPr="00E92E11">
        <w:rPr>
          <w:rStyle w:val="form-control-text"/>
          <w:b/>
          <w:bCs/>
          <w:u w:val="single"/>
          <w:lang w:val="eu-ES"/>
        </w:rPr>
        <w:t>Kutsaduraren prebentzioa eta kontrola</w:t>
      </w:r>
      <w:r w:rsidRPr="00E92E11">
        <w:rPr>
          <w:rStyle w:val="form-control-text"/>
          <w:b/>
          <w:bCs/>
          <w:lang w:val="eu-ES"/>
        </w:rPr>
        <w:t>:</w:t>
      </w:r>
      <w:r w:rsidRPr="003175E0">
        <w:rPr>
          <w:rStyle w:val="form-control-text"/>
          <w:lang w:val="eu-ES"/>
        </w:rPr>
        <w:t xml:space="preserve"> Ez da espero neurriak atmosferara, uretara edo lurzorura egiten diren emisio kutsatzaileak nabarmen areagotzea, neurriek, besteak beste, jasangarritasuna oinarri hartuta turismo-jarduerak lurraldean egiten duen presioa gutxitu nahi dutelako. </w:t>
      </w:r>
      <w:r w:rsidRPr="003175E0">
        <w:rPr>
          <w:lang w:val="eu-ES"/>
        </w:rPr>
        <w:t>Ingurumen</w:t>
      </w:r>
      <w:r w:rsidR="009354F6">
        <w:rPr>
          <w:lang w:val="eu-ES"/>
        </w:rPr>
        <w:t xml:space="preserve"> eraginaren</w:t>
      </w:r>
      <w:r w:rsidRPr="003175E0">
        <w:rPr>
          <w:lang w:val="eu-ES"/>
        </w:rPr>
        <w:t xml:space="preserve"> ebaluazioa egin beharko da neurriaren inbertsio bakoitzean, bat etorriz ingurumen</w:t>
      </w:r>
      <w:r w:rsidR="009354F6">
        <w:rPr>
          <w:lang w:val="eu-ES"/>
        </w:rPr>
        <w:t xml:space="preserve"> eragina</w:t>
      </w:r>
      <w:r w:rsidRPr="003175E0">
        <w:rPr>
          <w:lang w:val="eu-ES"/>
        </w:rPr>
        <w:t xml:space="preserve"> ebalua</w:t>
      </w:r>
      <w:r w:rsidR="009354F6">
        <w:rPr>
          <w:lang w:val="eu-ES"/>
        </w:rPr>
        <w:t>tzeko</w:t>
      </w:r>
      <w:r w:rsidRPr="003175E0">
        <w:rPr>
          <w:lang w:val="eu-ES"/>
        </w:rPr>
        <w:t xml:space="preserve"> zuzentarauarekin eta ingurumen</w:t>
      </w:r>
      <w:r w:rsidR="009354F6">
        <w:rPr>
          <w:lang w:val="eu-ES"/>
        </w:rPr>
        <w:t xml:space="preserve"> eragina</w:t>
      </w:r>
      <w:r w:rsidRPr="003175E0">
        <w:rPr>
          <w:lang w:val="eu-ES"/>
        </w:rPr>
        <w:t xml:space="preserve"> ebaluatzeko estatu-araudiarekin; eta lurzoruaren eta uraren kutsadura saihestu eta kontrolatzeko behar diren neurri aringarri guztiak identifikatu, eta proiektu bakoitzaren diseinuan jasoko dira. </w:t>
      </w:r>
      <w:r w:rsidRPr="003175E0">
        <w:rPr>
          <w:rStyle w:val="form-control-text"/>
          <w:lang w:val="eu-ES"/>
        </w:rPr>
        <w:t xml:space="preserve">Energia fosiletan oinarritutako berokuntza- eta hozte-sistemak zero teknologia kutsatzaileekin ordezkatzera bideratutako jarduketen izaera orokorrak airera egiten diren isurketak nabarmen murriztea ahalbidetuko du, eta, ondorioz, osasun publikoa hobetzea. </w:t>
      </w:r>
      <w:r w:rsidRPr="00F42F76">
        <w:rPr>
          <w:rFonts w:eastAsia="Times New Roman" w:cstheme="minorHAnsi"/>
          <w:lang w:val="eu-ES" w:eastAsia="eu-ES"/>
        </w:rPr>
        <w:t>Eraikinen birgaitzea sustatzeari dagokionez aurreikusitako jarduketen izaera orokorrak, eraginkortasun energetikoaren kontzeptua barne, argi eta garbi aurreikusten dute kutsatzaile atmosferikoen emisioak murriztea, nagusiki energia-kontsumoa murriztearekin lotuta.</w:t>
      </w:r>
      <w:r w:rsidRPr="00F42F76">
        <w:rPr>
          <w:rFonts w:ascii="Times New Roman" w:eastAsia="Times New Roman" w:hAnsi="Times New Roman" w:cs="Times New Roman"/>
          <w:lang w:val="eu-ES" w:eastAsia="eu-ES"/>
        </w:rPr>
        <w:t xml:space="preserve"> </w:t>
      </w:r>
      <w:r w:rsidRPr="003175E0">
        <w:rPr>
          <w:lang w:val="eu-ES"/>
        </w:rPr>
        <w:t xml:space="preserve">Eraikuntzan erabilitako eraikuntzako materialek eta osagaiek ez dute amiantorik edukiko, ezta oso substantzia kezkagarririk ere; alegia, Europako Parlamentuaren eta Kontseiluaren 1907/2006 (EE) Erregelamenduaren XIV. eranskinean jasotako baimenari lotutako substantzian zerrendaren arabera identifikatutakoak. Eraikuntzan erabilitako eraikuntzako materialek eta osagaiek, erabiltzaileekin kontaktua izan badezakete, material edo osagaiaren m³ bakoitzeko 0,06 mg formaldehido baino gutxiago aireratuko dute, eta material edo osagaiaren m³ bakoitzeko 1A eta 1B kategorietako konposatu organiko lurrunkor kantzerigenoen 0,001 mg baino gutxiago. Horiek neurtzeko, proba bat egingo da CEN / TS 16516 eta ISO 16000-3 arauei jarraikiz, edo bestelako proba-baldintza estandarizatuei eta zehazte-metodo </w:t>
      </w:r>
      <w:proofErr w:type="spellStart"/>
      <w:r w:rsidRPr="003175E0">
        <w:rPr>
          <w:lang w:val="eu-ES"/>
        </w:rPr>
        <w:t>konparagarriei</w:t>
      </w:r>
      <w:proofErr w:type="spellEnd"/>
      <w:r w:rsidRPr="003175E0">
        <w:rPr>
          <w:lang w:val="eu-ES"/>
        </w:rPr>
        <w:t xml:space="preserve"> jarraikiz. Gainera, neurriak hartuko dira obra-fasean zarata, hautsa eta emisio kutsagarriak </w:t>
      </w:r>
      <w:r w:rsidRPr="003175E0">
        <w:rPr>
          <w:lang w:val="eu-ES"/>
        </w:rPr>
        <w:lastRenderedPageBreak/>
        <w:t>murrizteko, eta neurri horri lotutako jarduketak beti egingo dira indarrean dagoen araudi aplikagarria betez, lurzoruak eta ura kutsatzeko arriskuari dagokionez.</w:t>
      </w:r>
    </w:p>
    <w:p w14:paraId="49E2E3B1" w14:textId="154C47B2" w:rsidR="009B72BD" w:rsidRPr="00E92E11" w:rsidRDefault="009B72BD" w:rsidP="009B72BD">
      <w:pPr>
        <w:pStyle w:val="Prrafodelista"/>
        <w:ind w:left="0"/>
        <w:jc w:val="both"/>
        <w:rPr>
          <w:lang w:val="eu-ES"/>
        </w:rPr>
      </w:pPr>
      <w:r w:rsidRPr="00E92E11">
        <w:rPr>
          <w:b/>
          <w:bCs/>
          <w:lang w:val="eu-ES"/>
        </w:rPr>
        <w:t>6.</w:t>
      </w:r>
      <w:r>
        <w:rPr>
          <w:b/>
          <w:bCs/>
          <w:u w:val="single"/>
          <w:lang w:val="eu-ES"/>
        </w:rPr>
        <w:t xml:space="preserve"> </w:t>
      </w:r>
      <w:r w:rsidRPr="00E92E11">
        <w:rPr>
          <w:b/>
          <w:bCs/>
          <w:u w:val="single"/>
          <w:lang w:val="eu-ES"/>
        </w:rPr>
        <w:t>Biodibertsitatea eta ekosistemak babestu eta lehengoratzeko:</w:t>
      </w:r>
      <w:r w:rsidRPr="00E92E11">
        <w:rPr>
          <w:lang w:val="eu-ES"/>
        </w:rPr>
        <w:t xml:space="preserve"> </w:t>
      </w:r>
      <w:r w:rsidRPr="00E92E11">
        <w:rPr>
          <w:rStyle w:val="form-control-text"/>
          <w:lang w:val="eu-ES"/>
        </w:rPr>
        <w:t>Neurriak ez du ondorio kaltegarririk izango biodibertsitatean, ezta ekosistemetan ere, natura-, itsaso- eta lur-inguruneak babestu nahi dituelako, Espainiako turismo-politikaren elementu bereizgarri gisa.</w:t>
      </w:r>
      <w:r w:rsidR="0058557E">
        <w:rPr>
          <w:rStyle w:val="form-control-text"/>
          <w:lang w:val="eu-ES"/>
        </w:rPr>
        <w:t xml:space="preserve"> </w:t>
      </w:r>
      <w:r w:rsidRPr="00E92E11">
        <w:rPr>
          <w:lang w:val="eu-ES"/>
        </w:rPr>
        <w:t>Birgaitze-jarduketak biodibertsitate-garrantziko eremuetan egin behar badira (eremu babestuen Natura 2000 Sarea, UNESCOren Munduko Ondareko lekuak eta biodibertsitaterako gako-tokiak barne, baita bestelako eremu babestuak ere), edo horien inguruetan, Habitaten Zuzentarauaren 6.(3) eta 12. artikuluak eta Hegaztien Zuzentarauaren 5. artikulua betetzea eskatuko da. Horrez gain, nahitaezkoa denean, ingurumen</w:t>
      </w:r>
      <w:r w:rsidR="00A304E3">
        <w:rPr>
          <w:lang w:val="eu-ES"/>
        </w:rPr>
        <w:t xml:space="preserve"> eragina</w:t>
      </w:r>
      <w:r w:rsidR="00567412">
        <w:rPr>
          <w:lang w:val="eu-ES"/>
        </w:rPr>
        <w:t xml:space="preserve"> </w:t>
      </w:r>
      <w:r w:rsidRPr="00E92E11">
        <w:rPr>
          <w:lang w:val="eu-ES"/>
        </w:rPr>
        <w:t>ebalua</w:t>
      </w:r>
      <w:r w:rsidR="00A304E3">
        <w:rPr>
          <w:lang w:val="eu-ES"/>
        </w:rPr>
        <w:t>tzeko</w:t>
      </w:r>
      <w:r w:rsidRPr="00E92E11">
        <w:rPr>
          <w:lang w:val="eu-ES"/>
        </w:rPr>
        <w:t xml:space="preserve"> zuzentarauarekin bat etorriz, ingurumen</w:t>
      </w:r>
      <w:r w:rsidR="009354F6">
        <w:rPr>
          <w:lang w:val="eu-ES"/>
        </w:rPr>
        <w:t xml:space="preserve"> eraginaren</w:t>
      </w:r>
      <w:r w:rsidRPr="00E92E11">
        <w:rPr>
          <w:lang w:val="eu-ES"/>
        </w:rPr>
        <w:t xml:space="preserve"> ebaluazioa egin beharko da.</w:t>
      </w:r>
    </w:p>
    <w:p w14:paraId="2045E7A0" w14:textId="77777777" w:rsidR="009B72BD" w:rsidRPr="005209D4" w:rsidRDefault="009B72BD" w:rsidP="009B72BD">
      <w:pPr>
        <w:spacing w:after="0"/>
        <w:jc w:val="both"/>
        <w:rPr>
          <w:lang w:val="eu-ES"/>
        </w:rPr>
      </w:pPr>
      <w:r w:rsidRPr="005209D4">
        <w:rPr>
          <w:lang w:val="eu-ES"/>
        </w:rPr>
        <w:t>Jardueren diseinua eta garapena DNSH printzipiora egokitzeko, gida orientagarri hau erabili ahal izango da:</w:t>
      </w:r>
    </w:p>
    <w:p w14:paraId="34D3B54D" w14:textId="77777777" w:rsidR="009B72BD" w:rsidRPr="005209D4" w:rsidRDefault="00396F12" w:rsidP="009B72BD">
      <w:pPr>
        <w:jc w:val="both"/>
        <w:rPr>
          <w:lang w:val="eu-ES"/>
        </w:rPr>
      </w:pPr>
      <w:hyperlink r:id="rId11" w:history="1">
        <w:r w:rsidR="009B72BD" w:rsidRPr="005209D4">
          <w:rPr>
            <w:rStyle w:val="Hipervnculo"/>
            <w:lang w:val="eu-ES"/>
          </w:rPr>
          <w:t>https://www.miteco.gob.es/es/ministerio/recuperacion-transformacion-resiliencia/transicion-verde/guiadnshmitecov20_tcm30-528436.pdf</w:t>
        </w:r>
      </w:hyperlink>
    </w:p>
    <w:p w14:paraId="38DF0C16" w14:textId="77777777" w:rsidR="009B72BD" w:rsidRPr="005209D4" w:rsidRDefault="009B72BD" w:rsidP="009B72BD">
      <w:pPr>
        <w:jc w:val="both"/>
        <w:rPr>
          <w:lang w:val="eu-ES"/>
        </w:rPr>
      </w:pPr>
      <w:r w:rsidRPr="00E92E11">
        <w:rPr>
          <w:b/>
          <w:lang w:val="eu-ES"/>
        </w:rPr>
        <w:t>8.-</w:t>
      </w:r>
      <w:r w:rsidRPr="005209D4">
        <w:rPr>
          <w:b/>
          <w:lang w:val="eu-ES"/>
        </w:rPr>
        <w:t xml:space="preserve"> LAGUNTZAREN ZENBATEKOA ETA ORDAINKETA</w:t>
      </w:r>
    </w:p>
    <w:p w14:paraId="5FDF7BE9" w14:textId="40731151" w:rsidR="009B72BD" w:rsidRPr="005209D4" w:rsidRDefault="009B72BD" w:rsidP="009B72BD">
      <w:pPr>
        <w:jc w:val="both"/>
        <w:rPr>
          <w:lang w:val="eu-ES"/>
        </w:rPr>
      </w:pPr>
      <w:r w:rsidRPr="005209D4">
        <w:rPr>
          <w:lang w:val="eu-ES"/>
        </w:rPr>
        <w:t>1.- Ordainketa aldez aurretik egingo da, eta aldi bakarrean; hitzarmen hau sinatu ondoren ordainduko da.</w:t>
      </w:r>
    </w:p>
    <w:p w14:paraId="1BA18445" w14:textId="52C674A6" w:rsidR="009B72BD" w:rsidRPr="005209D4" w:rsidRDefault="009B72BD" w:rsidP="009B72BD">
      <w:pPr>
        <w:jc w:val="both"/>
        <w:rPr>
          <w:lang w:val="eu-ES"/>
        </w:rPr>
      </w:pPr>
      <w:r w:rsidRPr="005209D4">
        <w:rPr>
          <w:lang w:val="eu-ES"/>
        </w:rPr>
        <w:t xml:space="preserve">2.- Ordaindu beharreko zenbatekoa </w:t>
      </w:r>
      <w:r w:rsidR="006F7C77">
        <w:rPr>
          <w:lang w:val="eu-ES"/>
        </w:rPr>
        <w:t>2.123.550</w:t>
      </w:r>
      <w:r w:rsidR="00473CCF" w:rsidRPr="00473CCF">
        <w:rPr>
          <w:b/>
          <w:bCs/>
          <w:lang w:val="eu-ES"/>
        </w:rPr>
        <w:t xml:space="preserve"> </w:t>
      </w:r>
      <w:r w:rsidRPr="005209D4">
        <w:rPr>
          <w:lang w:val="eu-ES"/>
        </w:rPr>
        <w:t xml:space="preserve">euro </w:t>
      </w:r>
      <w:r w:rsidR="00424969">
        <w:rPr>
          <w:lang w:val="eu-ES"/>
        </w:rPr>
        <w:t>dira</w:t>
      </w:r>
      <w:r w:rsidRPr="005209D4">
        <w:rPr>
          <w:lang w:val="eu-ES"/>
        </w:rPr>
        <w:t>, Turismoko Konferentzia Sektorialaren 2021eko abenduaren 21eko Erabakian erakundeari bideratutako kredituari erreparatuz, Helmugako Turismo Jasangarritasuneko Plana egikaritzeko.</w:t>
      </w:r>
    </w:p>
    <w:p w14:paraId="1E5C10C1" w14:textId="77777777" w:rsidR="009B72BD" w:rsidRPr="0013484F" w:rsidRDefault="009B72BD" w:rsidP="00F42F76">
      <w:pPr>
        <w:jc w:val="both"/>
        <w:rPr>
          <w:lang w:val="eu-ES"/>
        </w:rPr>
      </w:pPr>
      <w:r w:rsidRPr="0013484F">
        <w:rPr>
          <w:lang w:val="eu-ES"/>
        </w:rPr>
        <w:t>Ez da bermerik eratuko Euskal Autonomia Erkidegoaren Aurrekontu Orokorren pentzutan ematen diren dirulaguntzen bermeei eta horiek itzultzeari buruzko erregimen orokorra arautzen duen abenduaren 17ko 698/1991 Dekretuan eta Euskal Autonomia Erkidegoko Aurrekontu Orokorrak onartzen dituen abenduaren 23ko 15/2022 Legearen 32.3 artikuluan ezarritakoa aplikatuz.</w:t>
      </w:r>
    </w:p>
    <w:p w14:paraId="64878A71" w14:textId="77777777" w:rsidR="009B72BD" w:rsidRPr="008E4BFD" w:rsidRDefault="009B72BD" w:rsidP="009B72BD">
      <w:pPr>
        <w:jc w:val="both"/>
        <w:rPr>
          <w:b/>
          <w:lang w:val="eu-ES"/>
        </w:rPr>
      </w:pPr>
      <w:r w:rsidRPr="008E4BFD">
        <w:rPr>
          <w:b/>
          <w:lang w:val="eu-ES"/>
        </w:rPr>
        <w:t>9.- AZPIKONTRATAZIOA</w:t>
      </w:r>
    </w:p>
    <w:p w14:paraId="3ED6ED96" w14:textId="77777777" w:rsidR="009B72BD" w:rsidRDefault="009B72BD" w:rsidP="009B72BD">
      <w:pPr>
        <w:jc w:val="both"/>
        <w:rPr>
          <w:lang w:val="eu-ES"/>
        </w:rPr>
      </w:pPr>
      <w:r w:rsidRPr="005209D4">
        <w:rPr>
          <w:lang w:val="eu-ES"/>
        </w:rPr>
        <w:t xml:space="preserve">1. Erakunde onuradunak jarduerak azpikontratatu ahal izango ditu, osorik nahiz partzialki, diruz lagundutako jardueraren zenbatekoaren % 100 gehienez ere. </w:t>
      </w:r>
      <w:r w:rsidRPr="00CA35FF">
        <w:rPr>
          <w:rStyle w:val="form-control-text"/>
          <w:lang w:val="eu-ES"/>
        </w:rPr>
        <w:t>Onuradunak azpikontratatzen duela ulertuko da, baldin eta hirugarrenekin hitzartzen badu jarduketaren xede den jarduera osorik edo zati batean gauzatzea.</w:t>
      </w:r>
      <w:r>
        <w:rPr>
          <w:rStyle w:val="form-control-text"/>
          <w:lang w:val="eu-ES"/>
        </w:rPr>
        <w:t xml:space="preserve"> </w:t>
      </w:r>
      <w:r w:rsidRPr="005209D4">
        <w:rPr>
          <w:lang w:val="eu-ES"/>
        </w:rPr>
        <w:t xml:space="preserve">Kasu horretan, honako hauetan ezarritakoaren mende egongo da: azaroaren 17ko 38/2003 Legea, Dirulaguntzei buruzko orokorra; azaroaren 8ko 9/2017 Legea, Sektore Publikoko Kontratuei buruzkoa, zeinaren bitartez egiten baita 2014ko otsailaren 26ko Europako Parlamentuaren eta Kontseiluaren 2014/23 (EB) eta 2014/24 (EB) Zuzentarauen transposizioa Espainiako ordenamendu juridikora; baita estatu-laguntzen arloko araudian eta abenduaren 30eko 36/2020 Errege Lege Dekretuan eta irailaren 29ko HFP </w:t>
      </w:r>
      <w:r w:rsidRPr="003E5E71">
        <w:rPr>
          <w:lang w:val="eu-ES"/>
        </w:rPr>
        <w:t>1030/2021</w:t>
      </w:r>
      <w:r w:rsidRPr="005209D4">
        <w:rPr>
          <w:lang w:val="eu-ES"/>
        </w:rPr>
        <w:t xml:space="preserve"> eta HFP 1031/2021 aginduetan ezarritakoaren mende ere.</w:t>
      </w:r>
    </w:p>
    <w:p w14:paraId="566579D8" w14:textId="77777777" w:rsidR="009B72BD" w:rsidRPr="000F469E" w:rsidRDefault="009B72BD" w:rsidP="009B72BD">
      <w:pPr>
        <w:jc w:val="both"/>
        <w:rPr>
          <w:rFonts w:cstheme="minorHAnsi"/>
          <w:lang w:val="eu-ES"/>
        </w:rPr>
      </w:pPr>
      <w:r w:rsidRPr="00B408E2">
        <w:rPr>
          <w:rFonts w:eastAsia="Times New Roman" w:cstheme="minorHAnsi"/>
          <w:lang w:val="eu-ES" w:eastAsia="eu-ES"/>
        </w:rPr>
        <w:lastRenderedPageBreak/>
        <w:t xml:space="preserve">Nolanahi ere, hirugarrenek Europako eta estatuko araudiaren edukia errespetatu beharko </w:t>
      </w:r>
      <w:r w:rsidRPr="000F469E">
        <w:rPr>
          <w:rFonts w:cstheme="minorHAnsi"/>
          <w:lang w:val="eu-ES"/>
        </w:rPr>
        <w:t>dute, bereziki:</w:t>
      </w:r>
    </w:p>
    <w:p w14:paraId="0E0031F5" w14:textId="77777777" w:rsidR="009B72BD" w:rsidRPr="00CA35FF" w:rsidRDefault="009B72BD" w:rsidP="009B72BD">
      <w:pPr>
        <w:jc w:val="both"/>
        <w:rPr>
          <w:lang w:val="eu-ES"/>
        </w:rPr>
      </w:pPr>
      <w:r w:rsidRPr="00CA35FF">
        <w:rPr>
          <w:lang w:val="eu-ES"/>
        </w:rPr>
        <w:t xml:space="preserve">a) Azaroaren </w:t>
      </w:r>
      <w:r w:rsidRPr="003E5E71">
        <w:rPr>
          <w:lang w:val="eu-ES"/>
        </w:rPr>
        <w:t>17ko 38/2003</w:t>
      </w:r>
      <w:r w:rsidRPr="00CA35FF">
        <w:rPr>
          <w:lang w:val="eu-ES"/>
        </w:rPr>
        <w:t xml:space="preserve"> Legearen 13.2 artikuluan ezarritako baldintzak betetzea, eta Estatuaren Aurrekontu Orokorren kargura aurretik emandako beste edozein mailegu edo aurrerakin itzultzeko betebeharrak egunean izatea.</w:t>
      </w:r>
    </w:p>
    <w:p w14:paraId="3889395B" w14:textId="77777777" w:rsidR="009B72BD" w:rsidRPr="00CA35FF" w:rsidRDefault="009B72BD" w:rsidP="009B72BD">
      <w:pPr>
        <w:jc w:val="both"/>
        <w:rPr>
          <w:rFonts w:ascii="Times New Roman" w:eastAsia="Times New Roman" w:hAnsi="Times New Roman" w:cs="Times New Roman"/>
          <w:sz w:val="24"/>
          <w:szCs w:val="24"/>
          <w:lang w:val="eu-ES" w:eastAsia="eu-ES"/>
        </w:rPr>
      </w:pPr>
      <w:r w:rsidRPr="00CA35FF">
        <w:rPr>
          <w:lang w:val="eu-ES"/>
        </w:rPr>
        <w:t xml:space="preserve">b) Funtsen azken hartzaileak identifikatzeari dagokionez, irailaren 29ko </w:t>
      </w:r>
      <w:r w:rsidRPr="003E5E71">
        <w:rPr>
          <w:lang w:val="eu-ES"/>
        </w:rPr>
        <w:t>HFP/1030/2021</w:t>
      </w:r>
      <w:r w:rsidRPr="00CA35FF">
        <w:rPr>
          <w:lang w:val="eu-ES"/>
        </w:rPr>
        <w:t xml:space="preserve"> </w:t>
      </w:r>
      <w:r w:rsidRPr="00DC4DA3">
        <w:rPr>
          <w:rFonts w:cstheme="minorHAnsi"/>
          <w:lang w:val="eu-ES"/>
        </w:rPr>
        <w:t>Aginduaren</w:t>
      </w:r>
      <w:r w:rsidRPr="00DC4DA3">
        <w:rPr>
          <w:rFonts w:eastAsia="Times New Roman" w:cstheme="minorHAnsi"/>
          <w:lang w:val="eu-ES" w:eastAsia="eu-ES"/>
        </w:rPr>
        <w:t xml:space="preserve"> 8. artikuluan xedatutakoa betetzea.</w:t>
      </w:r>
    </w:p>
    <w:p w14:paraId="036A1820" w14:textId="1F707820" w:rsidR="009B72BD" w:rsidRPr="00F22794" w:rsidRDefault="009B72BD" w:rsidP="00F22794">
      <w:pPr>
        <w:rPr>
          <w:iCs/>
          <w:lang w:val="eu-ES"/>
        </w:rPr>
      </w:pPr>
      <w:r w:rsidRPr="005209D4">
        <w:rPr>
          <w:lang w:val="eu-ES"/>
        </w:rPr>
        <w:t xml:space="preserve">2. Jarduera erabat edo partzialki azpikontratatuz gero, </w:t>
      </w:r>
      <w:proofErr w:type="spellStart"/>
      <w:r w:rsidRPr="005209D4">
        <w:rPr>
          <w:lang w:val="eu-ES"/>
        </w:rPr>
        <w:t>azpikontratistek</w:t>
      </w:r>
      <w:proofErr w:type="spellEnd"/>
      <w:r w:rsidRPr="005209D4">
        <w:rPr>
          <w:lang w:val="eu-ES"/>
        </w:rPr>
        <w:t xml:space="preserve"> «ingurumenari kalte </w:t>
      </w:r>
      <w:r w:rsidR="00860DB8">
        <w:rPr>
          <w:lang w:val="eu-ES"/>
        </w:rPr>
        <w:t>nabarmenik</w:t>
      </w:r>
      <w:r w:rsidR="00860DB8" w:rsidRPr="005209D4">
        <w:rPr>
          <w:lang w:val="eu-ES"/>
        </w:rPr>
        <w:t xml:space="preserve"> </w:t>
      </w:r>
      <w:r w:rsidRPr="005209D4">
        <w:rPr>
          <w:lang w:val="eu-ES"/>
        </w:rPr>
        <w:t>ez egiteko» printzipioa betetzen dutela ziurtatzeko mekanismoak aurreikusi beharko dira</w:t>
      </w:r>
      <w:r w:rsidR="00733025">
        <w:rPr>
          <w:lang w:val="eu-ES"/>
        </w:rPr>
        <w:t xml:space="preserve">, </w:t>
      </w:r>
      <w:proofErr w:type="spellStart"/>
      <w:r w:rsidR="00F22794" w:rsidRPr="007772E2">
        <w:rPr>
          <w:iCs/>
          <w:lang w:val="eu-ES"/>
        </w:rPr>
        <w:t>PRTRren</w:t>
      </w:r>
      <w:proofErr w:type="spellEnd"/>
      <w:r w:rsidR="00F22794" w:rsidRPr="007772E2">
        <w:rPr>
          <w:iCs/>
          <w:lang w:val="eu-ES"/>
        </w:rPr>
        <w:t xml:space="preserve"> araudian ezarritako mekanismoetako baten bidez</w:t>
      </w:r>
      <w:r w:rsidRPr="005209D4">
        <w:rPr>
          <w:lang w:val="eu-ES"/>
        </w:rPr>
        <w:t>.</w:t>
      </w:r>
    </w:p>
    <w:p w14:paraId="182C42B8" w14:textId="20F84A70" w:rsidR="009B72BD" w:rsidRPr="005209D4" w:rsidRDefault="009B72BD" w:rsidP="009B72BD">
      <w:pPr>
        <w:jc w:val="both"/>
        <w:rPr>
          <w:lang w:val="eu-ES"/>
        </w:rPr>
      </w:pPr>
      <w:r w:rsidRPr="005209D4">
        <w:rPr>
          <w:lang w:val="eu-ES"/>
        </w:rPr>
        <w:t xml:space="preserve">3. Azpikontratatutako erakundeek arau juridiko, etiko eta moraletako estandarrik zorrotzenak betetzeko konpromisoa hartu beharko dute; iruzurra, ustelkeria eta interes-gatazkak saihestu eta antzemateko behar diren neurriak hartu beharko dituzte, ekonomia zirkularraren printzipioak errespetatu beharko dituzte eta ingurumenean </w:t>
      </w:r>
      <w:r w:rsidR="009354F6">
        <w:rPr>
          <w:lang w:val="eu-ES"/>
        </w:rPr>
        <w:t>eragin</w:t>
      </w:r>
      <w:r w:rsidR="009354F6" w:rsidRPr="005209D4">
        <w:rPr>
          <w:lang w:val="eu-ES"/>
        </w:rPr>
        <w:t xml:space="preserve"> </w:t>
      </w:r>
      <w:r w:rsidRPr="005209D4">
        <w:rPr>
          <w:lang w:val="eu-ES"/>
        </w:rPr>
        <w:t>negatibo nabarmenak ekidin beharko dituzte («DNSH», ingeleseko siglak, «</w:t>
      </w:r>
      <w:r w:rsidRPr="005209D4">
        <w:rPr>
          <w:i/>
          <w:iCs/>
          <w:lang w:val="eu-ES"/>
        </w:rPr>
        <w:t xml:space="preserve">do no </w:t>
      </w:r>
      <w:proofErr w:type="spellStart"/>
      <w:r w:rsidRPr="005209D4">
        <w:rPr>
          <w:i/>
          <w:iCs/>
          <w:lang w:val="eu-ES"/>
        </w:rPr>
        <w:t>significant</w:t>
      </w:r>
      <w:proofErr w:type="spellEnd"/>
      <w:r w:rsidRPr="005209D4">
        <w:rPr>
          <w:i/>
          <w:iCs/>
          <w:lang w:val="eu-ES"/>
        </w:rPr>
        <w:t xml:space="preserve"> </w:t>
      </w:r>
      <w:proofErr w:type="spellStart"/>
      <w:r w:rsidRPr="005209D4">
        <w:rPr>
          <w:i/>
          <w:iCs/>
          <w:lang w:val="eu-ES"/>
        </w:rPr>
        <w:t>harm</w:t>
      </w:r>
      <w:proofErr w:type="spellEnd"/>
      <w:r w:rsidRPr="005209D4">
        <w:rPr>
          <w:lang w:val="eu-ES"/>
        </w:rPr>
        <w:t>») plan horren esparruan egingo diren jarduketak egitean; orobat, ezingo dute finantzaketa bikoitzik eduki eta, hala badagokie, ezingo dute estatu-laguntzen araubidearekiko bateraezintasun-arriskurik izan. Ondorio horietarako, aipatutakoa inguruabar horietan betetzen dela kasuan kasuko azpikontrataren aitorpenaren bidez egiaztatuko da.</w:t>
      </w:r>
    </w:p>
    <w:p w14:paraId="75083E12" w14:textId="77777777" w:rsidR="009B72BD" w:rsidRPr="005209D4" w:rsidRDefault="009B72BD" w:rsidP="009B72BD">
      <w:pPr>
        <w:jc w:val="both"/>
        <w:rPr>
          <w:lang w:val="eu-ES"/>
        </w:rPr>
      </w:pPr>
      <w:r w:rsidRPr="005209D4">
        <w:rPr>
          <w:lang w:val="eu-ES"/>
        </w:rPr>
        <w:t xml:space="preserve">4. Erakunde onuradunak kontratistak eta </w:t>
      </w:r>
      <w:proofErr w:type="spellStart"/>
      <w:r w:rsidRPr="005209D4">
        <w:rPr>
          <w:lang w:val="eu-ES"/>
        </w:rPr>
        <w:t>azpikontratistak</w:t>
      </w:r>
      <w:proofErr w:type="spellEnd"/>
      <w:r w:rsidRPr="005209D4">
        <w:rPr>
          <w:lang w:val="eu-ES"/>
        </w:rPr>
        <w:t xml:space="preserve"> identifikatu beharko ditu; hala, lizitazio-prozeduretan honako datu hauek jaso beharko dituzte:</w:t>
      </w:r>
    </w:p>
    <w:p w14:paraId="58421F57" w14:textId="77777777" w:rsidR="009B72BD" w:rsidRPr="005209D4" w:rsidRDefault="009B72BD" w:rsidP="009B72BD">
      <w:pPr>
        <w:jc w:val="both"/>
        <w:rPr>
          <w:lang w:val="eu-ES"/>
        </w:rPr>
      </w:pPr>
      <w:r w:rsidRPr="005209D4">
        <w:rPr>
          <w:lang w:val="eu-ES"/>
        </w:rPr>
        <w:t>a)</w:t>
      </w:r>
      <w:r>
        <w:rPr>
          <w:lang w:val="eu-ES"/>
        </w:rPr>
        <w:t xml:space="preserve"> </w:t>
      </w:r>
      <w:r w:rsidRPr="005209D4">
        <w:rPr>
          <w:lang w:val="eu-ES"/>
        </w:rPr>
        <w:t xml:space="preserve">Kontratistaren edo </w:t>
      </w:r>
      <w:proofErr w:type="spellStart"/>
      <w:r w:rsidRPr="005209D4">
        <w:rPr>
          <w:lang w:val="eu-ES"/>
        </w:rPr>
        <w:t>azpikontratisten</w:t>
      </w:r>
      <w:proofErr w:type="spellEnd"/>
      <w:r w:rsidRPr="005209D4">
        <w:rPr>
          <w:lang w:val="eu-ES"/>
        </w:rPr>
        <w:t xml:space="preserve"> IFZ.</w:t>
      </w:r>
    </w:p>
    <w:p w14:paraId="7BB92E89" w14:textId="77777777" w:rsidR="009B72BD" w:rsidRPr="005209D4" w:rsidRDefault="009B72BD" w:rsidP="009B72BD">
      <w:pPr>
        <w:jc w:val="both"/>
        <w:rPr>
          <w:lang w:val="eu-ES"/>
        </w:rPr>
      </w:pPr>
      <w:r w:rsidRPr="005209D4">
        <w:rPr>
          <w:lang w:val="eu-ES"/>
        </w:rPr>
        <w:t>b)</w:t>
      </w:r>
      <w:r>
        <w:rPr>
          <w:lang w:val="eu-ES"/>
        </w:rPr>
        <w:t xml:space="preserve"> </w:t>
      </w:r>
      <w:r w:rsidRPr="005209D4">
        <w:rPr>
          <w:lang w:val="eu-ES"/>
        </w:rPr>
        <w:t>Izena edo izen soziala.</w:t>
      </w:r>
    </w:p>
    <w:p w14:paraId="0A3B271F" w14:textId="77777777" w:rsidR="009B72BD" w:rsidRPr="005209D4" w:rsidRDefault="009B72BD" w:rsidP="009B72BD">
      <w:pPr>
        <w:jc w:val="both"/>
        <w:rPr>
          <w:lang w:val="eu-ES"/>
        </w:rPr>
      </w:pPr>
      <w:r w:rsidRPr="005209D4">
        <w:rPr>
          <w:lang w:val="eu-ES"/>
        </w:rPr>
        <w:t>c)</w:t>
      </w:r>
      <w:r>
        <w:rPr>
          <w:lang w:val="eu-ES"/>
        </w:rPr>
        <w:t xml:space="preserve"> </w:t>
      </w:r>
      <w:r w:rsidRPr="005209D4">
        <w:rPr>
          <w:lang w:val="eu-ES"/>
        </w:rPr>
        <w:t xml:space="preserve">Kontratistaren eta, hala badagokio, </w:t>
      </w:r>
      <w:proofErr w:type="spellStart"/>
      <w:r w:rsidRPr="005209D4">
        <w:rPr>
          <w:lang w:val="eu-ES"/>
        </w:rPr>
        <w:t>azpikontratisten</w:t>
      </w:r>
      <w:proofErr w:type="spellEnd"/>
      <w:r w:rsidRPr="005209D4">
        <w:rPr>
          <w:lang w:val="eu-ES"/>
        </w:rPr>
        <w:t xml:space="preserve"> zerga-egoitza.</w:t>
      </w:r>
    </w:p>
    <w:p w14:paraId="1A5892BA" w14:textId="77777777" w:rsidR="009B72BD" w:rsidRPr="005209D4" w:rsidRDefault="009B72BD" w:rsidP="009B72BD">
      <w:pPr>
        <w:jc w:val="both"/>
        <w:rPr>
          <w:lang w:val="eu-ES"/>
        </w:rPr>
      </w:pPr>
      <w:r w:rsidRPr="005209D4">
        <w:rPr>
          <w:lang w:val="eu-ES"/>
        </w:rPr>
        <w:t>d)</w:t>
      </w:r>
      <w:r>
        <w:rPr>
          <w:lang w:val="eu-ES"/>
        </w:rPr>
        <w:t xml:space="preserve"> </w:t>
      </w:r>
      <w:r w:rsidRPr="005209D4">
        <w:rPr>
          <w:lang w:val="eu-ES"/>
        </w:rPr>
        <w:t xml:space="preserve">Inplikatutako administrazio publikoen artean datuak lagatzea onartzea, Europa mailako araudi aplikagarrian aurreikusitakoa betetzeko eta bat etorriz Datu pertsonalak babesteko eta eskubide digitalak bermatzeko abenduaren 5eko 3/2018 Lege Organikoarekin. </w:t>
      </w:r>
    </w:p>
    <w:p w14:paraId="5301A177" w14:textId="77777777" w:rsidR="009B72BD" w:rsidRPr="00D02A0D" w:rsidRDefault="009B72BD" w:rsidP="009B72BD">
      <w:pPr>
        <w:jc w:val="both"/>
        <w:rPr>
          <w:lang w:val="eu-ES"/>
        </w:rPr>
      </w:pPr>
      <w:r w:rsidRPr="005209D4">
        <w:rPr>
          <w:lang w:val="eu-ES"/>
        </w:rPr>
        <w:t>e)</w:t>
      </w:r>
      <w:r>
        <w:rPr>
          <w:lang w:val="eu-ES"/>
        </w:rPr>
        <w:t xml:space="preserve"> </w:t>
      </w:r>
      <w:r w:rsidRPr="00D02A0D">
        <w:rPr>
          <w:lang w:val="eu-ES"/>
        </w:rPr>
        <w:t xml:space="preserve">Onuradunaren, eta, hala badagokio, kontratisten eta </w:t>
      </w:r>
      <w:proofErr w:type="spellStart"/>
      <w:r w:rsidRPr="00D02A0D">
        <w:rPr>
          <w:lang w:val="eu-ES"/>
        </w:rPr>
        <w:t>azpikontratisten</w:t>
      </w:r>
      <w:proofErr w:type="spellEnd"/>
      <w:r w:rsidRPr="00D02A0D">
        <w:rPr>
          <w:lang w:val="eu-ES"/>
        </w:rPr>
        <w:t xml:space="preserve"> benetako titulartasuna identifikatzea, Europako Parlamentuaren eta Kontseiluaren 2015eko maiatzaren 20ko 2015/849 (EB) Zuzentarauaren 3. artikuluko 6. puntuak zehazten duen moduan, irailaren 29ko HFP/1031/2021 Aginduaren 10. artikuluan ezarritakoaren arabera, Europako Parlamentuaren eta Kontseiluaren 2021eko otsailaren 12ko 2021/241 (EB) Erregelamenduaren 22. artikuluarekin lotuta.</w:t>
      </w:r>
    </w:p>
    <w:p w14:paraId="009C3F68" w14:textId="77777777" w:rsidR="009B72BD" w:rsidRPr="005C4FA6" w:rsidRDefault="009B72BD" w:rsidP="009B72BD">
      <w:pPr>
        <w:jc w:val="both"/>
        <w:rPr>
          <w:rFonts w:ascii="Times New Roman" w:eastAsia="Times New Roman" w:hAnsi="Times New Roman" w:cs="Times New Roman"/>
          <w:sz w:val="24"/>
          <w:szCs w:val="24"/>
          <w:lang w:val="eu-ES" w:eastAsia="eu-ES"/>
        </w:rPr>
      </w:pPr>
      <w:r w:rsidRPr="005C4FA6">
        <w:rPr>
          <w:rStyle w:val="form-control-text"/>
          <w:lang w:val="eu-ES"/>
        </w:rPr>
        <w:t xml:space="preserve">Horretarako, Benetako Titulartasunari buruzko Erantzukizunpeko Adierazpena betetzeko eskatuko dute, Europako Parlamentuaren eta Kontseiluaren 2015eko maiatzaren 20ko </w:t>
      </w:r>
      <w:r w:rsidRPr="005C4FA6">
        <w:rPr>
          <w:rStyle w:val="form-control-text"/>
          <w:lang w:val="eu-ES"/>
        </w:rPr>
        <w:lastRenderedPageBreak/>
        <w:t>2015/849 (EB) Zuzentarauaren 3. artikuluko 6. puntuaren arabera, dagokion eranskinean ezarritakoaren arabera.</w:t>
      </w:r>
    </w:p>
    <w:p w14:paraId="05391ED9" w14:textId="61685CE7" w:rsidR="009B72BD" w:rsidRPr="005209D4" w:rsidRDefault="009B72BD" w:rsidP="009B72BD">
      <w:pPr>
        <w:jc w:val="both"/>
        <w:rPr>
          <w:lang w:val="eu-ES"/>
        </w:rPr>
      </w:pPr>
      <w:r>
        <w:rPr>
          <w:lang w:val="eu-ES"/>
        </w:rPr>
        <w:t xml:space="preserve">f) </w:t>
      </w:r>
      <w:proofErr w:type="spellStart"/>
      <w:r w:rsidR="004D5E51">
        <w:rPr>
          <w:lang w:val="eu-ES"/>
        </w:rPr>
        <w:t>BEEP</w:t>
      </w:r>
      <w:r w:rsidRPr="005209D4">
        <w:rPr>
          <w:lang w:val="eu-ES"/>
        </w:rPr>
        <w:t>en</w:t>
      </w:r>
      <w:proofErr w:type="spellEnd"/>
      <w:r w:rsidRPr="005209D4">
        <w:rPr>
          <w:lang w:val="eu-ES"/>
        </w:rPr>
        <w:t xml:space="preserve"> ezarritako zeharkako printzipioak betetzeko konpromisoari buruzko erantzukizunpeko adierazpena, kudeatu beharreko esparruari eragiten badiote. </w:t>
      </w:r>
    </w:p>
    <w:p w14:paraId="7B6128CC" w14:textId="77777777" w:rsidR="009B72BD" w:rsidRPr="005209D4" w:rsidRDefault="009B72BD" w:rsidP="009B72BD">
      <w:pPr>
        <w:jc w:val="both"/>
        <w:rPr>
          <w:lang w:val="eu-ES"/>
        </w:rPr>
      </w:pPr>
      <w:r>
        <w:rPr>
          <w:lang w:val="eu-ES"/>
        </w:rPr>
        <w:t>g</w:t>
      </w:r>
      <w:r w:rsidRPr="005209D4">
        <w:rPr>
          <w:lang w:val="eu-ES"/>
        </w:rPr>
        <w:t>)</w:t>
      </w:r>
      <w:r>
        <w:rPr>
          <w:lang w:val="eu-ES"/>
        </w:rPr>
        <w:t xml:space="preserve"> </w:t>
      </w:r>
      <w:r w:rsidRPr="005209D4">
        <w:rPr>
          <w:lang w:val="eu-ES"/>
        </w:rPr>
        <w:t>Kontratistek egiaztatu egingo dute izena eman dutela Zerga Administrazioko Estatu Agentziaren enpresaburu, profesional eta atxikitzaileen erroldan, edo Zergen Foru Administrazioko errolda baliokidean; lizitazio-prozeduran parte hartu den unean benetan garatutako jarduera islatu behar da.</w:t>
      </w:r>
    </w:p>
    <w:p w14:paraId="596707C3" w14:textId="77777777" w:rsidR="009B72BD" w:rsidRPr="005209D4" w:rsidRDefault="009B72BD" w:rsidP="009B72BD">
      <w:pPr>
        <w:jc w:val="both"/>
        <w:rPr>
          <w:lang w:val="eu-ES"/>
        </w:rPr>
      </w:pPr>
      <w:r w:rsidRPr="00D02A0D">
        <w:rPr>
          <w:b/>
          <w:bCs/>
          <w:lang w:val="eu-ES"/>
        </w:rPr>
        <w:t>10.-</w:t>
      </w:r>
      <w:r w:rsidRPr="005209D4">
        <w:rPr>
          <w:b/>
          <w:bCs/>
          <w:lang w:val="eu-ES"/>
        </w:rPr>
        <w:t xml:space="preserve"> JARRAIPEN-BATZORDEA</w:t>
      </w:r>
    </w:p>
    <w:p w14:paraId="60A1A2C6" w14:textId="77777777" w:rsidR="009B72BD" w:rsidRPr="005209D4" w:rsidRDefault="009B72BD" w:rsidP="009B72BD">
      <w:pPr>
        <w:jc w:val="both"/>
        <w:rPr>
          <w:strike/>
          <w:lang w:val="eu-ES"/>
        </w:rPr>
      </w:pPr>
      <w:r w:rsidRPr="005209D4">
        <w:rPr>
          <w:lang w:val="eu-ES"/>
        </w:rPr>
        <w:t>1.</w:t>
      </w:r>
      <w:r w:rsidRPr="005209D4">
        <w:rPr>
          <w:lang w:val="eu-ES"/>
        </w:rPr>
        <w:t> </w:t>
      </w:r>
      <w:r w:rsidRPr="005209D4">
        <w:rPr>
          <w:lang w:val="eu-ES"/>
        </w:rPr>
        <w:t xml:space="preserve">Hitzarmen hau betetzean, aplikazioan eta interpretazioan sortu daitezkeen auziak ebazteko eta kontrolatzeko, hitzarmen hau sinatzen denetik aurrera geratuko da eratuta jarraipen-batzordea, eta batzordearen funtzionamendurako barne-arauak emango ditu; alderdietako batek eskatzen duen aldiro batu beharko da batzordea, eta, gutxienez, urtean hiru aldiz. </w:t>
      </w:r>
    </w:p>
    <w:p w14:paraId="33EE6517" w14:textId="77777777" w:rsidR="009B72BD" w:rsidRPr="005209D4" w:rsidRDefault="009B72BD" w:rsidP="009B72BD">
      <w:pPr>
        <w:jc w:val="both"/>
        <w:rPr>
          <w:lang w:val="eu-ES"/>
        </w:rPr>
      </w:pPr>
      <w:r w:rsidRPr="005209D4">
        <w:rPr>
          <w:lang w:val="eu-ES"/>
        </w:rPr>
        <w:t>2.</w:t>
      </w:r>
      <w:r w:rsidRPr="005209D4">
        <w:rPr>
          <w:lang w:val="eu-ES"/>
        </w:rPr>
        <w:t> </w:t>
      </w:r>
      <w:r w:rsidRPr="005209D4">
        <w:rPr>
          <w:lang w:val="eu-ES"/>
        </w:rPr>
        <w:t>Hitzarmen honetan aurreikusten denaren arabera jardungo du batzordeak, eta, modu osagarrian, Sektore Publikoaren Araubide Juridikoaren urriaren 1eko 40/2015 Legearen lehenengo tituluaren II. kapituluaren hirugarren atalean xedatzen denaren arabera.</w:t>
      </w:r>
    </w:p>
    <w:p w14:paraId="5BA8F10E" w14:textId="77777777" w:rsidR="009B72BD" w:rsidRPr="005209D4" w:rsidRDefault="009B72BD" w:rsidP="009B72BD">
      <w:pPr>
        <w:jc w:val="both"/>
        <w:rPr>
          <w:lang w:val="eu-ES"/>
        </w:rPr>
      </w:pPr>
      <w:r w:rsidRPr="005209D4">
        <w:rPr>
          <w:lang w:val="eu-ES"/>
        </w:rPr>
        <w:t>3.</w:t>
      </w:r>
      <w:r w:rsidRPr="005209D4">
        <w:rPr>
          <w:lang w:val="eu-ES"/>
        </w:rPr>
        <w:t> </w:t>
      </w:r>
      <w:r w:rsidRPr="005209D4">
        <w:rPr>
          <w:lang w:val="eu-ES"/>
        </w:rPr>
        <w:t xml:space="preserve">Batzordea </w:t>
      </w:r>
      <w:proofErr w:type="spellStart"/>
      <w:r w:rsidRPr="005209D4">
        <w:rPr>
          <w:lang w:val="eu-ES"/>
        </w:rPr>
        <w:t>paritarioa</w:t>
      </w:r>
      <w:proofErr w:type="spellEnd"/>
      <w:r w:rsidRPr="005209D4">
        <w:rPr>
          <w:lang w:val="eu-ES"/>
        </w:rPr>
        <w:t xml:space="preserve"> izango da, eta honako hauek batzordeko kideak:</w:t>
      </w:r>
    </w:p>
    <w:p w14:paraId="7B348DC9" w14:textId="77777777" w:rsidR="009B72BD" w:rsidRPr="005209D4" w:rsidRDefault="009B72BD" w:rsidP="009B72BD">
      <w:pPr>
        <w:pStyle w:val="Prrafodelista"/>
        <w:numPr>
          <w:ilvl w:val="0"/>
          <w:numId w:val="2"/>
        </w:numPr>
        <w:jc w:val="both"/>
        <w:rPr>
          <w:lang w:val="eu-ES"/>
        </w:rPr>
      </w:pPr>
      <w:r w:rsidRPr="005209D4">
        <w:rPr>
          <w:lang w:val="eu-ES"/>
        </w:rPr>
        <w:t>Eusko Jaurlaritzako Turismo, Merkataritza eta Kontsumo Sailaren aldetik:  Turismo, Merkataritza eta Kontsumo sailburuak izendatutako bi ordezkari:</w:t>
      </w:r>
    </w:p>
    <w:p w14:paraId="2A3040D9" w14:textId="77777777" w:rsidR="009B72BD" w:rsidRPr="005209D4" w:rsidRDefault="009B72BD" w:rsidP="009B72BD">
      <w:pPr>
        <w:pStyle w:val="Prrafodelista"/>
        <w:numPr>
          <w:ilvl w:val="0"/>
          <w:numId w:val="8"/>
        </w:numPr>
        <w:jc w:val="both"/>
        <w:rPr>
          <w:lang w:val="eu-ES"/>
        </w:rPr>
      </w:pPr>
      <w:r w:rsidRPr="005209D4">
        <w:rPr>
          <w:lang w:val="eu-ES"/>
        </w:rPr>
        <w:t xml:space="preserve">Turismo eta Merkataritzako sailburuordea. </w:t>
      </w:r>
    </w:p>
    <w:p w14:paraId="18347CCE" w14:textId="4A80F316" w:rsidR="009B72BD" w:rsidRPr="005209D4" w:rsidRDefault="00D84B69" w:rsidP="009B72BD">
      <w:pPr>
        <w:pStyle w:val="Prrafodelista"/>
        <w:numPr>
          <w:ilvl w:val="0"/>
          <w:numId w:val="8"/>
        </w:numPr>
        <w:jc w:val="both"/>
        <w:rPr>
          <w:lang w:val="eu-ES"/>
        </w:rPr>
      </w:pPr>
      <w:r>
        <w:rPr>
          <w:lang w:val="eu-ES"/>
        </w:rPr>
        <w:t>HJTP</w:t>
      </w:r>
      <w:r w:rsidR="009B72BD" w:rsidRPr="005209D4">
        <w:rPr>
          <w:lang w:val="eu-ES"/>
        </w:rPr>
        <w:t xml:space="preserve"> egikaritzea kontrolatzeko eta jarraipena egiteko teknikari arduradun bat, Turismo eta Merkataritza Sailburuordetzak izendatutakoa.</w:t>
      </w:r>
    </w:p>
    <w:p w14:paraId="30A4B89D" w14:textId="77777777" w:rsidR="009B72BD" w:rsidRPr="005209D4" w:rsidRDefault="009B72BD" w:rsidP="009B72BD">
      <w:pPr>
        <w:ind w:left="720"/>
        <w:jc w:val="both"/>
        <w:rPr>
          <w:lang w:val="eu-ES"/>
        </w:rPr>
      </w:pPr>
      <w:r w:rsidRPr="005209D4">
        <w:rPr>
          <w:lang w:val="eu-ES"/>
        </w:rPr>
        <w:t>Turismo eta Merkataritzako sailburuordeak ordezkaritza eman ahalko dio horretarako izendatutako beste norbaiti.</w:t>
      </w:r>
    </w:p>
    <w:p w14:paraId="3A4B2757" w14:textId="66AB8C08" w:rsidR="009B72BD" w:rsidRPr="00473CCF" w:rsidRDefault="009B72BD" w:rsidP="009B72BD">
      <w:pPr>
        <w:pStyle w:val="Prrafodelista"/>
        <w:numPr>
          <w:ilvl w:val="0"/>
          <w:numId w:val="2"/>
        </w:numPr>
        <w:jc w:val="both"/>
        <w:rPr>
          <w:lang w:val="eu-ES"/>
        </w:rPr>
      </w:pPr>
      <w:r w:rsidRPr="005209D4">
        <w:rPr>
          <w:lang w:val="eu-ES"/>
        </w:rPr>
        <w:t>Toki-erakundearen aldetik</w:t>
      </w:r>
      <w:r w:rsidRPr="007E4A32">
        <w:rPr>
          <w:color w:val="70AD47" w:themeColor="accent6"/>
          <w:lang w:val="eu-ES"/>
        </w:rPr>
        <w:t xml:space="preserve">: </w:t>
      </w:r>
      <w:r w:rsidR="00804FAD">
        <w:rPr>
          <w:lang w:val="eu-ES"/>
        </w:rPr>
        <w:t>Arabako F</w:t>
      </w:r>
      <w:r w:rsidR="00BB0F9F">
        <w:rPr>
          <w:lang w:val="eu-ES"/>
        </w:rPr>
        <w:t>oru Aldundiako</w:t>
      </w:r>
      <w:r w:rsidRPr="00473CCF">
        <w:rPr>
          <w:lang w:val="eu-ES"/>
        </w:rPr>
        <w:t xml:space="preserve"> </w:t>
      </w:r>
      <w:r w:rsidR="00804FAD">
        <w:rPr>
          <w:lang w:val="eu-ES"/>
        </w:rPr>
        <w:t>diputatu nagusiak</w:t>
      </w:r>
      <w:r w:rsidRPr="00473CCF">
        <w:rPr>
          <w:lang w:val="eu-ES"/>
        </w:rPr>
        <w:t xml:space="preserve"> izendatutako bi kide:</w:t>
      </w:r>
    </w:p>
    <w:p w14:paraId="7031194E" w14:textId="47D1F883" w:rsidR="009B72BD" w:rsidRPr="00473CCF" w:rsidRDefault="00C95505" w:rsidP="009B72BD">
      <w:pPr>
        <w:pStyle w:val="Prrafodelista"/>
        <w:numPr>
          <w:ilvl w:val="0"/>
          <w:numId w:val="8"/>
        </w:numPr>
        <w:jc w:val="both"/>
        <w:rPr>
          <w:lang w:val="eu-ES"/>
        </w:rPr>
      </w:pPr>
      <w:r w:rsidRPr="00473CCF">
        <w:rPr>
          <w:lang w:val="eu-ES"/>
        </w:rPr>
        <w:t xml:space="preserve">Profil </w:t>
      </w:r>
      <w:r w:rsidR="00404A46" w:rsidRPr="00473CCF">
        <w:rPr>
          <w:lang w:val="eu-ES"/>
        </w:rPr>
        <w:t>politikoa duen kargua</w:t>
      </w:r>
      <w:r w:rsidR="009B72BD" w:rsidRPr="00473CCF">
        <w:rPr>
          <w:lang w:val="eu-ES"/>
        </w:rPr>
        <w:t>.</w:t>
      </w:r>
    </w:p>
    <w:p w14:paraId="26A4CA56" w14:textId="479DDAA3" w:rsidR="009B72BD" w:rsidRPr="00B408E2" w:rsidRDefault="009847D6" w:rsidP="009B72BD">
      <w:pPr>
        <w:pStyle w:val="Prrafodelista"/>
        <w:numPr>
          <w:ilvl w:val="0"/>
          <w:numId w:val="8"/>
        </w:numPr>
        <w:jc w:val="both"/>
        <w:rPr>
          <w:lang w:val="eu-ES"/>
        </w:rPr>
      </w:pPr>
      <w:r>
        <w:rPr>
          <w:lang w:val="eu-ES"/>
        </w:rPr>
        <w:t>Arabako Foru Aldundia</w:t>
      </w:r>
      <w:r w:rsidR="00404A46" w:rsidRPr="00473CCF">
        <w:rPr>
          <w:lang w:val="eu-ES"/>
        </w:rPr>
        <w:t xml:space="preserve">ko </w:t>
      </w:r>
      <w:r w:rsidR="00404A46">
        <w:rPr>
          <w:lang w:val="eu-ES"/>
        </w:rPr>
        <w:t>profil teknikoa</w:t>
      </w:r>
      <w:r w:rsidR="009B72BD" w:rsidRPr="00B408E2">
        <w:rPr>
          <w:lang w:val="eu-ES"/>
        </w:rPr>
        <w:t xml:space="preserve">. </w:t>
      </w:r>
    </w:p>
    <w:p w14:paraId="789DE118" w14:textId="77777777" w:rsidR="009B72BD" w:rsidRPr="0089645F" w:rsidRDefault="009B72BD" w:rsidP="009B72BD">
      <w:pPr>
        <w:jc w:val="both"/>
        <w:rPr>
          <w:lang w:val="eu-ES"/>
        </w:rPr>
      </w:pPr>
      <w:r w:rsidRPr="007E4A32">
        <w:rPr>
          <w:rStyle w:val="form-control-text"/>
          <w:lang w:val="eu-ES"/>
        </w:rPr>
        <w:t xml:space="preserve">Turismo eta Merkataritza Sailburuordetzako titularra izango da batzordeburua, eta berak </w:t>
      </w:r>
      <w:r w:rsidRPr="00B84D10">
        <w:rPr>
          <w:lang w:val="eu-ES"/>
        </w:rPr>
        <w:t>izendatutako pertsonak ordezkatu ahal izango du.</w:t>
      </w:r>
    </w:p>
    <w:p w14:paraId="5BD15E29" w14:textId="77777777" w:rsidR="009B72BD" w:rsidRPr="0089645F" w:rsidRDefault="009B72BD" w:rsidP="009B72BD">
      <w:pPr>
        <w:jc w:val="both"/>
        <w:rPr>
          <w:lang w:val="eu-ES"/>
        </w:rPr>
      </w:pPr>
      <w:r w:rsidRPr="00B84D10">
        <w:rPr>
          <w:lang w:val="eu-ES"/>
        </w:rPr>
        <w:t>Bilerak bitarteko telematikoen bidez egin ahal izango dira.</w:t>
      </w:r>
    </w:p>
    <w:p w14:paraId="0A164242" w14:textId="77777777" w:rsidR="009B72BD" w:rsidRDefault="009B72BD" w:rsidP="009B72BD">
      <w:pPr>
        <w:jc w:val="both"/>
        <w:rPr>
          <w:lang w:val="eu-ES"/>
        </w:rPr>
      </w:pPr>
      <w:r w:rsidRPr="005209D4">
        <w:rPr>
          <w:lang w:val="eu-ES"/>
        </w:rPr>
        <w:t>4.</w:t>
      </w:r>
      <w:r w:rsidRPr="005209D4">
        <w:rPr>
          <w:lang w:val="eu-ES"/>
        </w:rPr>
        <w:t> </w:t>
      </w:r>
      <w:r w:rsidRPr="005209D4">
        <w:rPr>
          <w:lang w:val="eu-ES"/>
        </w:rPr>
        <w:t>Hitzarmen hau egikaritzean, interpretazioan eta aplikazioan sor litezkeen auzi guztiak zaindu, kontrolatu, ebatzi eta jarraipena egitea izango dira Jarraipen Batzordeari emandako eginkizunak.</w:t>
      </w:r>
    </w:p>
    <w:p w14:paraId="12F89F04" w14:textId="0D0F8499" w:rsidR="009B72BD" w:rsidRPr="00D02A0D" w:rsidRDefault="009B72BD" w:rsidP="009B72BD">
      <w:pPr>
        <w:jc w:val="both"/>
        <w:rPr>
          <w:b/>
          <w:lang w:val="eu-ES"/>
        </w:rPr>
      </w:pPr>
      <w:r w:rsidRPr="00D02A0D">
        <w:rPr>
          <w:b/>
          <w:bCs/>
          <w:lang w:val="eu-ES"/>
        </w:rPr>
        <w:t xml:space="preserve">11.- </w:t>
      </w:r>
      <w:r w:rsidR="00A374C8">
        <w:rPr>
          <w:rStyle w:val="form-control-text"/>
          <w:b/>
          <w:bCs/>
          <w:lang w:val="eu-ES"/>
        </w:rPr>
        <w:t>LANTALDE</w:t>
      </w:r>
      <w:r w:rsidRPr="00D02A0D">
        <w:rPr>
          <w:rStyle w:val="form-control-text"/>
          <w:b/>
          <w:bCs/>
          <w:lang w:val="eu-ES"/>
        </w:rPr>
        <w:t xml:space="preserve"> TEKNIKOA</w:t>
      </w:r>
    </w:p>
    <w:p w14:paraId="66F92967" w14:textId="743DBB87" w:rsidR="009B72BD" w:rsidRPr="0058557E" w:rsidRDefault="009B72BD" w:rsidP="009B72BD">
      <w:pPr>
        <w:jc w:val="both"/>
        <w:rPr>
          <w:rStyle w:val="form-control-text"/>
          <w:lang w:val="it-IT"/>
        </w:rPr>
      </w:pPr>
      <w:r w:rsidRPr="00D02A0D">
        <w:rPr>
          <w:rStyle w:val="form-control-text"/>
          <w:lang w:val="eu-ES"/>
        </w:rPr>
        <w:lastRenderedPageBreak/>
        <w:t>6.2.</w:t>
      </w:r>
      <w:r w:rsidR="0091420D">
        <w:rPr>
          <w:rStyle w:val="form-control-text"/>
          <w:lang w:val="eu-ES"/>
        </w:rPr>
        <w:t>1.m</w:t>
      </w:r>
      <w:r w:rsidRPr="00D02A0D">
        <w:rPr>
          <w:rStyle w:val="form-control-text"/>
          <w:lang w:val="eu-ES"/>
        </w:rPr>
        <w:t xml:space="preserve">) klausulak xedatzen duen bezala, </w:t>
      </w:r>
      <w:proofErr w:type="spellStart"/>
      <w:r w:rsidR="00D84B69">
        <w:rPr>
          <w:rStyle w:val="form-control-text"/>
          <w:lang w:val="eu-ES"/>
        </w:rPr>
        <w:t>HJTP</w:t>
      </w:r>
      <w:r w:rsidRPr="00D02A0D">
        <w:rPr>
          <w:rStyle w:val="form-control-text"/>
          <w:lang w:val="eu-ES"/>
        </w:rPr>
        <w:t>ren</w:t>
      </w:r>
      <w:proofErr w:type="spellEnd"/>
      <w:r w:rsidRPr="00D02A0D">
        <w:rPr>
          <w:rStyle w:val="form-control-text"/>
          <w:lang w:val="eu-ES"/>
        </w:rPr>
        <w:t xml:space="preserve"> jarduerak gauzatzean sortzen diren arazo tekniko guztiak kontrolatzeko eta horien jarraipena egiteko, eta </w:t>
      </w:r>
      <w:proofErr w:type="spellStart"/>
      <w:r w:rsidR="00F91D4A">
        <w:rPr>
          <w:rStyle w:val="form-control-text"/>
          <w:lang w:val="eu-ES"/>
        </w:rPr>
        <w:t>B</w:t>
      </w:r>
      <w:r w:rsidR="00E87C26" w:rsidRPr="00E87C26">
        <w:rPr>
          <w:rStyle w:val="form-control-text"/>
          <w:lang w:val="eu-ES"/>
        </w:rPr>
        <w:t>EEP</w:t>
      </w:r>
      <w:r w:rsidRPr="00D02A0D">
        <w:rPr>
          <w:rStyle w:val="form-control-text"/>
          <w:lang w:val="eu-ES"/>
        </w:rPr>
        <w:t>ri</w:t>
      </w:r>
      <w:proofErr w:type="spellEnd"/>
      <w:r w:rsidRPr="00D02A0D">
        <w:rPr>
          <w:rStyle w:val="form-control-text"/>
          <w:lang w:val="eu-ES"/>
        </w:rPr>
        <w:t xml:space="preserve"> lotutako baldintzak betetzen direla kontrolatzeko, hitzarmen hau sinatzen denetik aurrera eratuko da </w:t>
      </w:r>
      <w:r w:rsidR="00C24A2E">
        <w:rPr>
          <w:rStyle w:val="form-control-text"/>
          <w:lang w:val="eu-ES"/>
        </w:rPr>
        <w:t>lantalde</w:t>
      </w:r>
      <w:r w:rsidRPr="00D02A0D">
        <w:rPr>
          <w:rStyle w:val="form-control-text"/>
          <w:lang w:val="eu-ES"/>
        </w:rPr>
        <w:t xml:space="preserve"> teknikoa, eta alderdietako batek eskatzen duen guztietan bildu beharko da, eta, nolanahi ere, bi hilean behin. </w:t>
      </w:r>
      <w:r w:rsidRPr="0058557E">
        <w:rPr>
          <w:rStyle w:val="form-control-text"/>
          <w:lang w:val="it-IT"/>
        </w:rPr>
        <w:t>Bilera presentziala izango da lehentasunez, baina telematikoki egin daiteke.</w:t>
      </w:r>
    </w:p>
    <w:p w14:paraId="7FB64329" w14:textId="355C9FC0" w:rsidR="009B72BD" w:rsidRDefault="009B72BD" w:rsidP="009B72BD">
      <w:pPr>
        <w:jc w:val="both"/>
        <w:rPr>
          <w:rStyle w:val="form-control-text"/>
          <w:lang w:val="eu-ES"/>
        </w:rPr>
      </w:pPr>
      <w:r w:rsidRPr="00D02A0D">
        <w:rPr>
          <w:rStyle w:val="form-control-text"/>
          <w:lang w:val="eu-ES"/>
        </w:rPr>
        <w:t xml:space="preserve">Honako hauek osatuko dute </w:t>
      </w:r>
      <w:r w:rsidR="007D29F6">
        <w:rPr>
          <w:rStyle w:val="form-control-text"/>
          <w:lang w:val="eu-ES"/>
        </w:rPr>
        <w:t>lantaldea</w:t>
      </w:r>
      <w:r>
        <w:rPr>
          <w:rStyle w:val="form-control-text"/>
          <w:lang w:val="eu-ES"/>
        </w:rPr>
        <w:t>;</w:t>
      </w:r>
    </w:p>
    <w:p w14:paraId="7ED4C6D6" w14:textId="08108E1D" w:rsidR="00E87C26" w:rsidRDefault="009B72BD" w:rsidP="009B72BD">
      <w:pPr>
        <w:jc w:val="both"/>
        <w:rPr>
          <w:rStyle w:val="form-control-text"/>
          <w:lang w:val="eu-ES"/>
        </w:rPr>
      </w:pPr>
      <w:r w:rsidRPr="00D02A0D">
        <w:rPr>
          <w:rFonts w:ascii="Times New Roman" w:eastAsia="Times New Roman" w:hAnsi="Times New Roman" w:cs="Times New Roman"/>
          <w:sz w:val="24"/>
          <w:szCs w:val="24"/>
          <w:lang w:val="eu-ES" w:eastAsia="eu-ES"/>
        </w:rPr>
        <w:t xml:space="preserve">- </w:t>
      </w:r>
      <w:r w:rsidRPr="00D02A0D">
        <w:rPr>
          <w:rStyle w:val="form-control-text"/>
          <w:lang w:val="eu-ES"/>
        </w:rPr>
        <w:t xml:space="preserve">Eusko Jaurlaritzako Turismo, Merkataritza eta Kontsumo Sailaren aldetik: </w:t>
      </w:r>
      <w:proofErr w:type="spellStart"/>
      <w:r w:rsidR="00D84B69">
        <w:rPr>
          <w:rStyle w:val="form-control-text"/>
          <w:lang w:val="eu-ES"/>
        </w:rPr>
        <w:t>HJTP</w:t>
      </w:r>
      <w:r w:rsidRPr="00D02A0D">
        <w:rPr>
          <w:rStyle w:val="form-control-text"/>
          <w:lang w:val="eu-ES"/>
        </w:rPr>
        <w:t>ren</w:t>
      </w:r>
      <w:proofErr w:type="spellEnd"/>
      <w:r w:rsidRPr="00D02A0D">
        <w:rPr>
          <w:rStyle w:val="form-control-text"/>
          <w:lang w:val="eu-ES"/>
        </w:rPr>
        <w:t xml:space="preserve"> jarraipenaz arduratuko den teknikari bat.</w:t>
      </w:r>
    </w:p>
    <w:p w14:paraId="0E3B6792" w14:textId="1B95190C" w:rsidR="009B72BD" w:rsidRDefault="009B72BD" w:rsidP="009B72BD">
      <w:pPr>
        <w:jc w:val="both"/>
        <w:rPr>
          <w:rStyle w:val="form-control-text"/>
          <w:lang w:val="eu-ES"/>
        </w:rPr>
      </w:pPr>
      <w:r w:rsidRPr="00D02A0D">
        <w:rPr>
          <w:rStyle w:val="form-control-text"/>
          <w:lang w:val="eu-ES"/>
        </w:rPr>
        <w:t xml:space="preserve">- Erakunde onuradunaren aldetik: </w:t>
      </w:r>
      <w:r w:rsidR="00D84B69">
        <w:rPr>
          <w:rStyle w:val="form-control-text"/>
          <w:lang w:val="eu-ES"/>
        </w:rPr>
        <w:t>HJTP</w:t>
      </w:r>
      <w:r w:rsidRPr="00D02A0D">
        <w:rPr>
          <w:rStyle w:val="form-control-text"/>
          <w:lang w:val="eu-ES"/>
        </w:rPr>
        <w:t xml:space="preserve"> kudeatzeaz arduratuko den erreferentziako teknikari bat.</w:t>
      </w:r>
    </w:p>
    <w:p w14:paraId="7973FB54" w14:textId="7688F8B0" w:rsidR="009B72BD" w:rsidRPr="00927B78" w:rsidRDefault="00E91CD9" w:rsidP="009901C7">
      <w:pPr>
        <w:jc w:val="both"/>
        <w:rPr>
          <w:rStyle w:val="form-control-text"/>
          <w:lang w:val="eu-ES"/>
        </w:rPr>
      </w:pPr>
      <w:r w:rsidRPr="00E91CD9">
        <w:rPr>
          <w:rStyle w:val="form-control-text"/>
          <w:lang w:val="eu-ES"/>
        </w:rPr>
        <w:t xml:space="preserve">Beharren arabera, tratatu beharreko gaian espezializatutako teknikariak joan ahal izango dira. Era berean, bileran, Eusko Jaurlaritzako teknikariek obrak bisitatzeko eta gainerako jarduerak egiaztatzeko aprobetxa dezakete, 6.2.1. </w:t>
      </w:r>
      <w:r w:rsidR="0091420D">
        <w:rPr>
          <w:rStyle w:val="form-control-text"/>
          <w:lang w:val="eu-ES"/>
        </w:rPr>
        <w:t>n</w:t>
      </w:r>
      <w:r w:rsidRPr="00E91CD9">
        <w:rPr>
          <w:rStyle w:val="form-control-text"/>
          <w:lang w:val="eu-ES"/>
        </w:rPr>
        <w:t>) klausulan ezarritakoaren arabera</w:t>
      </w:r>
      <w:r w:rsidR="009B72BD" w:rsidRPr="00927B78">
        <w:rPr>
          <w:lang w:val="eu-ES"/>
        </w:rPr>
        <w:t>.</w:t>
      </w:r>
    </w:p>
    <w:p w14:paraId="717DC26B" w14:textId="77777777" w:rsidR="009B72BD" w:rsidRPr="005209D4" w:rsidRDefault="009B72BD" w:rsidP="009B72BD">
      <w:pPr>
        <w:jc w:val="both"/>
        <w:rPr>
          <w:lang w:val="eu-ES"/>
        </w:rPr>
      </w:pPr>
      <w:r w:rsidRPr="00D02A0D">
        <w:rPr>
          <w:b/>
          <w:bCs/>
          <w:lang w:val="eu-ES"/>
        </w:rPr>
        <w:t>12.-</w:t>
      </w:r>
      <w:r w:rsidRPr="005209D4">
        <w:rPr>
          <w:b/>
          <w:bCs/>
          <w:lang w:val="eu-ES"/>
        </w:rPr>
        <w:t xml:space="preserve"> JUSTIFIKATZEKO EPEA ETA MODUA</w:t>
      </w:r>
    </w:p>
    <w:p w14:paraId="00987B49" w14:textId="77D8C3AA" w:rsidR="009B72BD" w:rsidRPr="005209D4" w:rsidRDefault="009B72BD" w:rsidP="009B72BD">
      <w:pPr>
        <w:jc w:val="both"/>
        <w:rPr>
          <w:lang w:val="eu-ES"/>
        </w:rPr>
      </w:pPr>
      <w:r w:rsidRPr="005209D4">
        <w:rPr>
          <w:lang w:val="eu-ES"/>
        </w:rPr>
        <w:t xml:space="preserve">1. </w:t>
      </w:r>
      <w:r w:rsidR="00BB0F9F">
        <w:rPr>
          <w:lang w:val="eu-ES"/>
        </w:rPr>
        <w:t>Arabako Foru Aldun</w:t>
      </w:r>
      <w:r w:rsidRPr="00473CCF">
        <w:rPr>
          <w:lang w:val="eu-ES"/>
        </w:rPr>
        <w:t>d</w:t>
      </w:r>
      <w:r w:rsidR="00BB0F9F">
        <w:rPr>
          <w:lang w:val="eu-ES"/>
        </w:rPr>
        <w:t>i</w:t>
      </w:r>
      <w:r w:rsidRPr="00473CCF">
        <w:rPr>
          <w:lang w:val="eu-ES"/>
        </w:rPr>
        <w:t>ak, behin lanak amaituta (</w:t>
      </w:r>
      <w:r w:rsidR="007F5898" w:rsidRPr="00473CCF">
        <w:rPr>
          <w:lang w:val="eu-ES"/>
        </w:rPr>
        <w:t xml:space="preserve">2025eko </w:t>
      </w:r>
      <w:r w:rsidR="00473C37" w:rsidRPr="00473CCF">
        <w:rPr>
          <w:lang w:val="eu-ES"/>
        </w:rPr>
        <w:t>irailaren 30a</w:t>
      </w:r>
      <w:r w:rsidRPr="00473CCF">
        <w:rPr>
          <w:lang w:val="eu-ES"/>
        </w:rPr>
        <w:t xml:space="preserve">), </w:t>
      </w:r>
      <w:r w:rsidRPr="005209D4">
        <w:rPr>
          <w:lang w:val="eu-ES"/>
        </w:rPr>
        <w:t>Eusko Jaurlaritzako Turismo, Merkataritza eta Kontsumo Sailaren aurrean horixe justifikatu beharko du gehienez ere 3 hilabeteko epean. Horretarako, ezarritako baldintzak bete dituela justifikatzeko jarduketen memoria eta memoria ekonomikoa aurkeztu ditu, aintzat hartuz abenduaren 30eko 36/2020 Errege Lege Dekretuko 63. artikuluan ezarritako berezitasunak, honako dokumentazio hau jasoz:</w:t>
      </w:r>
    </w:p>
    <w:p w14:paraId="74BE4F19" w14:textId="77777777" w:rsidR="009B72BD" w:rsidRDefault="009B72BD" w:rsidP="009B72BD">
      <w:pPr>
        <w:jc w:val="both"/>
        <w:rPr>
          <w:rStyle w:val="form-control-text"/>
          <w:lang w:val="eu-ES"/>
        </w:rPr>
      </w:pPr>
      <w:r w:rsidRPr="005209D4">
        <w:rPr>
          <w:lang w:val="eu-ES"/>
        </w:rPr>
        <w:t xml:space="preserve">a) </w:t>
      </w:r>
      <w:r w:rsidRPr="00B84D10">
        <w:rPr>
          <w:rStyle w:val="form-control-text"/>
          <w:lang w:val="eu-ES"/>
        </w:rPr>
        <w:t xml:space="preserve">Baldintzak betetzen direla justifikatzen duen jarduera-memoria, egindako jarduerak eta lortutako emaitzak adierazita, eta, horrez gain, «ingurumenari kalte nabarmenik ez egitea» («do </w:t>
      </w:r>
      <w:proofErr w:type="spellStart"/>
      <w:r w:rsidRPr="00B84D10">
        <w:rPr>
          <w:rStyle w:val="form-control-text"/>
          <w:lang w:val="eu-ES"/>
        </w:rPr>
        <w:t>not</w:t>
      </w:r>
      <w:proofErr w:type="spellEnd"/>
      <w:r w:rsidRPr="00B84D10">
        <w:rPr>
          <w:rStyle w:val="form-control-text"/>
          <w:lang w:val="eu-ES"/>
        </w:rPr>
        <w:t xml:space="preserve"> </w:t>
      </w:r>
      <w:proofErr w:type="spellStart"/>
      <w:r w:rsidRPr="00B84D10">
        <w:rPr>
          <w:rStyle w:val="form-control-text"/>
          <w:lang w:val="eu-ES"/>
        </w:rPr>
        <w:t>significant</w:t>
      </w:r>
      <w:proofErr w:type="spellEnd"/>
      <w:r w:rsidRPr="00B84D10">
        <w:rPr>
          <w:rStyle w:val="form-control-text"/>
          <w:lang w:val="eu-ES"/>
        </w:rPr>
        <w:t xml:space="preserve"> </w:t>
      </w:r>
      <w:proofErr w:type="spellStart"/>
      <w:r w:rsidRPr="00B84D10">
        <w:rPr>
          <w:rStyle w:val="form-control-text"/>
          <w:lang w:val="eu-ES"/>
        </w:rPr>
        <w:t>harm</w:t>
      </w:r>
      <w:proofErr w:type="spellEnd"/>
      <w:r w:rsidRPr="00B84D10">
        <w:rPr>
          <w:rStyle w:val="form-control-text"/>
          <w:lang w:val="eu-ES"/>
        </w:rPr>
        <w:t>» -DNSH) betetzen dela adierazten duen erantzukizunpeko adierazpena, Europako Parlamentuaren eta Kontseiluaren 2021eko otsailaren 12ko 2021/241 (EB) Erregelamenduan ezarritakoaren arabera.</w:t>
      </w:r>
    </w:p>
    <w:p w14:paraId="43ED5909" w14:textId="77777777" w:rsidR="009B72BD" w:rsidRDefault="009B72BD" w:rsidP="009B72BD">
      <w:pPr>
        <w:jc w:val="both"/>
        <w:rPr>
          <w:rStyle w:val="form-control-text"/>
          <w:lang w:val="eu-ES"/>
        </w:rPr>
      </w:pPr>
      <w:r w:rsidRPr="005209D4">
        <w:rPr>
          <w:lang w:val="eu-ES"/>
        </w:rPr>
        <w:t xml:space="preserve">b) </w:t>
      </w:r>
      <w:r w:rsidRPr="00B84D10">
        <w:rPr>
          <w:rStyle w:val="form-control-text"/>
          <w:lang w:val="eu-ES"/>
        </w:rPr>
        <w:t>Egindako jardueraren kostu osoa justifikatzeko memoria bat, honako hauek jasoko dituena:</w:t>
      </w:r>
    </w:p>
    <w:p w14:paraId="037D8351" w14:textId="77777777" w:rsidR="009B72BD" w:rsidRDefault="009B72BD" w:rsidP="009B72BD">
      <w:pPr>
        <w:jc w:val="both"/>
        <w:rPr>
          <w:rStyle w:val="form-control-text"/>
          <w:lang w:val="eu-ES"/>
        </w:rPr>
      </w:pPr>
      <w:r w:rsidRPr="000C3DE1">
        <w:rPr>
          <w:rStyle w:val="form-control-text"/>
          <w:lang w:val="eu-ES"/>
        </w:rPr>
        <w:t>-Jardueraren gastuen zerrenda sailkatua, hartzekoduna eta dokumentua, zenbatekoa, jaulkipen-data eta, hala badagokio, ordainketa-data adierazita.</w:t>
      </w:r>
    </w:p>
    <w:p w14:paraId="01237420" w14:textId="3F27F4AE" w:rsidR="009B72BD" w:rsidRPr="000C3DE1" w:rsidRDefault="009B72BD" w:rsidP="009B72BD">
      <w:pPr>
        <w:jc w:val="both"/>
        <w:rPr>
          <w:rStyle w:val="form-control-text"/>
          <w:lang w:val="eu-ES"/>
        </w:rPr>
      </w:pPr>
      <w:r w:rsidRPr="000C3DE1">
        <w:rPr>
          <w:rStyle w:val="form-control-text"/>
          <w:lang w:val="eu-ES"/>
        </w:rPr>
        <w:t>- Aurreko paragrafoan aipatutako zerrendan jasotako fakturen edo merkataritzako trafiko juridikoan froga-balio baliokidea duten edo administrazio-eraginkortasuna duten dokumentuen kopia, eta ordainketa egiaztatzen duen dokumentazioa.</w:t>
      </w:r>
    </w:p>
    <w:p w14:paraId="482A9DDB" w14:textId="77777777" w:rsidR="009B72BD" w:rsidRDefault="009B72BD" w:rsidP="009B72BD">
      <w:pPr>
        <w:jc w:val="both"/>
        <w:rPr>
          <w:lang w:val="eu-ES"/>
        </w:rPr>
      </w:pPr>
      <w:r>
        <w:rPr>
          <w:rStyle w:val="form-control-text"/>
          <w:lang w:val="eu-ES"/>
        </w:rPr>
        <w:t>c</w:t>
      </w:r>
      <w:r w:rsidRPr="000C3DE1">
        <w:rPr>
          <w:rStyle w:val="form-control-text"/>
          <w:lang w:val="eu-ES"/>
        </w:rPr>
        <w:t>) Jarduera, dirulaguntza honekin ez ezik, funts propioekin edo beste dirulaguntza edo baliabide batzuekin ere finantzatu bada, justifikazioan egiaztatu beharko da funts horien zenbatekoa, jatorria eta aplikazioa diruz lagundutako jardueretan, azaroaren 17ko 38/2003 Legearen 30.4 artikuluaren arabera.</w:t>
      </w:r>
    </w:p>
    <w:p w14:paraId="25F6B72C" w14:textId="77777777" w:rsidR="009B72BD" w:rsidRPr="000C3DE1" w:rsidRDefault="009B72BD" w:rsidP="009B72BD">
      <w:pPr>
        <w:jc w:val="both"/>
        <w:rPr>
          <w:rFonts w:ascii="Times New Roman" w:eastAsia="Times New Roman" w:hAnsi="Times New Roman" w:cs="Times New Roman"/>
          <w:sz w:val="24"/>
          <w:szCs w:val="24"/>
          <w:lang w:val="eu-ES" w:eastAsia="eu-ES"/>
        </w:rPr>
      </w:pPr>
      <w:r>
        <w:rPr>
          <w:lang w:val="eu-ES"/>
        </w:rPr>
        <w:t xml:space="preserve">d) </w:t>
      </w:r>
      <w:r w:rsidRPr="000C3DE1">
        <w:rPr>
          <w:rStyle w:val="form-control-text"/>
          <w:lang w:val="eu-ES"/>
        </w:rPr>
        <w:t>Dirulaguntzei buruzko azaroaren 17ko 38/2003 Lege Orokorraren 31.3 artikulua betez onuradunak eskatu behar dituen hiru aurrekontuak</w:t>
      </w:r>
      <w:r w:rsidRPr="000C3DE1">
        <w:rPr>
          <w:rFonts w:ascii="Times New Roman" w:eastAsia="Times New Roman" w:hAnsi="Times New Roman" w:cs="Times New Roman"/>
          <w:sz w:val="24"/>
          <w:szCs w:val="24"/>
          <w:lang w:val="eu-ES" w:eastAsia="eu-ES"/>
        </w:rPr>
        <w:t>.</w:t>
      </w:r>
    </w:p>
    <w:p w14:paraId="04DDE569" w14:textId="77777777" w:rsidR="009B72BD" w:rsidRPr="005209D4" w:rsidRDefault="009B72BD" w:rsidP="009B72BD">
      <w:pPr>
        <w:jc w:val="both"/>
        <w:rPr>
          <w:lang w:val="eu-ES"/>
        </w:rPr>
      </w:pPr>
      <w:r w:rsidRPr="005209D4">
        <w:rPr>
          <w:lang w:val="eu-ES"/>
        </w:rPr>
        <w:lastRenderedPageBreak/>
        <w:t xml:space="preserve">e) Idazkariak/kontu-hartzaileak emandako ziurtagiria, hauek justifikatzeko: jarduera egin dela, jasotako funtsak dagokien helburuan aplikatu direla, diruz lagundutako jarduketei lotuta egindako ordainketen xehetasunak eta dirulaguntzaren justifikazio-agirien egiazkotasuna eta </w:t>
      </w:r>
      <w:proofErr w:type="spellStart"/>
      <w:r w:rsidRPr="005209D4">
        <w:rPr>
          <w:lang w:val="eu-ES"/>
        </w:rPr>
        <w:t>arauzkotasuna</w:t>
      </w:r>
      <w:proofErr w:type="spellEnd"/>
      <w:r w:rsidRPr="005209D4">
        <w:rPr>
          <w:lang w:val="eu-ES"/>
        </w:rPr>
        <w:t>.</w:t>
      </w:r>
    </w:p>
    <w:p w14:paraId="4FB69920" w14:textId="16B9DB92" w:rsidR="009B72BD" w:rsidRPr="005209D4" w:rsidRDefault="009B72BD" w:rsidP="009B72BD">
      <w:pPr>
        <w:jc w:val="both"/>
        <w:rPr>
          <w:lang w:val="eu-ES"/>
        </w:rPr>
      </w:pPr>
      <w:r w:rsidRPr="005209D4">
        <w:rPr>
          <w:lang w:val="eu-ES"/>
        </w:rPr>
        <w:t xml:space="preserve">f) Hartutako hedapen-neurriei buruzko ziurtagiria, oro har jakitera emateko diruz lagundutako jarduketak estatuak finantzatu dituela, </w:t>
      </w:r>
      <w:r w:rsidR="00860DB8">
        <w:rPr>
          <w:lang w:val="eu-ES"/>
        </w:rPr>
        <w:t>Berreskuratze</w:t>
      </w:r>
      <w:r w:rsidRPr="005209D4">
        <w:rPr>
          <w:lang w:val="eu-ES"/>
        </w:rPr>
        <w:t xml:space="preserve">, </w:t>
      </w:r>
      <w:r w:rsidR="00E13E41">
        <w:rPr>
          <w:lang w:val="eu-ES"/>
        </w:rPr>
        <w:t>Eraldaketa</w:t>
      </w:r>
      <w:r w:rsidRPr="005209D4">
        <w:rPr>
          <w:lang w:val="eu-ES"/>
        </w:rPr>
        <w:t xml:space="preserve"> eta Erresilientzia Planaren esparruan.</w:t>
      </w:r>
    </w:p>
    <w:p w14:paraId="2B1D525E" w14:textId="77777777" w:rsidR="009B72BD" w:rsidRPr="005209D4" w:rsidRDefault="009B72BD" w:rsidP="009B72BD">
      <w:pPr>
        <w:jc w:val="both"/>
        <w:rPr>
          <w:lang w:val="eu-ES"/>
        </w:rPr>
      </w:pPr>
      <w:r w:rsidRPr="005209D4">
        <w:rPr>
          <w:lang w:val="eu-ES"/>
        </w:rPr>
        <w:t>g) Erantzukizunpeko adierazpenak, irailaren 29ko HFP/1030/2021 eta irailaren 29ko HFP/1031/2021 aginduetan ezarritako kudeaketa- eta informazio-sistemei buruzko arau-xedapenei jarraikiz.</w:t>
      </w:r>
    </w:p>
    <w:p w14:paraId="1EEDAFA6" w14:textId="77777777" w:rsidR="009B72BD" w:rsidRPr="005209D4" w:rsidRDefault="009B72BD" w:rsidP="009B72BD">
      <w:pPr>
        <w:jc w:val="both"/>
        <w:rPr>
          <w:lang w:val="eu-ES"/>
        </w:rPr>
      </w:pPr>
      <w:r w:rsidRPr="005209D4">
        <w:rPr>
          <w:lang w:val="eu-ES"/>
        </w:rPr>
        <w:t>2. Jasotako funtsen aplikazioa justifikatzen duten jatorrizko agiri guztiak gorde beharko dira, egiaztatuak eta ikuskatuak izan daitezkeen bitartean, behintzat.</w:t>
      </w:r>
    </w:p>
    <w:p w14:paraId="1F78426E" w14:textId="3DD74B81" w:rsidR="009B72BD" w:rsidRPr="005209D4" w:rsidRDefault="009B72BD" w:rsidP="009B72BD">
      <w:pPr>
        <w:jc w:val="both"/>
        <w:rPr>
          <w:lang w:val="eu-ES"/>
        </w:rPr>
      </w:pPr>
      <w:r w:rsidRPr="005209D4">
        <w:rPr>
          <w:lang w:val="eu-ES"/>
        </w:rPr>
        <w:t xml:space="preserve">3. Halaber, toki-erakundeak beste edozein txosten edo ziurtagiri aurkeztu beharko du, estatu-mailako edo Europako araudiak </w:t>
      </w:r>
      <w:r w:rsidR="00860DB8">
        <w:rPr>
          <w:lang w:val="eu-ES"/>
        </w:rPr>
        <w:t>Berreskuratze</w:t>
      </w:r>
      <w:r w:rsidRPr="005209D4">
        <w:rPr>
          <w:lang w:val="eu-ES"/>
        </w:rPr>
        <w:t xml:space="preserve">, </w:t>
      </w:r>
      <w:r w:rsidR="00E13E41">
        <w:rPr>
          <w:lang w:val="eu-ES"/>
        </w:rPr>
        <w:t>Eraldaketa</w:t>
      </w:r>
      <w:r w:rsidRPr="005209D4">
        <w:rPr>
          <w:lang w:val="eu-ES"/>
        </w:rPr>
        <w:t xml:space="preserve"> eta Erresilientzia Planaren esparruan halakorik eskatuz gero.</w:t>
      </w:r>
    </w:p>
    <w:p w14:paraId="6399489B" w14:textId="77777777" w:rsidR="009B72BD" w:rsidRPr="005209D4" w:rsidRDefault="009B72BD" w:rsidP="009B72BD">
      <w:pPr>
        <w:jc w:val="both"/>
        <w:rPr>
          <w:lang w:val="eu-ES"/>
        </w:rPr>
      </w:pPr>
      <w:r w:rsidRPr="005209D4">
        <w:rPr>
          <w:lang w:val="eu-ES"/>
        </w:rPr>
        <w:t>4. Aurkeztutako dokumentazioa Eusko Jaurlaritzako Turismo, Merkataritza eta Kontsumo Sailak aztertuko du, eta beharrezkotzat jotzen duen beste dokumentu edo datu argigarri batzuk aurkezteko eskatu ahalko du, modu gehigarrian, edo, hala badagokio, erabili ez diren zenbatekoak itzultzeko kasuan kasuko prozeduraren bidez.</w:t>
      </w:r>
    </w:p>
    <w:p w14:paraId="0A834990" w14:textId="6045EDD7" w:rsidR="009B72BD" w:rsidRPr="005209D4" w:rsidRDefault="009B72BD" w:rsidP="009B72BD">
      <w:pPr>
        <w:jc w:val="both"/>
        <w:rPr>
          <w:lang w:val="eu-ES"/>
        </w:rPr>
      </w:pPr>
      <w:r w:rsidRPr="005209D4">
        <w:rPr>
          <w:lang w:val="eu-ES"/>
        </w:rPr>
        <w:t>5. Kontseiluaren Betearazpen Erabakian jasotako 220. mugarrian aurreikusitakoa betetze aldera, Jarraipen Batzordeak ziurtatu egingo du helmuga onuradun guztiek gutxienez Jasangarritasun</w:t>
      </w:r>
      <w:r w:rsidR="00574C5D">
        <w:rPr>
          <w:lang w:val="eu-ES"/>
        </w:rPr>
        <w:t xml:space="preserve"> Turistikoaren</w:t>
      </w:r>
      <w:r w:rsidRPr="005209D4">
        <w:rPr>
          <w:lang w:val="eu-ES"/>
        </w:rPr>
        <w:t xml:space="preserve"> Plan bakoitzaren betearazpen-ehuneko hauek lortzea: </w:t>
      </w:r>
    </w:p>
    <w:p w14:paraId="69A9D853" w14:textId="77777777" w:rsidR="009B72BD" w:rsidRPr="000C3DE1" w:rsidRDefault="009B72BD" w:rsidP="009B72BD">
      <w:pPr>
        <w:jc w:val="both"/>
        <w:rPr>
          <w:b/>
          <w:bCs/>
          <w:lang w:val="eu-ES"/>
        </w:rPr>
      </w:pPr>
      <w:r w:rsidRPr="000C3DE1">
        <w:rPr>
          <w:b/>
          <w:bCs/>
          <w:lang w:val="eu-ES"/>
        </w:rPr>
        <w:t>- 2022an adjudikatutako helmugen kasuan, % 50eko betearazpena (</w:t>
      </w:r>
      <w:r w:rsidRPr="000C3DE1">
        <w:rPr>
          <w:rStyle w:val="form-control-text"/>
          <w:b/>
          <w:bCs/>
          <w:lang w:val="eu-ES"/>
        </w:rPr>
        <w:t>2024ko abenduaren 31n)</w:t>
      </w:r>
      <w:r w:rsidRPr="000C3DE1">
        <w:rPr>
          <w:b/>
          <w:bCs/>
          <w:lang w:val="eu-ES"/>
        </w:rPr>
        <w:t xml:space="preserve">. </w:t>
      </w:r>
    </w:p>
    <w:p w14:paraId="33DCDF24" w14:textId="37994023" w:rsidR="009B72BD" w:rsidRDefault="009B72BD" w:rsidP="009B72BD">
      <w:pPr>
        <w:jc w:val="both"/>
        <w:rPr>
          <w:lang w:val="eu-ES"/>
        </w:rPr>
      </w:pPr>
      <w:r>
        <w:rPr>
          <w:lang w:val="eu-ES"/>
        </w:rPr>
        <w:t>6.</w:t>
      </w:r>
      <w:r w:rsidR="00300DBC">
        <w:rPr>
          <w:lang w:val="eu-ES"/>
        </w:rPr>
        <w:t xml:space="preserve"> </w:t>
      </w:r>
      <w:r>
        <w:rPr>
          <w:lang w:val="eu-ES"/>
        </w:rPr>
        <w:t>Azkenik</w:t>
      </w:r>
      <w:r w:rsidRPr="005209D4">
        <w:rPr>
          <w:lang w:val="eu-ES"/>
        </w:rPr>
        <w:t xml:space="preserve">, 221. </w:t>
      </w:r>
      <w:r w:rsidR="00574C5D">
        <w:rPr>
          <w:lang w:val="eu-ES"/>
        </w:rPr>
        <w:t>m</w:t>
      </w:r>
      <w:r w:rsidRPr="005209D4">
        <w:rPr>
          <w:lang w:val="eu-ES"/>
        </w:rPr>
        <w:t>ugarria</w:t>
      </w:r>
      <w:r w:rsidR="002948CB">
        <w:rPr>
          <w:lang w:val="eu-ES"/>
        </w:rPr>
        <w:t xml:space="preserve"> bete beharko da</w:t>
      </w:r>
      <w:r w:rsidRPr="005209D4">
        <w:rPr>
          <w:lang w:val="eu-ES"/>
        </w:rPr>
        <w:t xml:space="preserve">, </w:t>
      </w:r>
      <w:proofErr w:type="spellStart"/>
      <w:r w:rsidR="00D84B69">
        <w:rPr>
          <w:lang w:val="eu-ES"/>
        </w:rPr>
        <w:t>HJTP</w:t>
      </w:r>
      <w:r w:rsidRPr="005209D4">
        <w:rPr>
          <w:lang w:val="eu-ES"/>
        </w:rPr>
        <w:t>n</w:t>
      </w:r>
      <w:proofErr w:type="spellEnd"/>
      <w:r w:rsidRPr="005209D4">
        <w:rPr>
          <w:lang w:val="eu-ES"/>
        </w:rPr>
        <w:t xml:space="preserve"> jasotako eta 211. eta 212. helburuekin bat etorriz adjudikatutako proiektu guztiak bukatzea. Funts horien % 35 bideratuko dira helmugetan trantsizio berdea, jasangarritasuna eta energia-efizientzia/</w:t>
      </w:r>
      <w:proofErr w:type="spellStart"/>
      <w:r w:rsidRPr="005209D4">
        <w:rPr>
          <w:lang w:val="eu-ES"/>
        </w:rPr>
        <w:t>elektromugikortasuna</w:t>
      </w:r>
      <w:proofErr w:type="spellEnd"/>
      <w:r w:rsidRPr="005209D4">
        <w:rPr>
          <w:lang w:val="eu-ES"/>
        </w:rPr>
        <w:t xml:space="preserve"> landuko duten neurriak finantzatzera, eta bat etorriko dira DNSH printzipioa aplikatzeari buruzko gida teknikoarekin, bazterketen zerrenda bat erabiliz, eta estatuko eta EBko ingurumen-legedia betetzeko eskakizunarekin.</w:t>
      </w:r>
    </w:p>
    <w:p w14:paraId="3B692CA3" w14:textId="1591B05C" w:rsidR="009B72BD" w:rsidRPr="005209D4" w:rsidRDefault="009B72BD" w:rsidP="009B72BD">
      <w:pPr>
        <w:jc w:val="both"/>
        <w:rPr>
          <w:b/>
          <w:lang w:val="eu-ES"/>
        </w:rPr>
      </w:pPr>
      <w:r w:rsidRPr="005209D4">
        <w:rPr>
          <w:b/>
          <w:bCs/>
          <w:lang w:val="eu-ES"/>
        </w:rPr>
        <w:t>1</w:t>
      </w:r>
      <w:r>
        <w:rPr>
          <w:b/>
          <w:bCs/>
          <w:lang w:val="eu-ES"/>
        </w:rPr>
        <w:t>3</w:t>
      </w:r>
      <w:r w:rsidRPr="005209D4">
        <w:rPr>
          <w:b/>
          <w:bCs/>
          <w:lang w:val="eu-ES"/>
        </w:rPr>
        <w:t xml:space="preserve">.- </w:t>
      </w:r>
      <w:r w:rsidR="00160F5C">
        <w:rPr>
          <w:b/>
          <w:bCs/>
          <w:lang w:val="eu-ES"/>
        </w:rPr>
        <w:t xml:space="preserve">KOMUNIKAZIOA, </w:t>
      </w:r>
      <w:r w:rsidRPr="005209D4">
        <w:rPr>
          <w:b/>
          <w:bCs/>
          <w:lang w:val="eu-ES"/>
        </w:rPr>
        <w:t>PUBLIZITATEA ETA HEDAPENA</w:t>
      </w:r>
    </w:p>
    <w:p w14:paraId="4CE24AC5" w14:textId="1726C287" w:rsidR="009B72BD" w:rsidRPr="005209D4" w:rsidRDefault="009B72BD" w:rsidP="009B72BD">
      <w:pPr>
        <w:jc w:val="both"/>
        <w:rPr>
          <w:lang w:val="eu-ES"/>
        </w:rPr>
      </w:pPr>
      <w:r w:rsidRPr="005209D4">
        <w:rPr>
          <w:lang w:val="eu-ES"/>
        </w:rPr>
        <w:t xml:space="preserve">1.- </w:t>
      </w:r>
      <w:proofErr w:type="spellStart"/>
      <w:r w:rsidR="004D5E51">
        <w:rPr>
          <w:lang w:val="eu-ES"/>
        </w:rPr>
        <w:t>BEEP</w:t>
      </w:r>
      <w:r w:rsidR="004D5E51" w:rsidRPr="005209D4">
        <w:rPr>
          <w:lang w:val="eu-ES"/>
        </w:rPr>
        <w:t>eko</w:t>
      </w:r>
      <w:proofErr w:type="spellEnd"/>
      <w:r w:rsidR="004D5E51" w:rsidRPr="005209D4">
        <w:rPr>
          <w:lang w:val="eu-ES"/>
        </w:rPr>
        <w:t xml:space="preserve"> </w:t>
      </w:r>
      <w:r w:rsidRPr="005209D4">
        <w:rPr>
          <w:lang w:val="eu-ES"/>
        </w:rPr>
        <w:t>programa guztiak egikaritzean «</w:t>
      </w:r>
      <w:proofErr w:type="spellStart"/>
      <w:r w:rsidR="004D5E51">
        <w:rPr>
          <w:lang w:val="eu-ES"/>
        </w:rPr>
        <w:t>BEEP</w:t>
      </w:r>
      <w:r w:rsidRPr="005209D4">
        <w:rPr>
          <w:lang w:val="eu-ES"/>
        </w:rPr>
        <w:t>en</w:t>
      </w:r>
      <w:proofErr w:type="spellEnd"/>
      <w:r w:rsidRPr="005209D4">
        <w:rPr>
          <w:lang w:val="eu-ES"/>
        </w:rPr>
        <w:t xml:space="preserve"> marka-eskuliburua» nahitaez erabili behar da. Horrek esan nahi du sortuko den agiri, aurkezpen eta gainerakoek </w:t>
      </w:r>
      <w:r w:rsidR="00860DB8">
        <w:rPr>
          <w:lang w:val="eu-ES"/>
        </w:rPr>
        <w:t>Berreskuratze</w:t>
      </w:r>
      <w:r w:rsidRPr="005209D4">
        <w:rPr>
          <w:lang w:val="eu-ES"/>
        </w:rPr>
        <w:t xml:space="preserve">, </w:t>
      </w:r>
      <w:r w:rsidR="00E13E41">
        <w:rPr>
          <w:lang w:val="eu-ES"/>
        </w:rPr>
        <w:t>Eraldaketa</w:t>
      </w:r>
      <w:r w:rsidR="00E13E41" w:rsidRPr="005209D4">
        <w:rPr>
          <w:lang w:val="eu-ES"/>
        </w:rPr>
        <w:t xml:space="preserve"> </w:t>
      </w:r>
      <w:r w:rsidRPr="005209D4">
        <w:rPr>
          <w:lang w:val="eu-ES"/>
        </w:rPr>
        <w:t>eta Erresilientzia Planaren elementu identifikatzaileak jaso behar dituela aipatutako eskuliburuak ezartzen duen eran, bereziki «R» logotipoa eta Espainiako gobernuaren armarri identifikatzailea.</w:t>
      </w:r>
    </w:p>
    <w:p w14:paraId="205B5471" w14:textId="77777777" w:rsidR="009B72BD" w:rsidRPr="005209D4" w:rsidRDefault="009B72BD" w:rsidP="009B72BD">
      <w:pPr>
        <w:jc w:val="both"/>
        <w:rPr>
          <w:lang w:val="eu-ES"/>
        </w:rPr>
      </w:pPr>
      <w:r w:rsidRPr="005209D4">
        <w:rPr>
          <w:lang w:val="eu-ES"/>
        </w:rPr>
        <w:t>2.- Laguntzaren erakunde onuradunak publizitate-mailako betebehar hauek bete beharko ditu:</w:t>
      </w:r>
    </w:p>
    <w:p w14:paraId="6AC3239A" w14:textId="5FCFBDAB" w:rsidR="009B72BD" w:rsidRPr="005209D4" w:rsidRDefault="009B72BD" w:rsidP="009B72BD">
      <w:pPr>
        <w:jc w:val="both"/>
        <w:rPr>
          <w:lang w:val="eu-ES"/>
        </w:rPr>
      </w:pPr>
      <w:r w:rsidRPr="005209D4">
        <w:rPr>
          <w:lang w:val="eu-ES"/>
        </w:rPr>
        <w:lastRenderedPageBreak/>
        <w:t xml:space="preserve">a) </w:t>
      </w:r>
      <w:r w:rsidR="00E13E41">
        <w:rPr>
          <w:lang w:val="eu-ES"/>
        </w:rPr>
        <w:t>Berreskuratze</w:t>
      </w:r>
      <w:r w:rsidR="00E13E41" w:rsidRPr="005209D4">
        <w:rPr>
          <w:lang w:val="eu-ES"/>
        </w:rPr>
        <w:t xml:space="preserve"> </w:t>
      </w:r>
      <w:r w:rsidRPr="005209D4">
        <w:rPr>
          <w:lang w:val="eu-ES"/>
        </w:rPr>
        <w:t>eta Erresilientzia Mekanismoaren finantzaketari dagozkionak, Europako eta estatu-mailako araudi aplikagarriarekin bat etorriz eta, zehatz-mehatz, irailaren 29ko HFP/1030/2021 Aginduko 9. artikuluarekin.</w:t>
      </w:r>
      <w:r>
        <w:rPr>
          <w:lang w:val="eu-ES"/>
        </w:rPr>
        <w:t xml:space="preserve"> </w:t>
      </w:r>
      <w:r w:rsidRPr="005209D4">
        <w:rPr>
          <w:lang w:val="eu-ES"/>
        </w:rPr>
        <w:t>Inbertsioek garatutako jarduketen informazio- eta komunikazio-neurrietan (informazio-kartelak, plakak, argitalpen inprimatuak eta elektronikoak, ikus-entzunezko materialak, webguneak, prentsan txertatutako argitalpenak eta iragarkiak, ziurtagiriak eta abar) logotipo hauek sartu beharko dira:</w:t>
      </w:r>
    </w:p>
    <w:p w14:paraId="5B39BFC2" w14:textId="77777777" w:rsidR="009B72BD" w:rsidRPr="005209D4" w:rsidRDefault="009B72BD" w:rsidP="009B72BD">
      <w:pPr>
        <w:ind w:left="567"/>
        <w:jc w:val="both"/>
        <w:rPr>
          <w:lang w:val="eu-ES"/>
        </w:rPr>
      </w:pPr>
      <w:r w:rsidRPr="005209D4">
        <w:rPr>
          <w:lang w:val="eu-ES"/>
        </w:rPr>
        <w:t>1. Europar Batasunaren enblema.</w:t>
      </w:r>
    </w:p>
    <w:p w14:paraId="517E5622" w14:textId="77777777" w:rsidR="009B72BD" w:rsidRPr="005209D4" w:rsidRDefault="009B72BD" w:rsidP="009B72BD">
      <w:pPr>
        <w:ind w:left="567"/>
        <w:jc w:val="both"/>
        <w:rPr>
          <w:lang w:val="eu-ES"/>
        </w:rPr>
      </w:pPr>
      <w:r w:rsidRPr="005209D4">
        <w:rPr>
          <w:lang w:val="eu-ES"/>
        </w:rPr>
        <w:t xml:space="preserve">2. Batasunaren enblemaren alboan «Europar Batasuneko </w:t>
      </w:r>
      <w:proofErr w:type="spellStart"/>
      <w:r w:rsidRPr="005209D4">
        <w:rPr>
          <w:lang w:val="eu-ES"/>
        </w:rPr>
        <w:t>Next</w:t>
      </w:r>
      <w:proofErr w:type="spellEnd"/>
      <w:r w:rsidRPr="005209D4">
        <w:rPr>
          <w:lang w:val="eu-ES"/>
        </w:rPr>
        <w:t xml:space="preserve"> </w:t>
      </w:r>
      <w:proofErr w:type="spellStart"/>
      <w:r w:rsidRPr="005209D4">
        <w:rPr>
          <w:lang w:val="eu-ES"/>
        </w:rPr>
        <w:t>Generation</w:t>
      </w:r>
      <w:proofErr w:type="spellEnd"/>
      <w:r w:rsidRPr="005209D4">
        <w:rPr>
          <w:lang w:val="eu-ES"/>
        </w:rPr>
        <w:t xml:space="preserve"> </w:t>
      </w:r>
      <w:proofErr w:type="spellStart"/>
      <w:r w:rsidRPr="005209D4">
        <w:rPr>
          <w:lang w:val="eu-ES"/>
        </w:rPr>
        <w:t>EUk</w:t>
      </w:r>
      <w:proofErr w:type="spellEnd"/>
      <w:r w:rsidRPr="005209D4">
        <w:rPr>
          <w:lang w:val="eu-ES"/>
        </w:rPr>
        <w:t xml:space="preserve"> finantzatua» testua sartuko da.</w:t>
      </w:r>
    </w:p>
    <w:p w14:paraId="76BB3C53" w14:textId="77777777" w:rsidR="009B72BD" w:rsidRPr="005209D4" w:rsidRDefault="009B72BD" w:rsidP="009B72BD">
      <w:pPr>
        <w:ind w:left="567"/>
        <w:jc w:val="both"/>
        <w:rPr>
          <w:lang w:val="eu-ES"/>
        </w:rPr>
      </w:pPr>
      <w:r w:rsidRPr="005209D4">
        <w:rPr>
          <w:lang w:val="eu-ES"/>
        </w:rPr>
        <w:t xml:space="preserve">3. Kontuan hartu beharko dira 821/2014 Exekuzio Erregelamenduko II. eranskinean ezarritako arau grafiko eta kolore normalizatuak. Erregelamendu horren bidez ezarri ziren Europako Parlamentuaren eta Kontseiluaren 1303/2013 (EB) Erregelamendua aplikatzeko xedapenak, programaren ekarpenen kudeaketako eta transferentziako modalitate zehatzei, tresna finantzarioei buruzko informazioa aurkezteari, lanen komunikazio- eta informazio-neurrien ezaugarri teknikoei eta datuak erregistratu eta gordetzeko sistemari buruzkoak. Webgune honetan ere kontsulta daiteke: </w:t>
      </w:r>
      <w:hyperlink r:id="rId12" w:history="1">
        <w:r w:rsidRPr="005209D4">
          <w:rPr>
            <w:rStyle w:val="Hipervnculo"/>
            <w:lang w:val="eu-ES"/>
          </w:rPr>
          <w:t>http://publications.europa.eu/code/es/es-5000100.htm</w:t>
        </w:r>
      </w:hyperlink>
      <w:r w:rsidRPr="005209D4">
        <w:rPr>
          <w:lang w:val="eu-ES"/>
        </w:rPr>
        <w:t xml:space="preserve"> eta enblemaren ereduak hemen deskargatu daitezke: </w:t>
      </w:r>
      <w:hyperlink r:id="rId13" w:anchor="download" w:history="1">
        <w:r w:rsidRPr="005209D4">
          <w:rPr>
            <w:rStyle w:val="Hipervnculo"/>
            <w:lang w:val="eu-ES"/>
          </w:rPr>
          <w:t>https://europa.eu/european-union/about-eu/symbols/flag_es#download</w:t>
        </w:r>
      </w:hyperlink>
      <w:r w:rsidRPr="005209D4">
        <w:rPr>
          <w:lang w:val="eu-ES"/>
        </w:rPr>
        <w:t>.</w:t>
      </w:r>
    </w:p>
    <w:p w14:paraId="08064487" w14:textId="77777777" w:rsidR="009B72BD" w:rsidRPr="005209D4" w:rsidRDefault="009B72BD" w:rsidP="009B72BD">
      <w:pPr>
        <w:jc w:val="both"/>
        <w:rPr>
          <w:lang w:val="eu-ES"/>
        </w:rPr>
      </w:pPr>
      <w:r>
        <w:rPr>
          <w:lang w:val="eu-ES"/>
        </w:rPr>
        <w:t>b</w:t>
      </w:r>
      <w:r w:rsidRPr="005209D4">
        <w:rPr>
          <w:lang w:val="eu-ES"/>
        </w:rPr>
        <w:t xml:space="preserve">) Edozein hedabidetan inbertsio onartuei buruzko erreferentzia eginez gero, beti aipatu beharko da Industria, Merkataritza eta Turismo Ministerioak </w:t>
      </w:r>
      <w:r>
        <w:rPr>
          <w:lang w:val="eu-ES"/>
        </w:rPr>
        <w:t>(</w:t>
      </w:r>
      <w:r w:rsidRPr="00D02A0D">
        <w:rPr>
          <w:rStyle w:val="form-control-text"/>
          <w:lang w:val="eu-ES"/>
        </w:rPr>
        <w:t>logotipo ofizialak eskuragarri hemen:</w:t>
      </w:r>
      <w:r w:rsidRPr="005209D4">
        <w:rPr>
          <w:lang w:val="eu-ES"/>
        </w:rPr>
        <w:t xml:space="preserve"> </w:t>
      </w:r>
      <w:hyperlink r:id="rId14" w:history="1">
        <w:r w:rsidRPr="00993DA1">
          <w:rPr>
            <w:rStyle w:val="Hipervnculo"/>
            <w:lang w:val="eu-ES"/>
          </w:rPr>
          <w:t>https://soportesgffee.zendesk.com/hc/es/articles/5221643005073-Logotipos-de-los-diferentes-departamentos-ministeriales</w:t>
        </w:r>
      </w:hyperlink>
      <w:r w:rsidRPr="00993DA1">
        <w:rPr>
          <w:rStyle w:val="Hipervnculo"/>
          <w:lang w:val="eu-ES"/>
        </w:rPr>
        <w:t>)</w:t>
      </w:r>
      <w:r w:rsidRPr="00993DA1">
        <w:rPr>
          <w:rStyle w:val="Hipervnculo"/>
          <w:u w:val="none"/>
          <w:lang w:val="eu-ES"/>
        </w:rPr>
        <w:t xml:space="preserve"> </w:t>
      </w:r>
      <w:r w:rsidRPr="005209D4">
        <w:rPr>
          <w:lang w:val="eu-ES"/>
        </w:rPr>
        <w:t>eta Eusko Jaurlaritzako Turismo, Merkataritza eta Kontsumo Sailak finantzatu dituela.</w:t>
      </w:r>
    </w:p>
    <w:p w14:paraId="737F92A2" w14:textId="3D7B5076" w:rsidR="009B72BD" w:rsidRDefault="009B72BD" w:rsidP="009B72BD">
      <w:pPr>
        <w:jc w:val="both"/>
        <w:rPr>
          <w:lang w:val="eu-ES"/>
        </w:rPr>
      </w:pPr>
      <w:r>
        <w:rPr>
          <w:lang w:val="eu-ES"/>
        </w:rPr>
        <w:t>c</w:t>
      </w:r>
      <w:r w:rsidRPr="005209D4">
        <w:rPr>
          <w:lang w:val="eu-ES"/>
        </w:rPr>
        <w:t xml:space="preserve">) Edozein hedabidetan inbertsio onartuei buruzko erreferentzia eginez gero, </w:t>
      </w:r>
      <w:r w:rsidR="00E13E41">
        <w:rPr>
          <w:lang w:val="eu-ES"/>
        </w:rPr>
        <w:t>Berreskuratze</w:t>
      </w:r>
      <w:r w:rsidR="00E13E41" w:rsidRPr="005209D4">
        <w:rPr>
          <w:lang w:val="eu-ES"/>
        </w:rPr>
        <w:t xml:space="preserve"> </w:t>
      </w:r>
      <w:r w:rsidRPr="005209D4">
        <w:rPr>
          <w:lang w:val="eu-ES"/>
        </w:rPr>
        <w:t xml:space="preserve">Planaren logotipoa erabili beharko da hedapen-baliabide modura. Esteka honetan dago eskuragarri: </w:t>
      </w:r>
      <w:hyperlink r:id="rId15" w:history="1">
        <w:r w:rsidRPr="005209D4">
          <w:rPr>
            <w:rStyle w:val="Hipervnculo"/>
            <w:lang w:val="eu-ES"/>
          </w:rPr>
          <w:t>http://planderecuperacion.gob.es/identidad-visual</w:t>
        </w:r>
      </w:hyperlink>
      <w:r w:rsidRPr="005209D4">
        <w:rPr>
          <w:lang w:val="eu-ES"/>
        </w:rPr>
        <w:t>.</w:t>
      </w:r>
    </w:p>
    <w:p w14:paraId="00293569" w14:textId="77777777" w:rsidR="009B72BD" w:rsidRPr="00993DA1" w:rsidRDefault="009B72BD" w:rsidP="009B72BD">
      <w:pPr>
        <w:jc w:val="both"/>
        <w:rPr>
          <w:lang w:val="eu-ES"/>
        </w:rPr>
      </w:pPr>
      <w:r w:rsidRPr="00993DA1">
        <w:rPr>
          <w:rFonts w:ascii="Times New Roman" w:eastAsia="Times New Roman" w:hAnsi="Times New Roman" w:cs="Times New Roman"/>
          <w:sz w:val="24"/>
          <w:szCs w:val="24"/>
          <w:lang w:val="eu-ES" w:eastAsia="eu-ES"/>
        </w:rPr>
        <w:t>d</w:t>
      </w:r>
      <w:r w:rsidRPr="00993DA1">
        <w:rPr>
          <w:lang w:val="eu-ES"/>
        </w:rPr>
        <w:t xml:space="preserve">) Eremu honetan garatzen diren deialdi, lizitazio, hitzarmen eta gainerako tresna juridiko guztiek, bai idazpuruan bai garapen-gorputzean, honako erreferentzia hau izan beharko dute: «Europar Batasunak finantzatutako Berreskuratze, Eraldaketa eta Erresilientzia Plana – </w:t>
      </w:r>
      <w:proofErr w:type="spellStart"/>
      <w:r w:rsidRPr="00993DA1">
        <w:rPr>
          <w:lang w:val="eu-ES"/>
        </w:rPr>
        <w:t>Next</w:t>
      </w:r>
      <w:proofErr w:type="spellEnd"/>
      <w:r w:rsidRPr="00993DA1">
        <w:rPr>
          <w:lang w:val="eu-ES"/>
        </w:rPr>
        <w:t xml:space="preserve"> </w:t>
      </w:r>
      <w:proofErr w:type="spellStart"/>
      <w:r w:rsidRPr="00993DA1">
        <w:rPr>
          <w:lang w:val="eu-ES"/>
        </w:rPr>
        <w:t>Generation</w:t>
      </w:r>
      <w:proofErr w:type="spellEnd"/>
      <w:r w:rsidRPr="00993DA1">
        <w:rPr>
          <w:lang w:val="eu-ES"/>
        </w:rPr>
        <w:t xml:space="preserve"> EU».</w:t>
      </w:r>
    </w:p>
    <w:p w14:paraId="47F2A7A1" w14:textId="77777777" w:rsidR="009B72BD" w:rsidRPr="005209D4" w:rsidRDefault="009B72BD" w:rsidP="009B72BD">
      <w:pPr>
        <w:jc w:val="both"/>
        <w:rPr>
          <w:lang w:val="eu-ES"/>
        </w:rPr>
      </w:pPr>
      <w:r w:rsidRPr="005209D4">
        <w:rPr>
          <w:lang w:val="eu-ES"/>
        </w:rPr>
        <w:t>3.- Nolanahi ere, informazio-kartel edo plaka oro herritarrek erraz ikusi ahal izango duten leku batean ipini beharko dira, eta testua Euskal Autonomia Erkidegoko bi hizkuntza ofizialetan idatzita egon beharko da.</w:t>
      </w:r>
    </w:p>
    <w:p w14:paraId="4315A4F4" w14:textId="0E2000E4" w:rsidR="009B72BD" w:rsidRPr="005209D4" w:rsidRDefault="009B72BD" w:rsidP="009B72BD">
      <w:pPr>
        <w:jc w:val="both"/>
        <w:rPr>
          <w:b/>
          <w:lang w:val="eu-ES"/>
        </w:rPr>
      </w:pPr>
      <w:r w:rsidRPr="005209D4">
        <w:rPr>
          <w:b/>
          <w:bCs/>
          <w:lang w:val="eu-ES"/>
        </w:rPr>
        <w:t>1</w:t>
      </w:r>
      <w:r w:rsidR="00346069">
        <w:rPr>
          <w:b/>
          <w:bCs/>
          <w:lang w:val="eu-ES"/>
        </w:rPr>
        <w:t>4</w:t>
      </w:r>
      <w:r w:rsidRPr="005209D4">
        <w:rPr>
          <w:b/>
          <w:bCs/>
          <w:lang w:val="eu-ES"/>
        </w:rPr>
        <w:t>.-</w:t>
      </w:r>
      <w:r w:rsidRPr="005209D4">
        <w:rPr>
          <w:lang w:val="eu-ES"/>
        </w:rPr>
        <w:t xml:space="preserve"> </w:t>
      </w:r>
      <w:r w:rsidRPr="005209D4">
        <w:rPr>
          <w:b/>
          <w:bCs/>
          <w:lang w:val="eu-ES"/>
        </w:rPr>
        <w:t>EZ-BETETZEAK ETA DIRUA ITZULTZEA</w:t>
      </w:r>
    </w:p>
    <w:p w14:paraId="30660839" w14:textId="77777777" w:rsidR="009B72BD" w:rsidRPr="005209D4" w:rsidRDefault="009B72BD" w:rsidP="009B72BD">
      <w:pPr>
        <w:jc w:val="both"/>
        <w:rPr>
          <w:lang w:val="eu-ES"/>
        </w:rPr>
      </w:pPr>
      <w:r w:rsidRPr="005209D4">
        <w:rPr>
          <w:lang w:val="eu-ES"/>
        </w:rPr>
        <w:t xml:space="preserve">1. Erakunde onuradunak Turismo, Merkataritza eta Kontsumo Sailaren dirulaguntza eskatutako eta emandako xede espezifikoa betetzeko erabiltzen ez badu, dirulaguntza ematea eragin zuen </w:t>
      </w:r>
      <w:r w:rsidRPr="005209D4">
        <w:rPr>
          <w:lang w:val="eu-ES"/>
        </w:rPr>
        <w:lastRenderedPageBreak/>
        <w:t xml:space="preserve">jarduketa egiten ez badu, dirulaguntza zertarako eman zen, helburu horrexetarako erabili dela egiaztatzen ez badu edo, oro har, onuradunak ez badu betetzen erakunde eskudunak ezarritako baldintzaren bat, ikuskapen-lanak ahalbidetu nahi ez baditu edo onuradunen betebeharren bat betetzen ez badu, dirulaguntza jasotzeko eskubidea galdu dela adieraziko da, betiere aldez aurretik interesdunari entzun ondoren; gainera, hala badagokio, jasotako kopuruak eta dagozkion interes legalak itzuli beharko dizkio Euskal Autonomia Erkidegoko Diruzaintza Nagusiari, hala, betez azaroaren 11ko 1/1997 Lege Dekretuak onartutako Euskal Autonomia Erkidegoko Ogasun Nagusiaren </w:t>
      </w:r>
      <w:proofErr w:type="spellStart"/>
      <w:r w:rsidRPr="005209D4">
        <w:rPr>
          <w:lang w:val="eu-ES"/>
        </w:rPr>
        <w:t>Antolarauei</w:t>
      </w:r>
      <w:proofErr w:type="spellEnd"/>
      <w:r w:rsidRPr="005209D4">
        <w:rPr>
          <w:lang w:val="eu-ES"/>
        </w:rPr>
        <w:t xml:space="preserve"> buruzko Legearen testu </w:t>
      </w:r>
      <w:proofErr w:type="spellStart"/>
      <w:r w:rsidRPr="005209D4">
        <w:rPr>
          <w:lang w:val="eu-ES"/>
        </w:rPr>
        <w:t>bategina</w:t>
      </w:r>
      <w:proofErr w:type="spellEnd"/>
      <w:r w:rsidRPr="005209D4">
        <w:rPr>
          <w:lang w:val="eu-ES"/>
        </w:rPr>
        <w:t>, Dirulaguntzei buruzko azaroaren 17ko 38/2003 Lege Orokorra eta Euskal Autonomia Erkidegoko Aurrekontu Orokorren kontura emandako dirulaguntzen berme eta itzulketei buruzko abenduaren 17ko 698/1991 Dekretua eta testu horietan ezarritako inguruabarretan. Azken horretan ezartzen dira kudeaketan parte hartzen duten erakunde kolaboratzaileek bete beharreko baldintzak, araubidea eta betebeharrak.</w:t>
      </w:r>
    </w:p>
    <w:p w14:paraId="5556358B" w14:textId="602481C3" w:rsidR="009B72BD" w:rsidRPr="005209D4" w:rsidRDefault="009B72BD" w:rsidP="009B72BD">
      <w:pPr>
        <w:jc w:val="both"/>
        <w:rPr>
          <w:lang w:val="eu-ES"/>
        </w:rPr>
      </w:pPr>
      <w:r w:rsidRPr="005209D4">
        <w:rPr>
          <w:lang w:val="eu-ES"/>
        </w:rPr>
        <w:t xml:space="preserve">Era berean, bat etorriz </w:t>
      </w:r>
      <w:r w:rsidRPr="00473CCF">
        <w:rPr>
          <w:lang w:val="eu-ES"/>
        </w:rPr>
        <w:t xml:space="preserve">2022ko abenduaren 14ko </w:t>
      </w:r>
      <w:r w:rsidRPr="005209D4">
        <w:rPr>
          <w:lang w:val="eu-ES"/>
        </w:rPr>
        <w:t xml:space="preserve">Turismoko Konferentzia Sektorialaren Erabakiarekin (toki-erakundeek </w:t>
      </w:r>
      <w:r w:rsidR="00860DB8">
        <w:rPr>
          <w:lang w:val="eu-ES"/>
        </w:rPr>
        <w:t>Berreskuratze</w:t>
      </w:r>
      <w:r w:rsidRPr="005209D4">
        <w:rPr>
          <w:lang w:val="eu-ES"/>
        </w:rPr>
        <w:t xml:space="preserve">, </w:t>
      </w:r>
      <w:r w:rsidR="00E13E41">
        <w:rPr>
          <w:lang w:val="eu-ES"/>
        </w:rPr>
        <w:t>Eraldaketa</w:t>
      </w:r>
      <w:r w:rsidRPr="005209D4">
        <w:rPr>
          <w:lang w:val="eu-ES"/>
        </w:rPr>
        <w:t xml:space="preserve"> eta Erresilientzia Planaren 1. Inbertsioaren 14. Osagaiaren esparruan egin nahi dituzten inbertsio-jarduketak finantzatzera bideratutako kredituaren banaketa-irizpideak eta lurralde-banaketa finkatu zituen), jasotako zenbatekoak guztiz edo partzialki itzuli beharko dira kasu hauetan:</w:t>
      </w:r>
    </w:p>
    <w:p w14:paraId="6750F03B" w14:textId="77777777" w:rsidR="009B72BD" w:rsidRPr="005209D4" w:rsidRDefault="009B72BD" w:rsidP="009B72BD">
      <w:pPr>
        <w:jc w:val="both"/>
        <w:rPr>
          <w:lang w:val="eu-ES"/>
        </w:rPr>
      </w:pPr>
      <w:r w:rsidRPr="005209D4">
        <w:rPr>
          <w:lang w:val="eu-ES"/>
        </w:rPr>
        <w:t>a) Aurreikusitako helburuak ez lortzea, guztiz edo zati batean: itzulketa, gutxienez ez-betetzeak funts europarrak altxor publikora itzultzea eragozten duenean, eta autonomia-erkidegoaren erantzukizuneko neurriei dagokienez jaso gabeko itzulketaren zenbatekoz.</w:t>
      </w:r>
    </w:p>
    <w:p w14:paraId="271D065D" w14:textId="2E20D0AA" w:rsidR="009B72BD" w:rsidRPr="005209D4" w:rsidRDefault="009B72BD" w:rsidP="009B72BD">
      <w:pPr>
        <w:jc w:val="both"/>
        <w:rPr>
          <w:lang w:val="eu-ES"/>
        </w:rPr>
      </w:pPr>
      <w:r w:rsidRPr="005209D4">
        <w:rPr>
          <w:lang w:val="eu-ES"/>
        </w:rPr>
        <w:t xml:space="preserve">b) Aurreikusitako helburuak lortu izana ezin egiaztatu ahal izatea, txostenetan jasotako adierazleen fidagarritasun-ezagatik: itzulketa, gutxienez ez-betetzeak funts europarrak altxor publikora itzultzea eragozten duenean, eta autonomia-erkidegoaren erantzukizuneko neurriei dagokienez jaso gabeko itzulketaren zenbatekoz. </w:t>
      </w:r>
    </w:p>
    <w:p w14:paraId="1F89EC16" w14:textId="77777777" w:rsidR="009B72BD" w:rsidRPr="005209D4" w:rsidRDefault="009B72BD" w:rsidP="009B72BD">
      <w:pPr>
        <w:jc w:val="both"/>
        <w:rPr>
          <w:lang w:val="eu-ES"/>
        </w:rPr>
      </w:pPr>
      <w:r w:rsidRPr="005209D4">
        <w:rPr>
          <w:lang w:val="eu-ES"/>
        </w:rPr>
        <w:t xml:space="preserve">c) Bere erantzukizunpeko neurriei eragiten dien edozein irregulartasun, estatuko edo Batasuneko agintariek egindako edozein kontroletan </w:t>
      </w:r>
      <w:proofErr w:type="spellStart"/>
      <w:r w:rsidRPr="005209D4">
        <w:rPr>
          <w:lang w:val="eu-ES"/>
        </w:rPr>
        <w:t>hautemandakoa</w:t>
      </w:r>
      <w:proofErr w:type="spellEnd"/>
      <w:r w:rsidRPr="005209D4">
        <w:rPr>
          <w:lang w:val="eu-ES"/>
        </w:rPr>
        <w:t xml:space="preserve">, eta funtsak altxor publikora itzultzea eragozten duena: autonomia-erkidegoaren erantzukizuneko neurriei dagokienez jaso gabeko itzulketaren zenbatekoa itzultzea. </w:t>
      </w:r>
    </w:p>
    <w:p w14:paraId="0932DAB7" w14:textId="77777777" w:rsidR="009B72BD" w:rsidRPr="005209D4" w:rsidRDefault="009B72BD" w:rsidP="009B72BD">
      <w:pPr>
        <w:jc w:val="both"/>
        <w:rPr>
          <w:lang w:val="eu-ES"/>
        </w:rPr>
      </w:pPr>
      <w:r w:rsidRPr="005209D4">
        <w:rPr>
          <w:lang w:val="eu-ES"/>
        </w:rPr>
        <w:t xml:space="preserve">d) Jasotako zenbatekoak ez erabiltzea eman ziren neurrietarako: behar ez bezala erabilitako zenbatekoak Estatuari itzultzea. </w:t>
      </w:r>
    </w:p>
    <w:p w14:paraId="7EFD6655" w14:textId="321F397C" w:rsidR="009B72BD" w:rsidRDefault="009B72BD" w:rsidP="009B72BD">
      <w:pPr>
        <w:jc w:val="both"/>
        <w:rPr>
          <w:rStyle w:val="form-control-text"/>
          <w:lang w:val="eu-ES"/>
        </w:rPr>
      </w:pPr>
      <w:r w:rsidRPr="005209D4">
        <w:rPr>
          <w:lang w:val="eu-ES"/>
        </w:rPr>
        <w:t xml:space="preserve">2. </w:t>
      </w:r>
      <w:r w:rsidRPr="00993DA1">
        <w:rPr>
          <w:rStyle w:val="form-control-text"/>
          <w:lang w:val="eu-ES"/>
        </w:rPr>
        <w:t>Era berean, funtsak itzultzeko beste kasu batzuk ere badaude, baldintza bereziak dituzte</w:t>
      </w:r>
      <w:r w:rsidR="002948CB">
        <w:rPr>
          <w:rStyle w:val="form-control-text"/>
          <w:lang w:val="eu-ES"/>
        </w:rPr>
        <w:t>nak</w:t>
      </w:r>
      <w:r w:rsidRPr="00993DA1">
        <w:rPr>
          <w:rStyle w:val="form-control-text"/>
          <w:lang w:val="eu-ES"/>
        </w:rPr>
        <w:t>:</w:t>
      </w:r>
    </w:p>
    <w:p w14:paraId="5A4BD27F" w14:textId="77777777" w:rsidR="009B72BD" w:rsidRDefault="009B72BD" w:rsidP="009B72BD">
      <w:pPr>
        <w:jc w:val="both"/>
        <w:rPr>
          <w:rStyle w:val="form-control-text"/>
          <w:lang w:val="eu-ES"/>
        </w:rPr>
      </w:pPr>
      <w:r w:rsidRPr="00993DA1">
        <w:rPr>
          <w:rStyle w:val="form-control-text"/>
          <w:lang w:val="eu-ES"/>
        </w:rPr>
        <w:t xml:space="preserve">a) «Kalte nabarmenik ez eragiteko» printzipioa, </w:t>
      </w:r>
      <w:r w:rsidRPr="00473CCF">
        <w:rPr>
          <w:rStyle w:val="form-control-text"/>
          <w:lang w:val="eu-ES"/>
        </w:rPr>
        <w:t xml:space="preserve">klimaren eta ingurumenaren etiketak </w:t>
      </w:r>
      <w:r w:rsidRPr="00993DA1">
        <w:rPr>
          <w:rStyle w:val="form-control-text"/>
          <w:lang w:val="eu-ES"/>
        </w:rPr>
        <w:t>edo Kontseiluaren Erabaki Betearazlean (Espainiaren berreskuratze- eta erresilientzia-planaren ebaluazioa onartzeari buruzkoa) eta 14. osagaian jasotako baldintzak betetzen ez badira.</w:t>
      </w:r>
    </w:p>
    <w:p w14:paraId="29D749A6" w14:textId="77777777" w:rsidR="009B72BD" w:rsidRPr="00473CCF" w:rsidRDefault="009B72BD" w:rsidP="009B72BD">
      <w:pPr>
        <w:jc w:val="both"/>
        <w:rPr>
          <w:rStyle w:val="form-control-text"/>
          <w:rFonts w:cstheme="minorHAnsi"/>
          <w:lang w:val="eu-ES"/>
        </w:rPr>
      </w:pPr>
      <w:r w:rsidRPr="009E422E">
        <w:rPr>
          <w:rFonts w:eastAsia="Times New Roman" w:cstheme="minorHAnsi"/>
          <w:lang w:val="eu-ES" w:eastAsia="eu-ES"/>
        </w:rPr>
        <w:t>b</w:t>
      </w:r>
      <w:r w:rsidRPr="001F5945">
        <w:rPr>
          <w:rStyle w:val="form-control-text"/>
          <w:rFonts w:cstheme="minorHAnsi"/>
          <w:lang w:val="eu-ES"/>
        </w:rPr>
        <w:t xml:space="preserve">) Era berean, aurreikusitako mugarriak eta helburuak betetzen ez badira, bai eta Europako Parlamentuaren eta Kontseiluaren 2021eko otsailaren 12ko 2021/241 (EB) Erregelamenduan eta aplikatu beharreko Europar Batasuneko gainerako araudian ezarritako printzipioak eta </w:t>
      </w:r>
      <w:r w:rsidRPr="001F5945">
        <w:rPr>
          <w:rStyle w:val="form-control-text"/>
          <w:rFonts w:cstheme="minorHAnsi"/>
          <w:lang w:val="eu-ES"/>
        </w:rPr>
        <w:lastRenderedPageBreak/>
        <w:t>betebeharrak edo beste edozein alderdi ere. Irregulartasunen, justifikaziorik ezaren eta adierazleen fidagarritasunik ezaren kasuan</w:t>
      </w:r>
      <w:r w:rsidRPr="00473CCF">
        <w:rPr>
          <w:rStyle w:val="form-control-text"/>
          <w:rFonts w:cstheme="minorHAnsi"/>
          <w:lang w:val="eu-ES"/>
        </w:rPr>
        <w:t>, erakunde onuradunek jasotako funtsak itzuli beharko dituzte, osorik edo zati batean, kasu bakoitzean.</w:t>
      </w:r>
    </w:p>
    <w:p w14:paraId="43313447" w14:textId="77777777" w:rsidR="009B72BD" w:rsidRPr="009E422E" w:rsidRDefault="009B72BD" w:rsidP="009B72BD">
      <w:pPr>
        <w:jc w:val="both"/>
        <w:rPr>
          <w:rFonts w:eastAsia="Times New Roman" w:cstheme="minorHAnsi"/>
          <w:lang w:val="eu-ES" w:eastAsia="eu-ES"/>
        </w:rPr>
      </w:pPr>
      <w:r w:rsidRPr="00473CCF">
        <w:rPr>
          <w:rStyle w:val="form-control-text"/>
          <w:rFonts w:cstheme="minorHAnsi"/>
          <w:lang w:val="eu-ES"/>
        </w:rPr>
        <w:t>c) Erakunde</w:t>
      </w:r>
      <w:r w:rsidRPr="00473CCF">
        <w:rPr>
          <w:rFonts w:eastAsia="Times New Roman" w:cstheme="minorHAnsi"/>
          <w:lang w:val="eu-ES" w:eastAsia="eu-ES"/>
        </w:rPr>
        <w:t xml:space="preserve"> onuradunaren ez-betetzeak </w:t>
      </w:r>
      <w:r w:rsidRPr="009E422E">
        <w:rPr>
          <w:rFonts w:eastAsia="Times New Roman" w:cstheme="minorHAnsi"/>
          <w:lang w:val="eu-ES" w:eastAsia="eu-ES"/>
        </w:rPr>
        <w:t>Estatuari Berreskuratze eta Erresilientzia Mekanismoak esleitutako zenbatekoak kobratzea eragozten badu, autonomia-erkidegoak edo toki-erakundeak Estatuak Berreskuratze eta Erresilientzia Mekanismotik jaso ez duen zenbatekoaren baliokidea itzuli beharko du.</w:t>
      </w:r>
    </w:p>
    <w:p w14:paraId="51AF72DD" w14:textId="77777777" w:rsidR="009B72BD" w:rsidRPr="009E422E" w:rsidRDefault="009B72BD" w:rsidP="009B72BD">
      <w:pPr>
        <w:jc w:val="both"/>
        <w:rPr>
          <w:rFonts w:eastAsia="Times New Roman" w:cstheme="minorHAnsi"/>
          <w:lang w:val="eu-ES" w:eastAsia="eu-ES"/>
        </w:rPr>
      </w:pPr>
      <w:r w:rsidRPr="001F5945">
        <w:rPr>
          <w:rFonts w:cstheme="minorHAnsi"/>
          <w:lang w:val="eu-ES"/>
        </w:rPr>
        <w:t xml:space="preserve">3. Erakunde onuradunaren betetze-maila planean jasotako jarduerak eta hitzarmen honetan zehaztutako mugarriak eta helburuak betetzera nabarmen hurbiltzen bada, eta erakundeak bere konpromisoak betetzeko jardun argia egiaztatzen badu, </w:t>
      </w:r>
      <w:r w:rsidRPr="009E422E">
        <w:rPr>
          <w:rFonts w:eastAsia="Times New Roman" w:cstheme="minorHAnsi"/>
          <w:lang w:val="eu-ES" w:eastAsia="eu-ES"/>
        </w:rPr>
        <w:t>dirulaguntzaren xede diren jarduerak gauzatzeko azken fasean daudelako, itzuli beharreko zenbatekoa azaroaren 17ko 38/2003 Legearen 17. artikuluko 3. paragrafoko n) letran adierazitako irizpideak aplikatzearen arabera zehaztuko da.</w:t>
      </w:r>
    </w:p>
    <w:p w14:paraId="52D677C7" w14:textId="77777777" w:rsidR="009B72BD" w:rsidRPr="005209D4" w:rsidRDefault="009B72BD" w:rsidP="009B72BD">
      <w:pPr>
        <w:jc w:val="both"/>
        <w:rPr>
          <w:lang w:val="eu-ES"/>
        </w:rPr>
      </w:pPr>
      <w:r w:rsidRPr="005209D4">
        <w:rPr>
          <w:lang w:val="eu-ES"/>
        </w:rPr>
        <w:t>4. Emandako dirulaguntza itzultzea eskatzeko organo eskuduna Eusko Jaurlaritzako Turismo, Merkataritza eta Kontsumoko sailburua izango da.</w:t>
      </w:r>
    </w:p>
    <w:p w14:paraId="08BDF1ED" w14:textId="66007424" w:rsidR="009B72BD" w:rsidRPr="005209D4" w:rsidRDefault="009B72BD" w:rsidP="009B72BD">
      <w:pPr>
        <w:jc w:val="both"/>
        <w:rPr>
          <w:b/>
          <w:lang w:val="eu-ES"/>
        </w:rPr>
      </w:pPr>
      <w:r w:rsidRPr="005209D4">
        <w:rPr>
          <w:b/>
          <w:lang w:val="eu-ES"/>
        </w:rPr>
        <w:t>1</w:t>
      </w:r>
      <w:r>
        <w:rPr>
          <w:b/>
          <w:lang w:val="eu-ES"/>
        </w:rPr>
        <w:t>5</w:t>
      </w:r>
      <w:r w:rsidRPr="005209D4">
        <w:rPr>
          <w:b/>
          <w:lang w:val="eu-ES"/>
        </w:rPr>
        <w:t>.- BATERAGARRITASUNA BESTE LAGUNTZA EDO DIRULAGUNTZA BATZUEKIN ETA FINANTZAKETA BIKOITZIK EZA</w:t>
      </w:r>
    </w:p>
    <w:p w14:paraId="79F6C266" w14:textId="77777777" w:rsidR="009B72BD" w:rsidRPr="005209D4" w:rsidRDefault="009B72BD" w:rsidP="009B72BD">
      <w:pPr>
        <w:jc w:val="both"/>
        <w:rPr>
          <w:lang w:val="eu-ES"/>
        </w:rPr>
      </w:pPr>
      <w:r w:rsidRPr="005209D4">
        <w:rPr>
          <w:lang w:val="eu-ES"/>
        </w:rPr>
        <w:t>1.- Europako Parlamentuaren eta Kontseiluaren 2021eko otsailaren 12ko 2021/241 (EB) Erregelamenduaren 9. artikuluan ezarritakoarekin bat etorriz, mekanismoaren esparruan emandako laguntza Batasunaren beste programa edo tresna batzuekin bat etorriz emandako beste laguntza batzuei gehituko zaie. Inbertsioaren proiektuek eta erreformek Batasunaren beste programa eta tresna batzuen laguntza jaso ahalko dute, betiere laguntza horrek kostua bera estaltzen ez badu.</w:t>
      </w:r>
    </w:p>
    <w:p w14:paraId="0A8CB0D4" w14:textId="1ABE9C96" w:rsidR="009B72BD" w:rsidRPr="005209D4" w:rsidRDefault="009B72BD" w:rsidP="009B72BD">
      <w:pPr>
        <w:jc w:val="both"/>
        <w:rPr>
          <w:lang w:val="eu-ES"/>
        </w:rPr>
      </w:pPr>
      <w:r w:rsidRPr="005209D4">
        <w:rPr>
          <w:lang w:val="eu-ES"/>
        </w:rPr>
        <w:t xml:space="preserve">2.- Irailaren 29ko HFP/1030/2021 Aginduaren 7. artikuluko 3. apartatuak aurreikusitakoa kontuan hartu beharko da. Horren ondorioz, laguntzek gehitzeko printzipioa eta finantzaketa bikoitza saihestera bideratutako mekanismoak ezartzeko beharra errespetatu behar dute; hala, </w:t>
      </w:r>
      <w:r w:rsidR="00991A0F" w:rsidRPr="00991A0F">
        <w:rPr>
          <w:lang w:val="eu-ES"/>
        </w:rPr>
        <w:t>Berreskuratze eta Erresilie</w:t>
      </w:r>
      <w:r w:rsidR="00991A0F">
        <w:rPr>
          <w:lang w:val="eu-ES"/>
        </w:rPr>
        <w:t>ntzia Mekanismoen</w:t>
      </w:r>
      <w:r w:rsidR="00991A0F" w:rsidRPr="00991A0F">
        <w:rPr>
          <w:lang w:val="eu-ES"/>
        </w:rPr>
        <w:t xml:space="preserve"> (BEM)</w:t>
      </w:r>
      <w:r w:rsidRPr="005209D4">
        <w:rPr>
          <w:lang w:val="eu-ES"/>
        </w:rPr>
        <w:t xml:space="preserve"> funtsekin finantzatutako inbertsioek Batasunaren edo beste administrazio batzuen beste programa eta tresna batzuen laguntzak jaso ahalko dituzte, betiere laguntza horrek kostu bera estaltzen ez badu eta, nolanahi ere, Europako Parlamentuaren eta Kontseiluaren 2018ko uztailaren 18ko 2018/1046 Erregelamenduan (EB, Euratom) ezarritakoarekin bat etorriz. Erregelamendu hori, Batasuneko aurrekontu orokorrei aplikatzekoak diren finantza-arauei buruzkoa da (finantza-erregelamendua).</w:t>
      </w:r>
    </w:p>
    <w:p w14:paraId="52686C89" w14:textId="77777777" w:rsidR="009B72BD" w:rsidRPr="005209D4" w:rsidRDefault="009B72BD" w:rsidP="009B72BD">
      <w:pPr>
        <w:jc w:val="both"/>
        <w:rPr>
          <w:lang w:val="eu-ES"/>
        </w:rPr>
      </w:pPr>
      <w:r w:rsidRPr="005209D4">
        <w:rPr>
          <w:lang w:val="eu-ES"/>
        </w:rPr>
        <w:t>3.- Erakunde onuradunak funts gehigarriak ere jaso ahalko ditu, kasuan kasuko proiektuetan aurreikusitako jarduketa guztiei eusteko.</w:t>
      </w:r>
    </w:p>
    <w:p w14:paraId="0B18B477" w14:textId="77777777" w:rsidR="009B72BD" w:rsidRPr="005209D4" w:rsidRDefault="009B72BD" w:rsidP="009B72BD">
      <w:pPr>
        <w:jc w:val="both"/>
        <w:rPr>
          <w:lang w:val="eu-ES"/>
        </w:rPr>
      </w:pPr>
      <w:r w:rsidRPr="005209D4">
        <w:rPr>
          <w:lang w:val="eu-ES"/>
        </w:rPr>
        <w:t>4.- Erakunde onuradunak hitzartutako jarduerak finantzatzeko jasotako funts guztien berri eman beharko du, Europar Batasunekoak izan edo beste batzuk izan, betiere finantzaketa bikoitzaren prebentzio-printzipioa errespetatuz.</w:t>
      </w:r>
    </w:p>
    <w:p w14:paraId="4DCFF3E6" w14:textId="77777777" w:rsidR="009B72BD" w:rsidRPr="005209D4" w:rsidRDefault="009B72BD" w:rsidP="009B72BD">
      <w:pPr>
        <w:jc w:val="both"/>
        <w:rPr>
          <w:lang w:val="eu-ES"/>
        </w:rPr>
      </w:pPr>
      <w:r w:rsidRPr="005209D4">
        <w:rPr>
          <w:b/>
          <w:bCs/>
          <w:lang w:val="eu-ES"/>
        </w:rPr>
        <w:lastRenderedPageBreak/>
        <w:t>1</w:t>
      </w:r>
      <w:r>
        <w:rPr>
          <w:b/>
          <w:bCs/>
          <w:lang w:val="eu-ES"/>
        </w:rPr>
        <w:t>6</w:t>
      </w:r>
      <w:r w:rsidRPr="005209D4">
        <w:rPr>
          <w:b/>
          <w:bCs/>
          <w:lang w:val="eu-ES"/>
        </w:rPr>
        <w:t>.- DATUEN BABESA</w:t>
      </w:r>
    </w:p>
    <w:p w14:paraId="3DCCA103" w14:textId="77777777" w:rsidR="009B72BD" w:rsidRPr="005209D4" w:rsidRDefault="009B72BD" w:rsidP="009B72BD">
      <w:pPr>
        <w:jc w:val="both"/>
        <w:rPr>
          <w:lang w:val="eu-ES"/>
        </w:rPr>
      </w:pPr>
      <w:r w:rsidRPr="005209D4">
        <w:rPr>
          <w:lang w:val="eu-ES"/>
        </w:rPr>
        <w:t>Alderdi sinatzaileak behartuta daude, datuen babesari dagokionez, Europako Parlamentuaren eta Kontseiluaren 2016ko apirilaren 27ko 2016/679 (EB) Erregelamenduan eta abenduaren 5eko 3/2018 Lege Organikoan xedatutakoa betetzera; 2016/679 Erregelamendua datu pertsonalen tratamenduan eta datu horien zirkulazio librean pertsona fisikoak babesteari buruzkoa da, eta Datuen Babeserako Erregelamendu Orokorraren 95/46/EE Zuzentaraua indargabetzen du; abenduaren 5eko 3/2018 Lege Organikoa, berriz, datu pertsonalak babesteari eta eskubide digitalak bermatzeari buruzkoa da.</w:t>
      </w:r>
    </w:p>
    <w:p w14:paraId="6E49BD7D" w14:textId="77777777" w:rsidR="009B72BD" w:rsidRPr="005209D4" w:rsidRDefault="009B72BD" w:rsidP="009B72BD">
      <w:pPr>
        <w:jc w:val="both"/>
        <w:rPr>
          <w:lang w:val="eu-ES"/>
        </w:rPr>
      </w:pPr>
      <w:r w:rsidRPr="005209D4">
        <w:rPr>
          <w:lang w:val="eu-ES"/>
        </w:rPr>
        <w:t>Erreferentziako proiektua amaitu ondoren ere, betebehar horiek indarrean jarraituko dute.</w:t>
      </w:r>
    </w:p>
    <w:p w14:paraId="1DF7569A" w14:textId="073E30EB" w:rsidR="009B72BD" w:rsidRPr="005209D4" w:rsidRDefault="009B72BD" w:rsidP="009B72BD">
      <w:pPr>
        <w:jc w:val="both"/>
        <w:rPr>
          <w:lang w:val="eu-ES"/>
        </w:rPr>
      </w:pPr>
      <w:r w:rsidRPr="005209D4">
        <w:rPr>
          <w:lang w:val="eu-ES"/>
        </w:rPr>
        <w:t xml:space="preserve">Hitzarmen honetan, </w:t>
      </w:r>
      <w:r w:rsidR="00BB0F9F">
        <w:rPr>
          <w:lang w:val="eu-ES"/>
        </w:rPr>
        <w:t>Arabako Foru Aldundia</w:t>
      </w:r>
      <w:r w:rsidRPr="00473CCF">
        <w:rPr>
          <w:lang w:val="eu-ES"/>
        </w:rPr>
        <w:t xml:space="preserve"> </w:t>
      </w:r>
      <w:r w:rsidRPr="005209D4">
        <w:rPr>
          <w:lang w:val="eu-ES"/>
        </w:rPr>
        <w:t>izango da tratamenduaren arduraduna, aipatutako araudian ezarritako baldintzetan eta bertan ezarritako betebehar eta baldintzei jarraikiz.</w:t>
      </w:r>
    </w:p>
    <w:p w14:paraId="34C224E4" w14:textId="77777777" w:rsidR="009B72BD" w:rsidRPr="005209D4" w:rsidRDefault="009B72BD" w:rsidP="009B72BD">
      <w:pPr>
        <w:jc w:val="both"/>
        <w:rPr>
          <w:lang w:val="eu-ES"/>
        </w:rPr>
      </w:pPr>
      <w:r w:rsidRPr="005209D4">
        <w:rPr>
          <w:b/>
          <w:lang w:val="eu-ES"/>
        </w:rPr>
        <w:t>1</w:t>
      </w:r>
      <w:r>
        <w:rPr>
          <w:b/>
          <w:lang w:val="eu-ES"/>
        </w:rPr>
        <w:t>7</w:t>
      </w:r>
      <w:r w:rsidRPr="005209D4">
        <w:rPr>
          <w:b/>
          <w:lang w:val="eu-ES"/>
        </w:rPr>
        <w:t>.-</w:t>
      </w:r>
      <w:r w:rsidRPr="005209D4">
        <w:rPr>
          <w:lang w:val="eu-ES"/>
        </w:rPr>
        <w:t xml:space="preserve"> </w:t>
      </w:r>
      <w:r w:rsidRPr="005209D4">
        <w:rPr>
          <w:b/>
          <w:bCs/>
          <w:lang w:val="eu-ES"/>
        </w:rPr>
        <w:t>AZKENTZEA ETA SUNTSIARAZTEA</w:t>
      </w:r>
    </w:p>
    <w:p w14:paraId="170E1B98" w14:textId="77777777" w:rsidR="009B72BD" w:rsidRPr="005209D4" w:rsidRDefault="009B72BD" w:rsidP="009B72BD">
      <w:pPr>
        <w:jc w:val="both"/>
        <w:rPr>
          <w:lang w:val="eu-ES"/>
        </w:rPr>
      </w:pPr>
      <w:r w:rsidRPr="005209D4">
        <w:rPr>
          <w:lang w:val="eu-ES"/>
        </w:rPr>
        <w:t>1.- Hitzarmenaren xede diren jarduketak bete direlako edo hitzarmena suntsiarazteko arrazoiren bat dagoelako azkenduko da.</w:t>
      </w:r>
    </w:p>
    <w:p w14:paraId="134544C1" w14:textId="77777777" w:rsidR="009B72BD" w:rsidRPr="005209D4" w:rsidRDefault="009B72BD" w:rsidP="009B72BD">
      <w:pPr>
        <w:jc w:val="both"/>
        <w:rPr>
          <w:lang w:val="eu-ES"/>
        </w:rPr>
      </w:pPr>
      <w:r w:rsidRPr="005209D4">
        <w:rPr>
          <w:lang w:val="eu-ES"/>
        </w:rPr>
        <w:t>2.- Hitzarmena suntsiarazteko arrazoiak hauek izango dira:</w:t>
      </w:r>
    </w:p>
    <w:p w14:paraId="636B4BDF" w14:textId="77777777" w:rsidR="009B72BD" w:rsidRPr="005209D4" w:rsidRDefault="009B72BD" w:rsidP="009B72BD">
      <w:pPr>
        <w:jc w:val="both"/>
        <w:rPr>
          <w:lang w:val="eu-ES"/>
        </w:rPr>
      </w:pPr>
      <w:r w:rsidRPr="005209D4">
        <w:rPr>
          <w:lang w:val="eu-ES"/>
        </w:rPr>
        <w:t>a)</w:t>
      </w:r>
      <w:r>
        <w:rPr>
          <w:lang w:val="eu-ES"/>
        </w:rPr>
        <w:t xml:space="preserve"> </w:t>
      </w:r>
      <w:r w:rsidRPr="005209D4">
        <w:rPr>
          <w:lang w:val="eu-ES"/>
        </w:rPr>
        <w:t>Ezarritako indarraldia amaitzea.</w:t>
      </w:r>
    </w:p>
    <w:p w14:paraId="264A86DA" w14:textId="77777777" w:rsidR="009B72BD" w:rsidRPr="005209D4" w:rsidRDefault="009B72BD" w:rsidP="009B72BD">
      <w:pPr>
        <w:jc w:val="both"/>
        <w:rPr>
          <w:lang w:val="eu-ES"/>
        </w:rPr>
      </w:pPr>
      <w:r w:rsidRPr="005209D4">
        <w:rPr>
          <w:lang w:val="eu-ES"/>
        </w:rPr>
        <w:t>b)</w:t>
      </w:r>
      <w:r>
        <w:rPr>
          <w:lang w:val="eu-ES"/>
        </w:rPr>
        <w:t xml:space="preserve"> </w:t>
      </w:r>
      <w:r w:rsidRPr="005209D4">
        <w:rPr>
          <w:lang w:val="eu-ES"/>
        </w:rPr>
        <w:t>Sinatzaile guztiak aho batez ados jartzea.</w:t>
      </w:r>
    </w:p>
    <w:p w14:paraId="14240EB2" w14:textId="77777777" w:rsidR="009B72BD" w:rsidRPr="005209D4" w:rsidRDefault="009B72BD" w:rsidP="009B72BD">
      <w:pPr>
        <w:jc w:val="both"/>
        <w:rPr>
          <w:lang w:val="eu-ES"/>
        </w:rPr>
      </w:pPr>
      <w:r w:rsidRPr="005209D4">
        <w:rPr>
          <w:lang w:val="eu-ES"/>
        </w:rPr>
        <w:t>c)</w:t>
      </w:r>
      <w:r>
        <w:rPr>
          <w:lang w:val="eu-ES"/>
        </w:rPr>
        <w:t xml:space="preserve"> </w:t>
      </w:r>
      <w:r w:rsidRPr="005209D4">
        <w:rPr>
          <w:lang w:val="eu-ES"/>
        </w:rPr>
        <w:t>Sinatzaileetako batek bere gain hartutako betebehar edo konpromisoak ez betetzea.</w:t>
      </w:r>
    </w:p>
    <w:p w14:paraId="465490AA" w14:textId="77777777" w:rsidR="009B72BD" w:rsidRPr="005209D4" w:rsidRDefault="009B72BD" w:rsidP="009B72BD">
      <w:pPr>
        <w:jc w:val="both"/>
        <w:rPr>
          <w:lang w:val="eu-ES"/>
        </w:rPr>
      </w:pPr>
      <w:r w:rsidRPr="005209D4">
        <w:rPr>
          <w:lang w:val="eu-ES"/>
        </w:rPr>
        <w:t>Halakoetan, beste alderdiak errekerimendu bat jakinarazi ahalko dio bereak bete ez dituen alderdiari, hilabeteko epean bete ditzan bete gabekotzat jotako betebeharrak edo konpromisoak. Errekerimendu hori Jarraipen Batzordeari jakinaraziko zaio.</w:t>
      </w:r>
    </w:p>
    <w:p w14:paraId="353EA6F8" w14:textId="77777777" w:rsidR="009B72BD" w:rsidRPr="005209D4" w:rsidRDefault="009B72BD" w:rsidP="009B72BD">
      <w:pPr>
        <w:jc w:val="both"/>
        <w:rPr>
          <w:lang w:val="eu-ES"/>
        </w:rPr>
      </w:pPr>
      <w:r w:rsidRPr="005209D4">
        <w:rPr>
          <w:lang w:val="eu-ES"/>
        </w:rPr>
        <w:t>Errekerimenduan azaldutako epea igaro eta ez betetzeak irauten badu, errekerimendua igorri zuen alderdiak beste alderdi sinatzaileari jakinaraziko dio badagoela hitzarmena suntsitzeko arrazoia, eta hitzarmena suntsitua dagoela ulertuko da.</w:t>
      </w:r>
    </w:p>
    <w:p w14:paraId="3F98506F" w14:textId="77777777" w:rsidR="009B72BD" w:rsidRPr="005209D4" w:rsidRDefault="009B72BD" w:rsidP="009B72BD">
      <w:pPr>
        <w:jc w:val="both"/>
        <w:rPr>
          <w:lang w:val="eu-ES"/>
        </w:rPr>
      </w:pPr>
      <w:r w:rsidRPr="005209D4">
        <w:rPr>
          <w:lang w:val="eu-ES"/>
        </w:rPr>
        <w:t>d)</w:t>
      </w:r>
      <w:r>
        <w:rPr>
          <w:lang w:val="eu-ES"/>
        </w:rPr>
        <w:t xml:space="preserve"> </w:t>
      </w:r>
      <w:r w:rsidRPr="005209D4">
        <w:rPr>
          <w:lang w:val="eu-ES"/>
        </w:rPr>
        <w:t>Hitzarmenaren deuseztasuna deklaratzen duen erabaki judizial batengatik.</w:t>
      </w:r>
    </w:p>
    <w:p w14:paraId="51529215" w14:textId="77777777" w:rsidR="009B72BD" w:rsidRPr="005209D4" w:rsidRDefault="009B72BD" w:rsidP="009B72BD">
      <w:pPr>
        <w:jc w:val="both"/>
        <w:rPr>
          <w:lang w:val="eu-ES"/>
        </w:rPr>
      </w:pPr>
      <w:r w:rsidRPr="005209D4">
        <w:rPr>
          <w:lang w:val="eu-ES"/>
        </w:rPr>
        <w:t>e)</w:t>
      </w:r>
      <w:r>
        <w:rPr>
          <w:lang w:val="eu-ES"/>
        </w:rPr>
        <w:t xml:space="preserve"> </w:t>
      </w:r>
      <w:r w:rsidRPr="005209D4">
        <w:rPr>
          <w:lang w:val="eu-ES"/>
        </w:rPr>
        <w:t>Araudian jasotako aurrekoez bestelako edozein arrazoirengatik.</w:t>
      </w:r>
    </w:p>
    <w:p w14:paraId="67BB0EB6" w14:textId="77777777" w:rsidR="009B72BD" w:rsidRPr="005209D4" w:rsidRDefault="009B72BD" w:rsidP="009B72BD">
      <w:pPr>
        <w:jc w:val="both"/>
        <w:rPr>
          <w:lang w:val="eu-ES"/>
        </w:rPr>
      </w:pPr>
      <w:r w:rsidRPr="005209D4">
        <w:rPr>
          <w:lang w:val="eu-ES"/>
        </w:rPr>
        <w:t>3.- Hala ere, hitzarmena suntsiarazteko edozein kausa jazotzen den unean jarduketaren bat abian bada, alderdiek, hitzarmenaren Jarraipen Batzordeak hala proposatuta, hitzarmenarekin jarraitzea adostu ahalko dute alderdiek, harik eta jarduketa bukatu, justifikatu eta bertan jasotako klausulen arabera likidatu arte, Sektore Publikoaren Araubide Juridikoaren urriaren 1eko 40/2015 Legearen 52.3 artikuluan ezarritakoarekin bat etorriz.</w:t>
      </w:r>
    </w:p>
    <w:p w14:paraId="0E304937" w14:textId="77777777" w:rsidR="009B72BD" w:rsidRPr="005209D4" w:rsidRDefault="009B72BD" w:rsidP="009B72BD">
      <w:pPr>
        <w:jc w:val="both"/>
        <w:rPr>
          <w:lang w:val="eu-ES"/>
        </w:rPr>
      </w:pPr>
      <w:r w:rsidRPr="005209D4">
        <w:rPr>
          <w:lang w:val="eu-ES"/>
        </w:rPr>
        <w:t>4.- Hitzarmena azkentzen bada erakunde onuradunak betebeharrak partzialki edo erabat bete ez dituelako, orduan Eusko Jaurlaritzako Turismo, Merkataritza eta Kontsumo Sailetik jasotako ekarpen ekonomikoa itzuli egin beharko du.</w:t>
      </w:r>
    </w:p>
    <w:p w14:paraId="6D758870" w14:textId="77777777" w:rsidR="009B72BD" w:rsidRPr="005209D4" w:rsidRDefault="009B72BD" w:rsidP="009B72BD">
      <w:pPr>
        <w:jc w:val="both"/>
        <w:rPr>
          <w:b/>
          <w:lang w:val="eu-ES"/>
        </w:rPr>
      </w:pPr>
      <w:r w:rsidRPr="005209D4">
        <w:rPr>
          <w:b/>
          <w:lang w:val="eu-ES"/>
        </w:rPr>
        <w:lastRenderedPageBreak/>
        <w:t>1</w:t>
      </w:r>
      <w:r>
        <w:rPr>
          <w:b/>
          <w:lang w:val="eu-ES"/>
        </w:rPr>
        <w:t>8</w:t>
      </w:r>
      <w:r w:rsidRPr="005209D4">
        <w:rPr>
          <w:b/>
          <w:lang w:val="eu-ES"/>
        </w:rPr>
        <w:t>.- INDARRALDIA</w:t>
      </w:r>
    </w:p>
    <w:p w14:paraId="51001923" w14:textId="4449C6A7" w:rsidR="009B72BD" w:rsidRPr="005209D4" w:rsidRDefault="009B72BD" w:rsidP="009B72BD">
      <w:pPr>
        <w:jc w:val="both"/>
        <w:rPr>
          <w:lang w:val="eu-ES"/>
        </w:rPr>
      </w:pPr>
      <w:r w:rsidRPr="005209D4">
        <w:rPr>
          <w:lang w:val="eu-ES"/>
        </w:rPr>
        <w:t xml:space="preserve">1.- Hitzarmen honen </w:t>
      </w:r>
      <w:r w:rsidRPr="00473CCF">
        <w:rPr>
          <w:lang w:val="eu-ES"/>
        </w:rPr>
        <w:t xml:space="preserve">indarraldia </w:t>
      </w:r>
      <w:r w:rsidR="00473C37" w:rsidRPr="00473CCF">
        <w:rPr>
          <w:lang w:val="eu-ES"/>
        </w:rPr>
        <w:t>202</w:t>
      </w:r>
      <w:r w:rsidR="006C6AA2" w:rsidRPr="00473CCF">
        <w:rPr>
          <w:lang w:val="eu-ES"/>
        </w:rPr>
        <w:t>6</w:t>
      </w:r>
      <w:r w:rsidR="00473C37" w:rsidRPr="00473CCF">
        <w:rPr>
          <w:lang w:val="eu-ES"/>
        </w:rPr>
        <w:t xml:space="preserve">eko </w:t>
      </w:r>
      <w:r w:rsidR="006C6AA2" w:rsidRPr="00473CCF">
        <w:rPr>
          <w:lang w:val="eu-ES"/>
        </w:rPr>
        <w:t>martxo</w:t>
      </w:r>
      <w:r w:rsidR="00473C37" w:rsidRPr="00473CCF">
        <w:rPr>
          <w:lang w:val="eu-ES"/>
        </w:rPr>
        <w:t xml:space="preserve">aren </w:t>
      </w:r>
      <w:r w:rsidRPr="00473CCF">
        <w:rPr>
          <w:lang w:val="eu-ES"/>
        </w:rPr>
        <w:t xml:space="preserve">31n </w:t>
      </w:r>
      <w:r w:rsidRPr="005209D4">
        <w:rPr>
          <w:lang w:val="eu-ES"/>
        </w:rPr>
        <w:t xml:space="preserve">amaituko da. </w:t>
      </w:r>
    </w:p>
    <w:p w14:paraId="0BD135A6" w14:textId="6A84CD25" w:rsidR="009B72BD" w:rsidRPr="005209D4" w:rsidRDefault="009B72BD" w:rsidP="009B72BD">
      <w:pPr>
        <w:jc w:val="both"/>
        <w:rPr>
          <w:lang w:val="eu-ES"/>
        </w:rPr>
      </w:pPr>
      <w:r w:rsidRPr="005209D4">
        <w:rPr>
          <w:lang w:val="eu-ES"/>
        </w:rPr>
        <w:t xml:space="preserve">2.- Aurreko paragrafoan aurreikusitako epea amaitu aurretik edozein unetan, hitzarmenaren sinatzaileek aho batez erabaki ahal izango dute hura luzatzea (2026ko </w:t>
      </w:r>
      <w:r w:rsidR="006C6AA2">
        <w:rPr>
          <w:lang w:val="eu-ES"/>
        </w:rPr>
        <w:t>ekain</w:t>
      </w:r>
      <w:r w:rsidR="00473C37" w:rsidRPr="005209D4">
        <w:rPr>
          <w:lang w:val="eu-ES"/>
        </w:rPr>
        <w:t>aren 3</w:t>
      </w:r>
      <w:r w:rsidR="00473C37">
        <w:rPr>
          <w:lang w:val="eu-ES"/>
        </w:rPr>
        <w:t>1</w:t>
      </w:r>
      <w:r w:rsidR="00473C37" w:rsidRPr="005209D4">
        <w:rPr>
          <w:lang w:val="eu-ES"/>
        </w:rPr>
        <w:t xml:space="preserve">eko </w:t>
      </w:r>
      <w:r w:rsidRPr="005209D4">
        <w:rPr>
          <w:lang w:val="eu-ES"/>
        </w:rPr>
        <w:t xml:space="preserve">gehieneko mugarekin, </w:t>
      </w:r>
      <w:proofErr w:type="spellStart"/>
      <w:r w:rsidRPr="005209D4">
        <w:rPr>
          <w:lang w:val="eu-ES"/>
        </w:rPr>
        <w:t>CIDren</w:t>
      </w:r>
      <w:proofErr w:type="spellEnd"/>
      <w:r w:rsidRPr="005209D4">
        <w:rPr>
          <w:lang w:val="eu-ES"/>
        </w:rPr>
        <w:t xml:space="preserve"> 221 mugarriak adierazten duen bezala) edo hura azkentzea, Sektore Publikoaren Araubide Juridikoaren urriaren 1eko 40/2015 Legearen 49 h) artikuluan xedatutakoaren arabera.</w:t>
      </w:r>
    </w:p>
    <w:p w14:paraId="7403E44A" w14:textId="77777777" w:rsidR="009B72BD" w:rsidRPr="005209D4" w:rsidRDefault="009B72BD" w:rsidP="009B72BD">
      <w:pPr>
        <w:jc w:val="both"/>
        <w:rPr>
          <w:b/>
          <w:lang w:val="eu-ES"/>
        </w:rPr>
      </w:pPr>
      <w:r w:rsidRPr="005209D4">
        <w:rPr>
          <w:b/>
          <w:lang w:val="eu-ES"/>
        </w:rPr>
        <w:t>1</w:t>
      </w:r>
      <w:r>
        <w:rPr>
          <w:b/>
          <w:lang w:val="eu-ES"/>
        </w:rPr>
        <w:t>9</w:t>
      </w:r>
      <w:r w:rsidRPr="005209D4">
        <w:rPr>
          <w:b/>
          <w:lang w:val="eu-ES"/>
        </w:rPr>
        <w:t>.- ESKUMENEKO JURISDIKZIOA</w:t>
      </w:r>
    </w:p>
    <w:p w14:paraId="5459D38F" w14:textId="77777777" w:rsidR="009B72BD" w:rsidRPr="005209D4" w:rsidRDefault="009B72BD" w:rsidP="009B72BD">
      <w:pPr>
        <w:jc w:val="both"/>
        <w:rPr>
          <w:lang w:val="eu-ES"/>
        </w:rPr>
      </w:pPr>
      <w:r w:rsidRPr="005209D4">
        <w:rPr>
          <w:lang w:val="eu-ES"/>
        </w:rPr>
        <w:t>Hitzarmena administratiboa denez, Administrazioarekiko Auzien Jurisdikzioak ebatziko ditu hitzarmen honen garapenean sortzen diren auzi-kontuak, bat etorrita Administrazioarekiko Auzien Jurisdikzioa arautzen duen uztailaren 13ko 29/1998 Legearen 10.1.g artikuluko aurreikuspenekin.</w:t>
      </w:r>
    </w:p>
    <w:p w14:paraId="1515E55A" w14:textId="77777777" w:rsidR="009B72BD" w:rsidRDefault="009B72BD" w:rsidP="009B72BD">
      <w:pPr>
        <w:jc w:val="both"/>
        <w:rPr>
          <w:lang w:val="eu-ES"/>
        </w:rPr>
      </w:pPr>
    </w:p>
    <w:p w14:paraId="76EAEAF0" w14:textId="77777777" w:rsidR="000512A0" w:rsidRPr="005209D4" w:rsidRDefault="000512A0" w:rsidP="009B72BD">
      <w:pPr>
        <w:jc w:val="both"/>
        <w:rPr>
          <w:lang w:val="eu-ES"/>
        </w:rPr>
      </w:pPr>
    </w:p>
    <w:p w14:paraId="040C5D5B" w14:textId="77777777" w:rsidR="009B72BD" w:rsidRPr="005209D4" w:rsidRDefault="009B72BD" w:rsidP="009B72BD">
      <w:pPr>
        <w:jc w:val="both"/>
        <w:rPr>
          <w:lang w:val="eu-ES"/>
        </w:rPr>
      </w:pPr>
      <w:r w:rsidRPr="005209D4">
        <w:rPr>
          <w:lang w:val="eu-ES"/>
        </w:rPr>
        <w:t xml:space="preserve">Eta, ados daudela erakusteko, hitzarmena sinatzen dute bi alderdiek. </w:t>
      </w:r>
    </w:p>
    <w:p w14:paraId="69660D40" w14:textId="77777777" w:rsidR="009B72BD" w:rsidRPr="005209D4" w:rsidRDefault="009B72BD" w:rsidP="009B72BD">
      <w:pPr>
        <w:spacing w:after="0"/>
        <w:jc w:val="both"/>
        <w:rPr>
          <w:lang w:val="eu-ES"/>
        </w:rPr>
      </w:pPr>
    </w:p>
    <w:p w14:paraId="0B173C00" w14:textId="486A557F" w:rsidR="009B72BD" w:rsidRPr="00473CCF" w:rsidRDefault="009B72BD" w:rsidP="009B72BD">
      <w:pPr>
        <w:spacing w:after="0" w:line="240" w:lineRule="auto"/>
        <w:ind w:left="4536" w:hanging="4536"/>
        <w:rPr>
          <w:sz w:val="20"/>
          <w:szCs w:val="20"/>
          <w:lang w:val="eu-ES"/>
        </w:rPr>
      </w:pPr>
      <w:r w:rsidRPr="005209D4">
        <w:rPr>
          <w:sz w:val="20"/>
          <w:szCs w:val="20"/>
          <w:lang w:val="eu-ES"/>
        </w:rPr>
        <w:t>Turismo, Merkataritza eta Kontsumoko</w:t>
      </w:r>
      <w:r w:rsidR="00991A0F">
        <w:rPr>
          <w:sz w:val="20"/>
          <w:szCs w:val="20"/>
          <w:lang w:val="eu-ES"/>
        </w:rPr>
        <w:t xml:space="preserve"> sailburua</w:t>
      </w:r>
      <w:r w:rsidRPr="005209D4">
        <w:rPr>
          <w:lang w:val="eu-ES"/>
        </w:rPr>
        <w:tab/>
      </w:r>
      <w:r w:rsidR="00BB0F9F">
        <w:rPr>
          <w:sz w:val="20"/>
          <w:szCs w:val="20"/>
          <w:lang w:val="eu-ES"/>
        </w:rPr>
        <w:t>Arabako Foru Aldundiaren diputatu nagusia</w:t>
      </w:r>
      <w:r w:rsidRPr="00473CCF">
        <w:rPr>
          <w:sz w:val="20"/>
          <w:szCs w:val="20"/>
          <w:lang w:val="eu-ES"/>
        </w:rPr>
        <w:tab/>
      </w:r>
    </w:p>
    <w:p w14:paraId="1565871F" w14:textId="77777777" w:rsidR="009B72BD" w:rsidRPr="00473CCF" w:rsidRDefault="009B72BD" w:rsidP="009B72BD">
      <w:pPr>
        <w:spacing w:after="0" w:line="240" w:lineRule="auto"/>
        <w:ind w:left="4245" w:hanging="4245"/>
        <w:jc w:val="both"/>
        <w:rPr>
          <w:sz w:val="20"/>
          <w:szCs w:val="20"/>
          <w:lang w:val="eu-ES"/>
        </w:rPr>
      </w:pPr>
    </w:p>
    <w:p w14:paraId="72FD6FCC" w14:textId="77777777" w:rsidR="009B72BD" w:rsidRDefault="009B72BD" w:rsidP="009B72BD">
      <w:pPr>
        <w:spacing w:after="0" w:line="240" w:lineRule="auto"/>
        <w:ind w:left="4245" w:hanging="4245"/>
        <w:jc w:val="both"/>
        <w:rPr>
          <w:sz w:val="20"/>
          <w:szCs w:val="20"/>
          <w:lang w:val="eu-ES"/>
        </w:rPr>
      </w:pPr>
    </w:p>
    <w:p w14:paraId="3BF6F702" w14:textId="77777777" w:rsidR="00AE1960" w:rsidRPr="00473CCF" w:rsidRDefault="00AE1960" w:rsidP="009B72BD">
      <w:pPr>
        <w:spacing w:after="0" w:line="240" w:lineRule="auto"/>
        <w:ind w:left="4245" w:hanging="4245"/>
        <w:jc w:val="both"/>
        <w:rPr>
          <w:sz w:val="20"/>
          <w:szCs w:val="20"/>
          <w:lang w:val="eu-ES"/>
        </w:rPr>
      </w:pPr>
    </w:p>
    <w:p w14:paraId="7FB6E682" w14:textId="41BD2920" w:rsidR="009B72BD" w:rsidRPr="00473CCF" w:rsidRDefault="00AE1960" w:rsidP="009B72BD">
      <w:pPr>
        <w:spacing w:after="0" w:line="240" w:lineRule="auto"/>
        <w:jc w:val="both"/>
        <w:rPr>
          <w:lang w:val="eu-ES"/>
        </w:rPr>
      </w:pPr>
      <w:r>
        <w:rPr>
          <w:sz w:val="20"/>
          <w:szCs w:val="20"/>
          <w:lang w:val="eu-ES"/>
        </w:rPr>
        <w:t xml:space="preserve">   </w:t>
      </w:r>
      <w:r w:rsidR="009B72BD" w:rsidRPr="00473CCF">
        <w:rPr>
          <w:sz w:val="20"/>
          <w:szCs w:val="20"/>
          <w:lang w:val="eu-ES"/>
        </w:rPr>
        <w:t>JAVIER HURTADO DOMÍNGUEZ</w:t>
      </w:r>
      <w:r w:rsidR="009B72BD" w:rsidRPr="00473CCF">
        <w:rPr>
          <w:sz w:val="20"/>
          <w:szCs w:val="20"/>
          <w:lang w:val="eu-ES"/>
        </w:rPr>
        <w:tab/>
      </w:r>
      <w:r w:rsidR="009B72BD" w:rsidRPr="00473CCF">
        <w:rPr>
          <w:sz w:val="20"/>
          <w:szCs w:val="20"/>
          <w:lang w:val="eu-ES"/>
        </w:rPr>
        <w:tab/>
      </w:r>
      <w:r w:rsidR="009B72BD" w:rsidRPr="00473CCF">
        <w:rPr>
          <w:sz w:val="20"/>
          <w:szCs w:val="20"/>
          <w:lang w:val="eu-ES"/>
        </w:rPr>
        <w:tab/>
      </w:r>
      <w:r>
        <w:rPr>
          <w:sz w:val="20"/>
          <w:szCs w:val="20"/>
          <w:lang w:val="eu-ES"/>
        </w:rPr>
        <w:t xml:space="preserve">    </w:t>
      </w:r>
      <w:r w:rsidR="009B72BD" w:rsidRPr="00473CCF">
        <w:rPr>
          <w:sz w:val="20"/>
          <w:szCs w:val="20"/>
          <w:lang w:val="eu-ES"/>
        </w:rPr>
        <w:t xml:space="preserve">      </w:t>
      </w:r>
      <w:r w:rsidR="00BB0F9F">
        <w:rPr>
          <w:sz w:val="20"/>
          <w:szCs w:val="20"/>
          <w:lang w:val="eu-ES"/>
        </w:rPr>
        <w:t>RAMIRO GONZALEZ VICENTE</w:t>
      </w:r>
    </w:p>
    <w:p w14:paraId="3978557B" w14:textId="13187D23" w:rsidR="009E422E" w:rsidRDefault="00AE1960" w:rsidP="009B72BD">
      <w:pPr>
        <w:jc w:val="center"/>
        <w:rPr>
          <w:u w:val="single"/>
          <w:lang w:val="eu-ES"/>
        </w:rPr>
      </w:pPr>
      <w:r>
        <w:rPr>
          <w:u w:val="single"/>
          <w:lang w:val="eu-ES"/>
        </w:rPr>
        <w:t xml:space="preserve">  </w:t>
      </w:r>
    </w:p>
    <w:p w14:paraId="7E8D777F" w14:textId="77777777" w:rsidR="009E422E" w:rsidRDefault="009E422E">
      <w:pPr>
        <w:rPr>
          <w:u w:val="single"/>
          <w:lang w:val="eu-ES"/>
        </w:rPr>
      </w:pPr>
      <w:r>
        <w:rPr>
          <w:u w:val="single"/>
          <w:lang w:val="eu-ES"/>
        </w:rPr>
        <w:br w:type="page"/>
      </w:r>
    </w:p>
    <w:p w14:paraId="2ED426E2" w14:textId="1C04C886" w:rsidR="009B72BD" w:rsidRPr="005209D4" w:rsidRDefault="009B72BD" w:rsidP="009B72BD">
      <w:pPr>
        <w:jc w:val="center"/>
        <w:rPr>
          <w:u w:val="single"/>
          <w:lang w:val="eu-ES"/>
        </w:rPr>
      </w:pPr>
      <w:r w:rsidRPr="005209D4">
        <w:rPr>
          <w:u w:val="single"/>
          <w:lang w:val="eu-ES"/>
        </w:rPr>
        <w:lastRenderedPageBreak/>
        <w:t>I. ERANSKINA</w:t>
      </w:r>
    </w:p>
    <w:p w14:paraId="1BE4832C" w14:textId="77777777" w:rsidR="009B72BD" w:rsidRPr="005209D4" w:rsidRDefault="009B72BD" w:rsidP="009B72BD">
      <w:pPr>
        <w:pStyle w:val="Default"/>
        <w:jc w:val="center"/>
        <w:rPr>
          <w:b/>
          <w:bCs/>
          <w:color w:val="auto"/>
          <w:sz w:val="20"/>
          <w:szCs w:val="20"/>
          <w:lang w:val="eu-ES"/>
        </w:rPr>
      </w:pPr>
      <w:r w:rsidRPr="005209D4">
        <w:rPr>
          <w:b/>
          <w:color w:val="auto"/>
          <w:sz w:val="20"/>
          <w:lang w:val="eu-ES"/>
        </w:rPr>
        <w:t>Adierazpen-ereduak</w:t>
      </w:r>
    </w:p>
    <w:p w14:paraId="2888E502" w14:textId="77777777" w:rsidR="009B72BD" w:rsidRPr="005209D4" w:rsidRDefault="009B72BD" w:rsidP="009B72BD">
      <w:pPr>
        <w:pStyle w:val="Default"/>
        <w:jc w:val="center"/>
        <w:rPr>
          <w:b/>
          <w:bCs/>
          <w:color w:val="auto"/>
          <w:sz w:val="20"/>
          <w:szCs w:val="20"/>
          <w:lang w:val="eu-ES"/>
        </w:rPr>
      </w:pPr>
    </w:p>
    <w:p w14:paraId="26C65625" w14:textId="77777777" w:rsidR="009B72BD" w:rsidRPr="005209D4" w:rsidRDefault="009B72BD" w:rsidP="009B72BD">
      <w:pPr>
        <w:pStyle w:val="Default"/>
        <w:jc w:val="center"/>
        <w:rPr>
          <w:color w:val="auto"/>
          <w:sz w:val="20"/>
          <w:szCs w:val="20"/>
          <w:lang w:val="eu-ES"/>
        </w:rPr>
      </w:pPr>
    </w:p>
    <w:p w14:paraId="21E389CF" w14:textId="77777777" w:rsidR="009B72BD" w:rsidRPr="005209D4" w:rsidRDefault="009B72BD" w:rsidP="009B72BD">
      <w:pPr>
        <w:pStyle w:val="Default"/>
        <w:ind w:left="567"/>
        <w:rPr>
          <w:color w:val="auto"/>
          <w:sz w:val="20"/>
          <w:szCs w:val="20"/>
          <w:lang w:val="eu-ES"/>
        </w:rPr>
      </w:pPr>
      <w:r w:rsidRPr="005209D4">
        <w:rPr>
          <w:color w:val="auto"/>
          <w:sz w:val="20"/>
          <w:lang w:val="eu-ES"/>
        </w:rPr>
        <w:t>A. Interes-gatazkarik eza</w:t>
      </w:r>
    </w:p>
    <w:p w14:paraId="312A7ECD" w14:textId="77777777" w:rsidR="009B72BD" w:rsidRPr="005209D4" w:rsidRDefault="009B72BD" w:rsidP="009B72BD">
      <w:pPr>
        <w:pStyle w:val="Default"/>
        <w:ind w:left="567"/>
        <w:rPr>
          <w:color w:val="auto"/>
          <w:sz w:val="20"/>
          <w:szCs w:val="20"/>
          <w:lang w:val="eu-ES"/>
        </w:rPr>
      </w:pPr>
      <w:r w:rsidRPr="005209D4">
        <w:rPr>
          <w:color w:val="auto"/>
          <w:sz w:val="20"/>
          <w:lang w:val="eu-ES"/>
        </w:rPr>
        <w:t>B. Datuen lagapena eta tratamendua</w:t>
      </w:r>
    </w:p>
    <w:p w14:paraId="464F4594" w14:textId="77777777" w:rsidR="009B72BD" w:rsidRDefault="009B72BD" w:rsidP="009B72BD">
      <w:pPr>
        <w:pStyle w:val="Default"/>
        <w:ind w:left="567"/>
        <w:rPr>
          <w:color w:val="auto"/>
          <w:sz w:val="20"/>
          <w:lang w:val="eu-ES"/>
        </w:rPr>
      </w:pPr>
      <w:r w:rsidRPr="005209D4">
        <w:rPr>
          <w:color w:val="auto"/>
          <w:sz w:val="20"/>
          <w:lang w:val="eu-ES"/>
        </w:rPr>
        <w:t>C. Zeharkako printzipioak betetzeko konpromisoa</w:t>
      </w:r>
    </w:p>
    <w:p w14:paraId="6A2D2710" w14:textId="77777777" w:rsidR="009B72BD" w:rsidRPr="00004D44" w:rsidRDefault="009B72BD" w:rsidP="009B72BD">
      <w:pPr>
        <w:pStyle w:val="Default"/>
        <w:ind w:left="567"/>
        <w:rPr>
          <w:color w:val="000000" w:themeColor="text1"/>
          <w:sz w:val="20"/>
          <w:lang w:val="eu-ES"/>
        </w:rPr>
      </w:pPr>
      <w:r w:rsidRPr="00004D44">
        <w:rPr>
          <w:color w:val="000000" w:themeColor="text1"/>
          <w:sz w:val="20"/>
          <w:lang w:val="eu-ES"/>
        </w:rPr>
        <w:t>D. Ingurumenari kalte nabarmenik ez eragitea (DNSH printzipioa)</w:t>
      </w:r>
    </w:p>
    <w:p w14:paraId="61408B05" w14:textId="77777777" w:rsidR="009B72BD" w:rsidRPr="00004D44" w:rsidRDefault="009B72BD" w:rsidP="009B72BD">
      <w:pPr>
        <w:pStyle w:val="Default"/>
        <w:ind w:left="567"/>
        <w:rPr>
          <w:color w:val="000000" w:themeColor="text1"/>
          <w:sz w:val="20"/>
          <w:szCs w:val="20"/>
          <w:lang w:val="eu-ES"/>
        </w:rPr>
      </w:pPr>
      <w:r w:rsidRPr="00004D44">
        <w:rPr>
          <w:color w:val="000000" w:themeColor="text1"/>
          <w:sz w:val="20"/>
          <w:szCs w:val="20"/>
          <w:lang w:val="eu-ES"/>
        </w:rPr>
        <w:t>E. Iruzurraren aurkako politikari atxikipena eta honen ezagutza</w:t>
      </w:r>
    </w:p>
    <w:p w14:paraId="0422227A" w14:textId="77777777" w:rsidR="009B72BD" w:rsidRPr="00004D44" w:rsidRDefault="009B72BD" w:rsidP="009B72BD">
      <w:pPr>
        <w:pStyle w:val="Default"/>
        <w:ind w:left="567"/>
        <w:rPr>
          <w:color w:val="000000" w:themeColor="text1"/>
          <w:sz w:val="20"/>
          <w:szCs w:val="20"/>
          <w:lang w:val="eu-ES"/>
        </w:rPr>
      </w:pPr>
      <w:r w:rsidRPr="00004D44">
        <w:rPr>
          <w:color w:val="000000" w:themeColor="text1"/>
          <w:sz w:val="20"/>
          <w:szCs w:val="20"/>
          <w:lang w:val="eu-ES"/>
        </w:rPr>
        <w:t>F. Benetako titulartasuna</w:t>
      </w:r>
    </w:p>
    <w:p w14:paraId="2C9145C3" w14:textId="77777777" w:rsidR="009B72BD" w:rsidRPr="00004D44" w:rsidRDefault="009B72BD" w:rsidP="009B72BD">
      <w:pPr>
        <w:pStyle w:val="Default"/>
        <w:ind w:left="567"/>
        <w:rPr>
          <w:color w:val="000000" w:themeColor="text1"/>
          <w:sz w:val="20"/>
          <w:szCs w:val="20"/>
          <w:lang w:val="eu-ES"/>
        </w:rPr>
      </w:pPr>
      <w:r w:rsidRPr="00004D44">
        <w:rPr>
          <w:color w:val="000000" w:themeColor="text1"/>
          <w:sz w:val="20"/>
          <w:szCs w:val="20"/>
          <w:lang w:val="eu-ES"/>
        </w:rPr>
        <w:t>G. Finantzaketa bikoitzik ez izatea</w:t>
      </w:r>
    </w:p>
    <w:p w14:paraId="5C2E2075" w14:textId="23BAAF0B" w:rsidR="009B72BD" w:rsidRPr="00004D44" w:rsidRDefault="009B72BD" w:rsidP="009B72BD">
      <w:pPr>
        <w:pStyle w:val="Default"/>
        <w:ind w:left="567"/>
        <w:rPr>
          <w:color w:val="000000" w:themeColor="text1"/>
          <w:sz w:val="20"/>
          <w:szCs w:val="20"/>
          <w:lang w:val="eu-ES"/>
        </w:rPr>
      </w:pPr>
      <w:r w:rsidRPr="00004D44">
        <w:rPr>
          <w:color w:val="000000" w:themeColor="text1"/>
          <w:sz w:val="20"/>
          <w:szCs w:val="20"/>
          <w:lang w:val="eu-ES"/>
        </w:rPr>
        <w:t>H. Interes-gatazkari buruzko eranskinak (HFP/55/2023 Agindua, 2023ko urtarrilaren 24koa)</w:t>
      </w:r>
    </w:p>
    <w:p w14:paraId="70A00171" w14:textId="77777777" w:rsidR="009B72BD" w:rsidRPr="005209D4" w:rsidRDefault="009B72BD" w:rsidP="009B72BD">
      <w:pPr>
        <w:pStyle w:val="Default"/>
        <w:ind w:left="567"/>
        <w:rPr>
          <w:color w:val="auto"/>
          <w:sz w:val="20"/>
          <w:szCs w:val="20"/>
          <w:lang w:val="eu-ES"/>
        </w:rPr>
      </w:pPr>
    </w:p>
    <w:p w14:paraId="45643D31" w14:textId="77777777" w:rsidR="009B72BD" w:rsidRPr="005209D4" w:rsidRDefault="009B72BD" w:rsidP="009B72BD">
      <w:pPr>
        <w:pStyle w:val="Default"/>
        <w:jc w:val="center"/>
        <w:rPr>
          <w:color w:val="auto"/>
          <w:sz w:val="20"/>
          <w:szCs w:val="20"/>
          <w:lang w:val="eu-ES"/>
        </w:rPr>
      </w:pPr>
    </w:p>
    <w:p w14:paraId="318C656E" w14:textId="77777777" w:rsidR="009B72BD" w:rsidRPr="005209D4" w:rsidRDefault="009B72BD" w:rsidP="009B72BD">
      <w:pPr>
        <w:pStyle w:val="Default"/>
        <w:rPr>
          <w:i/>
          <w:iCs/>
          <w:color w:val="auto"/>
          <w:sz w:val="20"/>
          <w:szCs w:val="20"/>
          <w:u w:val="single"/>
          <w:lang w:val="eu-ES"/>
        </w:rPr>
      </w:pPr>
      <w:r w:rsidRPr="005209D4">
        <w:rPr>
          <w:i/>
          <w:color w:val="auto"/>
          <w:sz w:val="20"/>
          <w:u w:val="single"/>
          <w:lang w:val="eu-ES"/>
        </w:rPr>
        <w:t>A. Interes-gatazkarik Ezaren Adierazpenaren eredua (IGEA)</w:t>
      </w:r>
    </w:p>
    <w:p w14:paraId="721C04A0" w14:textId="77777777" w:rsidR="009B72BD" w:rsidRPr="005209D4" w:rsidRDefault="009B72BD" w:rsidP="009B72BD">
      <w:pPr>
        <w:pStyle w:val="Default"/>
        <w:rPr>
          <w:color w:val="auto"/>
          <w:sz w:val="20"/>
          <w:szCs w:val="20"/>
          <w:lang w:val="eu-ES"/>
        </w:rPr>
      </w:pPr>
    </w:p>
    <w:p w14:paraId="37EA5BE5" w14:textId="77777777" w:rsidR="009B72BD" w:rsidRPr="005209D4" w:rsidRDefault="009B72BD" w:rsidP="009B72BD">
      <w:pPr>
        <w:pStyle w:val="Default"/>
        <w:rPr>
          <w:color w:val="auto"/>
          <w:sz w:val="20"/>
          <w:szCs w:val="20"/>
          <w:lang w:val="eu-ES"/>
        </w:rPr>
      </w:pPr>
      <w:r w:rsidRPr="005209D4">
        <w:rPr>
          <w:color w:val="auto"/>
          <w:sz w:val="20"/>
          <w:lang w:val="eu-ES"/>
        </w:rPr>
        <w:t>Espedientea:</w:t>
      </w:r>
    </w:p>
    <w:p w14:paraId="34D43E14" w14:textId="77777777" w:rsidR="009B72BD" w:rsidRPr="005209D4" w:rsidRDefault="009B72BD" w:rsidP="009B72BD">
      <w:pPr>
        <w:pStyle w:val="Default"/>
        <w:rPr>
          <w:color w:val="auto"/>
          <w:sz w:val="20"/>
          <w:szCs w:val="20"/>
          <w:lang w:val="eu-ES"/>
        </w:rPr>
      </w:pPr>
    </w:p>
    <w:p w14:paraId="4D5E4F98" w14:textId="77777777" w:rsidR="009B72BD" w:rsidRPr="005209D4" w:rsidRDefault="009B72BD" w:rsidP="009B72BD">
      <w:pPr>
        <w:pStyle w:val="Default"/>
        <w:rPr>
          <w:color w:val="auto"/>
          <w:sz w:val="20"/>
          <w:szCs w:val="20"/>
          <w:lang w:val="eu-ES"/>
        </w:rPr>
      </w:pPr>
      <w:r w:rsidRPr="005209D4">
        <w:rPr>
          <w:color w:val="auto"/>
          <w:sz w:val="20"/>
          <w:lang w:val="eu-ES"/>
        </w:rPr>
        <w:t>Dirulaguntza.</w:t>
      </w:r>
    </w:p>
    <w:p w14:paraId="36205B40" w14:textId="77777777" w:rsidR="009B72BD" w:rsidRPr="005209D4" w:rsidRDefault="009B72BD" w:rsidP="009B72BD">
      <w:pPr>
        <w:pStyle w:val="Default"/>
        <w:rPr>
          <w:color w:val="auto"/>
          <w:sz w:val="20"/>
          <w:szCs w:val="20"/>
          <w:lang w:val="eu-ES"/>
        </w:rPr>
      </w:pPr>
    </w:p>
    <w:p w14:paraId="125988B5" w14:textId="77777777" w:rsidR="009B72BD" w:rsidRPr="005209D4" w:rsidRDefault="009B72BD" w:rsidP="009B72BD">
      <w:pPr>
        <w:pStyle w:val="Default"/>
        <w:jc w:val="both"/>
        <w:rPr>
          <w:color w:val="auto"/>
          <w:sz w:val="20"/>
          <w:szCs w:val="20"/>
          <w:lang w:val="eu-ES"/>
        </w:rPr>
      </w:pPr>
      <w:r w:rsidRPr="005209D4">
        <w:rPr>
          <w:color w:val="auto"/>
          <w:sz w:val="20"/>
          <w:lang w:val="eu-ES"/>
        </w:rPr>
        <w:t>Lehenago aipatutako dirulaguntzaren prozeduran inpartzialtasuna bermatze aldera, sinatzaileak, espedientea prestatu eta izapidetzeko prozesuan parte-hartzaile den/diren aldetik, honako hau adierazi nahi du/dute:</w:t>
      </w:r>
    </w:p>
    <w:p w14:paraId="0FDE5528" w14:textId="77777777" w:rsidR="009B72BD" w:rsidRPr="005209D4" w:rsidRDefault="009B72BD" w:rsidP="009B72BD">
      <w:pPr>
        <w:pStyle w:val="Default"/>
        <w:rPr>
          <w:color w:val="auto"/>
          <w:sz w:val="20"/>
          <w:szCs w:val="20"/>
          <w:lang w:val="eu-ES"/>
        </w:rPr>
      </w:pPr>
    </w:p>
    <w:p w14:paraId="5F75AB5B" w14:textId="77777777" w:rsidR="009B72BD" w:rsidRPr="005209D4" w:rsidRDefault="009B72BD" w:rsidP="009B72BD">
      <w:pPr>
        <w:pStyle w:val="Default"/>
        <w:rPr>
          <w:color w:val="auto"/>
          <w:sz w:val="20"/>
          <w:szCs w:val="20"/>
          <w:lang w:val="eu-ES"/>
        </w:rPr>
      </w:pPr>
      <w:r w:rsidRPr="005209D4">
        <w:rPr>
          <w:color w:val="auto"/>
          <w:sz w:val="20"/>
          <w:lang w:val="eu-ES"/>
        </w:rPr>
        <w:t>Lehena. Hauek ezagutzen dituela:</w:t>
      </w:r>
    </w:p>
    <w:p w14:paraId="403BBB5E" w14:textId="77777777" w:rsidR="009B72BD" w:rsidRPr="005209D4" w:rsidRDefault="009B72BD" w:rsidP="009B72BD">
      <w:pPr>
        <w:pStyle w:val="Default"/>
        <w:rPr>
          <w:color w:val="auto"/>
          <w:sz w:val="20"/>
          <w:szCs w:val="20"/>
          <w:lang w:val="eu-ES"/>
        </w:rPr>
      </w:pPr>
    </w:p>
    <w:p w14:paraId="4E8FE1E9" w14:textId="77777777" w:rsidR="009B72BD" w:rsidRPr="005209D4" w:rsidRDefault="009B72BD" w:rsidP="009B72BD">
      <w:pPr>
        <w:jc w:val="both"/>
        <w:rPr>
          <w:sz w:val="20"/>
          <w:szCs w:val="20"/>
          <w:lang w:val="eu-ES"/>
        </w:rPr>
      </w:pPr>
      <w:r w:rsidRPr="005209D4">
        <w:rPr>
          <w:sz w:val="20"/>
          <w:lang w:val="eu-ES"/>
        </w:rPr>
        <w:t xml:space="preserve">1. Europako Parlamentuaren eta Kontseiluaren uztailaren 18ko 2018/1046 (EB, Euratom) Erregelamenduaren (EBko finantza-erregelamendua) 61.3 artikuluak, «Interes-gatazkak» izenekoak, ezartzen duenez, «interes-gatazka egongo da funtzioak </w:t>
      </w:r>
      <w:proofErr w:type="spellStart"/>
      <w:r w:rsidRPr="005209D4">
        <w:rPr>
          <w:sz w:val="20"/>
          <w:lang w:val="eu-ES"/>
        </w:rPr>
        <w:t>inpartzialki</w:t>
      </w:r>
      <w:proofErr w:type="spellEnd"/>
      <w:r w:rsidRPr="005209D4">
        <w:rPr>
          <w:sz w:val="20"/>
          <w:lang w:val="eu-ES"/>
        </w:rPr>
        <w:t xml:space="preserve"> eta objektiboki betetzea kolokan badago familia, afektu, kidetasun politiko edo nazionalengatik, interes ekonomikoengatik edo interes pertsonaleko zuzeneko edo zeharkako edozein arrazoirengatik».</w:t>
      </w:r>
    </w:p>
    <w:p w14:paraId="00DA7C8B" w14:textId="77777777" w:rsidR="009B72BD" w:rsidRPr="005209D4" w:rsidRDefault="009B72BD" w:rsidP="009B72BD">
      <w:pPr>
        <w:jc w:val="both"/>
        <w:rPr>
          <w:sz w:val="20"/>
          <w:szCs w:val="20"/>
          <w:lang w:val="eu-ES"/>
        </w:rPr>
      </w:pPr>
      <w:r w:rsidRPr="005209D4">
        <w:rPr>
          <w:sz w:val="20"/>
          <w:lang w:val="eu-ES"/>
        </w:rPr>
        <w:t>2. Sektore Publikoko Kontratuei buruzko azaroaren 8ko 9/2017 Legearen 64. artikuluaren («Ustelkeriaren aurkako borroka eta interes-gatazken prebentzioa») helburua da lehiaren distortsio oro saihestea, prozedura gardena dela eta hautagai eta lizitatzaile guztientzat tratua berdina dela bermatzeko.</w:t>
      </w:r>
    </w:p>
    <w:p w14:paraId="58E88C41" w14:textId="77777777" w:rsidR="009B72BD" w:rsidRPr="005209D4" w:rsidRDefault="009B72BD" w:rsidP="009B72BD">
      <w:pPr>
        <w:jc w:val="both"/>
        <w:rPr>
          <w:sz w:val="20"/>
          <w:szCs w:val="20"/>
          <w:lang w:val="eu-ES"/>
        </w:rPr>
      </w:pPr>
      <w:r w:rsidRPr="005209D4">
        <w:rPr>
          <w:sz w:val="20"/>
          <w:lang w:val="eu-ES"/>
        </w:rPr>
        <w:t>3. Sektore Publikoaren Araubide Juridikoaren urriaren 1eko 40/2015 Legearen 23. artikuluak («Abstenitzea») ezartzen du prozeduran esku hartzetik abstenituko direla «</w:t>
      </w:r>
      <w:r w:rsidRPr="005209D4">
        <w:rPr>
          <w:i/>
          <w:iCs/>
          <w:sz w:val="20"/>
          <w:lang w:val="eu-ES"/>
        </w:rPr>
        <w:t>administrazioetako agintari edo langileak, hurrengo zenbakian aipaturiko egoeretakoren batean daudenean</w:t>
      </w:r>
      <w:r w:rsidRPr="005209D4">
        <w:rPr>
          <w:sz w:val="20"/>
          <w:lang w:val="eu-ES"/>
        </w:rPr>
        <w:t>», zehazki, egoera hauetako batean:</w:t>
      </w:r>
    </w:p>
    <w:p w14:paraId="6C597673" w14:textId="77777777" w:rsidR="009B72BD" w:rsidRPr="005209D4" w:rsidRDefault="009B72BD" w:rsidP="009B72BD">
      <w:pPr>
        <w:jc w:val="both"/>
        <w:rPr>
          <w:sz w:val="20"/>
          <w:szCs w:val="20"/>
          <w:lang w:val="eu-ES"/>
        </w:rPr>
      </w:pPr>
      <w:r w:rsidRPr="005209D4">
        <w:rPr>
          <w:sz w:val="20"/>
          <w:lang w:val="eu-ES"/>
        </w:rPr>
        <w:t>a) Interes pertsonala izatea aztertuko den gaian edo gai horretako ebazpenak eragin diezaiokeen beste batean; sozietate edo erakunde interesdunen bateko administratzaile izatea, edo interesdunen batekin ebatzi gabeko auziren bat izatea.</w:t>
      </w:r>
    </w:p>
    <w:p w14:paraId="3F22011B" w14:textId="77777777" w:rsidR="009B72BD" w:rsidRPr="005209D4" w:rsidRDefault="009B72BD" w:rsidP="009B72BD">
      <w:pPr>
        <w:jc w:val="both"/>
        <w:rPr>
          <w:sz w:val="20"/>
          <w:szCs w:val="20"/>
          <w:lang w:val="eu-ES"/>
        </w:rPr>
      </w:pPr>
      <w:r w:rsidRPr="005209D4">
        <w:rPr>
          <w:sz w:val="20"/>
          <w:lang w:val="eu-ES"/>
        </w:rPr>
        <w:t>b) Ezkontza-lotura edo antzeko egitatezko egoera izatea, eta ahaidetasuna izatea, laugarren gradurainoko odolkidetasunezkoa edo bigarren gradurainoko ezkontza-ahaidetasunezkoa, interesdunetako edozeinekin, erakunde edo sozietate interesdunen bateko administratzaileekin, bai eta prozeduran esku hartzen duten aholkulari, legezko ordezkari edo mandatariekin ere, edo haien bulego profesional berekoa izatea edo haiekin elkartuta egotea aholkularitza, ordezkaritza edo mandataritzarako.</w:t>
      </w:r>
    </w:p>
    <w:p w14:paraId="16912EDF" w14:textId="77777777" w:rsidR="009B72BD" w:rsidRPr="005209D4" w:rsidRDefault="009B72BD" w:rsidP="009B72BD">
      <w:pPr>
        <w:jc w:val="both"/>
        <w:rPr>
          <w:sz w:val="20"/>
          <w:szCs w:val="20"/>
          <w:lang w:val="eu-ES"/>
        </w:rPr>
      </w:pPr>
      <w:r w:rsidRPr="005209D4">
        <w:rPr>
          <w:sz w:val="20"/>
          <w:lang w:val="eu-ES"/>
        </w:rPr>
        <w:lastRenderedPageBreak/>
        <w:t>c) Aurreko apartatuan aipaturiko pertsonaren batekin adiskidetasun mina edo etsaitasun agerikoa izatea.</w:t>
      </w:r>
    </w:p>
    <w:p w14:paraId="5ABFCE1E" w14:textId="77777777" w:rsidR="009B72BD" w:rsidRPr="005209D4" w:rsidRDefault="009B72BD" w:rsidP="009B72BD">
      <w:pPr>
        <w:jc w:val="both"/>
        <w:rPr>
          <w:sz w:val="20"/>
          <w:szCs w:val="20"/>
          <w:lang w:val="eu-ES"/>
        </w:rPr>
      </w:pPr>
      <w:r w:rsidRPr="005209D4">
        <w:rPr>
          <w:sz w:val="20"/>
          <w:lang w:val="eu-ES"/>
        </w:rPr>
        <w:t>d) Dagokion prozeduran aditu edo lekuko moduan aritzea.</w:t>
      </w:r>
    </w:p>
    <w:p w14:paraId="0B533C14" w14:textId="77777777" w:rsidR="009B72BD" w:rsidRPr="005209D4" w:rsidRDefault="009B72BD" w:rsidP="009B72BD">
      <w:pPr>
        <w:jc w:val="both"/>
        <w:rPr>
          <w:sz w:val="20"/>
          <w:szCs w:val="20"/>
          <w:lang w:val="eu-ES"/>
        </w:rPr>
      </w:pPr>
      <w:r w:rsidRPr="005209D4">
        <w:rPr>
          <w:sz w:val="20"/>
          <w:lang w:val="eu-ES"/>
        </w:rPr>
        <w:t>e) Gaian zerikusi zuzena duen pertsona fisiko edo juridikoren batekin zerbitzu-harremana izatea edo pertsona horri azken bi urteetan edozein era, baldintza eta tokitan lan-zerbitzuak eskaini izatea.</w:t>
      </w:r>
    </w:p>
    <w:p w14:paraId="13348351" w14:textId="77777777" w:rsidR="009B72BD" w:rsidRPr="005209D4" w:rsidRDefault="009B72BD" w:rsidP="009B72BD">
      <w:pPr>
        <w:jc w:val="both"/>
        <w:rPr>
          <w:sz w:val="20"/>
          <w:szCs w:val="20"/>
          <w:lang w:val="eu-ES"/>
        </w:rPr>
      </w:pPr>
      <w:r w:rsidRPr="005209D4">
        <w:rPr>
          <w:sz w:val="20"/>
          <w:lang w:val="eu-ES"/>
        </w:rPr>
        <w:t>Bigarrena. Ez dagoela EBren Finantza-Erregelamenduaren 61.3 artikuluan interes-gatazkatzat sailkatzen diren egoeretako ezeinetan, eta ez dagoela Sektore Publikoaren Araubide Juridikoaren urriaren 1eko 40/2015 Legearen 23.2 artikuluan ezartzen diren eta emakida/lizitazio-prozeduran eragina izan dezaketen abstenitzeko arrazoietako ezeinen mende.</w:t>
      </w:r>
    </w:p>
    <w:p w14:paraId="609E68CE" w14:textId="77777777" w:rsidR="009B72BD" w:rsidRPr="005209D4" w:rsidRDefault="009B72BD" w:rsidP="009B72BD">
      <w:pPr>
        <w:jc w:val="both"/>
        <w:rPr>
          <w:sz w:val="20"/>
          <w:szCs w:val="20"/>
          <w:lang w:val="eu-ES"/>
        </w:rPr>
      </w:pPr>
      <w:r w:rsidRPr="005209D4">
        <w:rPr>
          <w:sz w:val="20"/>
          <w:lang w:val="eu-ES"/>
        </w:rPr>
        <w:t>Hirugarrena. Interes-gatazken egoera oro edo egoera hori eragin duen edo dezakeen abstentzio-kausa oro ebaluazio-batzordeari/kontratazio-organoari luzapenik gabe jakinarazteko konpromisoa hartzen du.</w:t>
      </w:r>
    </w:p>
    <w:p w14:paraId="38279163" w14:textId="77777777" w:rsidR="009B72BD" w:rsidRPr="005209D4" w:rsidRDefault="009B72BD" w:rsidP="009B72BD">
      <w:pPr>
        <w:jc w:val="both"/>
        <w:rPr>
          <w:sz w:val="20"/>
          <w:szCs w:val="20"/>
          <w:lang w:val="eu-ES"/>
        </w:rPr>
      </w:pPr>
      <w:r w:rsidRPr="005209D4">
        <w:rPr>
          <w:sz w:val="20"/>
          <w:lang w:val="eu-ES"/>
        </w:rPr>
        <w:t>Laugarrena. Badakit interes-gatazkarik ez daukadala adierazteko aurkeztu dudan agiria faltsua dela frogatzen bada, aplikatu beharreko araudiak ezartzen dituen diziplina-, administrazio- eta justizia-ondorioak izango ditudala.</w:t>
      </w:r>
    </w:p>
    <w:p w14:paraId="610141AE" w14:textId="77777777" w:rsidR="009B72BD" w:rsidRPr="005209D4" w:rsidRDefault="009B72BD" w:rsidP="009B72BD">
      <w:pPr>
        <w:jc w:val="both"/>
        <w:rPr>
          <w:sz w:val="20"/>
          <w:szCs w:val="20"/>
          <w:lang w:val="eu-ES"/>
        </w:rPr>
      </w:pPr>
      <w:r w:rsidRPr="005209D4">
        <w:rPr>
          <w:sz w:val="20"/>
          <w:lang w:val="eu-ES"/>
        </w:rPr>
        <w:t>(Data eta sinadura, izen osoa eta NANa)</w:t>
      </w:r>
    </w:p>
    <w:p w14:paraId="08418B54" w14:textId="77777777" w:rsidR="009B72BD" w:rsidRPr="005209D4" w:rsidRDefault="009B72BD" w:rsidP="009B72BD">
      <w:pPr>
        <w:jc w:val="both"/>
        <w:rPr>
          <w:sz w:val="20"/>
          <w:szCs w:val="20"/>
          <w:lang w:val="eu-ES"/>
        </w:rPr>
      </w:pPr>
    </w:p>
    <w:p w14:paraId="558AC432" w14:textId="77777777" w:rsidR="009B72BD" w:rsidRDefault="009B72BD" w:rsidP="009B72BD">
      <w:pPr>
        <w:rPr>
          <w:rFonts w:ascii="Arial" w:hAnsi="Arial" w:cs="Arial"/>
          <w:i/>
          <w:sz w:val="20"/>
          <w:szCs w:val="24"/>
          <w:u w:val="single"/>
          <w:lang w:val="eu-ES"/>
        </w:rPr>
      </w:pPr>
      <w:r>
        <w:rPr>
          <w:i/>
          <w:sz w:val="20"/>
          <w:u w:val="single"/>
          <w:lang w:val="eu-ES"/>
        </w:rPr>
        <w:br w:type="page"/>
      </w:r>
    </w:p>
    <w:p w14:paraId="47959239" w14:textId="55957982" w:rsidR="009B72BD" w:rsidRPr="005209D4" w:rsidRDefault="009B72BD" w:rsidP="009B72BD">
      <w:pPr>
        <w:pStyle w:val="Default"/>
        <w:rPr>
          <w:i/>
          <w:iCs/>
          <w:color w:val="auto"/>
          <w:sz w:val="20"/>
          <w:szCs w:val="20"/>
          <w:u w:val="single"/>
          <w:lang w:val="eu-ES"/>
        </w:rPr>
      </w:pPr>
      <w:r w:rsidRPr="005209D4">
        <w:rPr>
          <w:i/>
          <w:color w:val="auto"/>
          <w:sz w:val="20"/>
          <w:u w:val="single"/>
          <w:lang w:val="eu-ES"/>
        </w:rPr>
        <w:lastRenderedPageBreak/>
        <w:t xml:space="preserve">B. Datuen tratamendu eta lagapenerako adierazpenaren eredua, </w:t>
      </w:r>
      <w:r w:rsidR="00860DB8">
        <w:rPr>
          <w:i/>
          <w:color w:val="auto"/>
          <w:sz w:val="20"/>
          <w:u w:val="single"/>
          <w:lang w:val="eu-ES"/>
        </w:rPr>
        <w:t>Berreskuratze</w:t>
      </w:r>
      <w:r w:rsidRPr="005209D4">
        <w:rPr>
          <w:i/>
          <w:color w:val="auto"/>
          <w:sz w:val="20"/>
          <w:u w:val="single"/>
          <w:lang w:val="eu-ES"/>
        </w:rPr>
        <w:t xml:space="preserve">, </w:t>
      </w:r>
      <w:r w:rsidR="00A32644">
        <w:rPr>
          <w:i/>
          <w:color w:val="auto"/>
          <w:sz w:val="20"/>
          <w:u w:val="single"/>
          <w:lang w:val="eu-ES"/>
        </w:rPr>
        <w:t>Eraldaketa</w:t>
      </w:r>
      <w:r w:rsidRPr="005209D4">
        <w:rPr>
          <w:i/>
          <w:color w:val="auto"/>
          <w:sz w:val="20"/>
          <w:u w:val="single"/>
          <w:lang w:val="eu-ES"/>
        </w:rPr>
        <w:t xml:space="preserve"> eta Erresilientzia Planeko (</w:t>
      </w:r>
      <w:r w:rsidR="00A32644">
        <w:rPr>
          <w:i/>
          <w:color w:val="auto"/>
          <w:sz w:val="20"/>
          <w:u w:val="single"/>
          <w:lang w:val="eu-ES"/>
        </w:rPr>
        <w:t>BEE</w:t>
      </w:r>
      <w:r w:rsidRPr="005209D4">
        <w:rPr>
          <w:i/>
          <w:color w:val="auto"/>
          <w:sz w:val="20"/>
          <w:u w:val="single"/>
          <w:lang w:val="eu-ES"/>
        </w:rPr>
        <w:t>P) jarduketak betetzeari dagokionez</w:t>
      </w:r>
    </w:p>
    <w:p w14:paraId="5017694D" w14:textId="77777777" w:rsidR="009B72BD" w:rsidRPr="005209D4" w:rsidRDefault="009B72BD" w:rsidP="009B72BD">
      <w:pPr>
        <w:pStyle w:val="Default"/>
        <w:rPr>
          <w:i/>
          <w:iCs/>
          <w:color w:val="auto"/>
          <w:sz w:val="20"/>
          <w:szCs w:val="20"/>
          <w:lang w:val="eu-ES"/>
        </w:rPr>
      </w:pPr>
    </w:p>
    <w:p w14:paraId="2D2F8B96" w14:textId="77777777" w:rsidR="009B72BD" w:rsidRPr="005209D4" w:rsidRDefault="009B72BD" w:rsidP="009B72BD">
      <w:pPr>
        <w:pStyle w:val="Default"/>
        <w:rPr>
          <w:color w:val="auto"/>
          <w:sz w:val="20"/>
          <w:szCs w:val="20"/>
          <w:lang w:val="eu-ES"/>
        </w:rPr>
      </w:pPr>
    </w:p>
    <w:p w14:paraId="140AC074" w14:textId="18CB43BB" w:rsidR="009B72BD" w:rsidRPr="005209D4" w:rsidRDefault="009B72BD" w:rsidP="009B72BD">
      <w:pPr>
        <w:jc w:val="both"/>
        <w:rPr>
          <w:sz w:val="20"/>
          <w:szCs w:val="20"/>
          <w:lang w:val="eu-ES"/>
        </w:rPr>
      </w:pPr>
      <w:r w:rsidRPr="005209D4">
        <w:rPr>
          <w:sz w:val="20"/>
          <w:lang w:val="eu-ES"/>
        </w:rPr>
        <w:t xml:space="preserve">Ni, …………………… ……………………… jauna/andrea (NAN:                   ), …………………………… ……………………………………………. erakundearen (IFZ:              ; egoitza fiskala:                   ) kontseilari delegatua/kudeatzailea naiz. Erakundea </w:t>
      </w:r>
      <w:proofErr w:type="spellStart"/>
      <w:r w:rsidR="00A32644">
        <w:rPr>
          <w:sz w:val="20"/>
          <w:lang w:val="eu-ES"/>
        </w:rPr>
        <w:t>BEE</w:t>
      </w:r>
      <w:r w:rsidRPr="005209D4">
        <w:rPr>
          <w:sz w:val="20"/>
          <w:lang w:val="eu-ES"/>
        </w:rPr>
        <w:t>Peko</w:t>
      </w:r>
      <w:proofErr w:type="spellEnd"/>
      <w:r w:rsidRPr="005209D4">
        <w:rPr>
          <w:sz w:val="20"/>
          <w:lang w:val="eu-ES"/>
        </w:rPr>
        <w:t xml:space="preserve"> baliabideekin finantzatutako laguntzen onuraduna da, eta kontratista/</w:t>
      </w:r>
      <w:proofErr w:type="spellStart"/>
      <w:r w:rsidRPr="005209D4">
        <w:rPr>
          <w:sz w:val="20"/>
          <w:lang w:val="eu-ES"/>
        </w:rPr>
        <w:t>azpikontratista</w:t>
      </w:r>
      <w:proofErr w:type="spellEnd"/>
      <w:r w:rsidRPr="005209D4">
        <w:rPr>
          <w:sz w:val="20"/>
          <w:lang w:val="eu-ES"/>
        </w:rPr>
        <w:t xml:space="preserve"> modura parte hartzen du «Turismo Sektorearen Modernizazio eta Lehiakortasun Plana» 14. osagaian definitutako helburuak lortzeko behar diren jarduketak garatzen. Hala, adierazten dut araudi aplikagarria ezagutzen dudala, bereziki </w:t>
      </w:r>
      <w:r w:rsidR="00E13E41">
        <w:rPr>
          <w:sz w:val="20"/>
          <w:lang w:val="eu-ES"/>
        </w:rPr>
        <w:t>Berreskuratze</w:t>
      </w:r>
      <w:r w:rsidR="00E13E41" w:rsidRPr="005209D4">
        <w:rPr>
          <w:sz w:val="20"/>
          <w:lang w:val="eu-ES"/>
        </w:rPr>
        <w:t xml:space="preserve"> </w:t>
      </w:r>
      <w:r w:rsidRPr="005209D4">
        <w:rPr>
          <w:sz w:val="20"/>
          <w:lang w:val="eu-ES"/>
        </w:rPr>
        <w:t>eta Erresilientzia Mekanismoa ezarri zuen Europako Parlamentuaren eta Kontseiluaren 2021eko otsailaren 12ko 2021/241 (EB) Erregelamenduko 22. artikuluaren apartatu hauek:</w:t>
      </w:r>
    </w:p>
    <w:p w14:paraId="7B85D623" w14:textId="6AC44A4A" w:rsidR="009B72BD" w:rsidRPr="005209D4" w:rsidRDefault="009B72BD" w:rsidP="009B72BD">
      <w:pPr>
        <w:jc w:val="both"/>
        <w:rPr>
          <w:sz w:val="20"/>
          <w:szCs w:val="20"/>
          <w:lang w:val="eu-ES"/>
        </w:rPr>
      </w:pPr>
      <w:r w:rsidRPr="005209D4">
        <w:rPr>
          <w:sz w:val="20"/>
          <w:lang w:val="eu-ES"/>
        </w:rPr>
        <w:t>1. 2. apartatuko d) letra: «</w:t>
      </w:r>
      <w:r w:rsidR="00E13E41">
        <w:rPr>
          <w:sz w:val="20"/>
          <w:lang w:val="eu-ES"/>
        </w:rPr>
        <w:t>Berreskuratze</w:t>
      </w:r>
      <w:r w:rsidR="00E13E41" w:rsidRPr="005209D4">
        <w:rPr>
          <w:sz w:val="20"/>
          <w:lang w:val="eu-ES"/>
        </w:rPr>
        <w:t xml:space="preserve"> </w:t>
      </w:r>
      <w:r w:rsidRPr="005209D4">
        <w:rPr>
          <w:sz w:val="20"/>
          <w:lang w:val="eu-ES"/>
        </w:rPr>
        <w:t>eta Erresilientzia Planaren esparruan inbertsio-proiektuak eta erreformak egitera bideratutako neurriei dagozkien funtsen erabilera kontrolatu eta auditoretza egiteko, bilaketak egitea ahalbidetzen duen euskarri elektroniko batean eta datu-base bakarrean biltzea datu kategoria harmonizatu hauek:</w:t>
      </w:r>
    </w:p>
    <w:p w14:paraId="5874FF2A" w14:textId="77777777" w:rsidR="009B72BD" w:rsidRPr="005209D4" w:rsidRDefault="009B72BD" w:rsidP="009B72BD">
      <w:pPr>
        <w:jc w:val="both"/>
        <w:rPr>
          <w:sz w:val="20"/>
          <w:szCs w:val="20"/>
          <w:lang w:val="eu-ES"/>
        </w:rPr>
      </w:pPr>
      <w:r w:rsidRPr="005209D4">
        <w:rPr>
          <w:sz w:val="20"/>
          <w:lang w:val="eu-ES"/>
        </w:rPr>
        <w:t>i. Funtsen azken hartzailearen izena;</w:t>
      </w:r>
    </w:p>
    <w:p w14:paraId="1B6DD13E" w14:textId="77777777" w:rsidR="009B72BD" w:rsidRPr="005209D4" w:rsidRDefault="009B72BD" w:rsidP="009B72BD">
      <w:pPr>
        <w:jc w:val="both"/>
        <w:rPr>
          <w:sz w:val="20"/>
          <w:szCs w:val="20"/>
          <w:lang w:val="eu-ES"/>
        </w:rPr>
      </w:pPr>
      <w:proofErr w:type="spellStart"/>
      <w:r w:rsidRPr="005209D4">
        <w:rPr>
          <w:sz w:val="20"/>
          <w:lang w:val="eu-ES"/>
        </w:rPr>
        <w:t>ii.</w:t>
      </w:r>
      <w:proofErr w:type="spellEnd"/>
      <w:r w:rsidRPr="005209D4">
        <w:rPr>
          <w:sz w:val="20"/>
          <w:lang w:val="eu-ES"/>
        </w:rPr>
        <w:t xml:space="preserve"> Kontratistaren eta </w:t>
      </w:r>
      <w:proofErr w:type="spellStart"/>
      <w:r w:rsidRPr="005209D4">
        <w:rPr>
          <w:sz w:val="20"/>
          <w:lang w:val="eu-ES"/>
        </w:rPr>
        <w:t>azpikontratistaren</w:t>
      </w:r>
      <w:proofErr w:type="spellEnd"/>
      <w:r w:rsidRPr="005209D4">
        <w:rPr>
          <w:sz w:val="20"/>
          <w:lang w:val="eu-ES"/>
        </w:rPr>
        <w:t xml:space="preserve"> izena, funtsen azken hartzailea botere </w:t>
      </w:r>
      <w:proofErr w:type="spellStart"/>
      <w:r w:rsidRPr="005209D4">
        <w:rPr>
          <w:sz w:val="20"/>
          <w:lang w:val="eu-ES"/>
        </w:rPr>
        <w:t>adjudikatzaile</w:t>
      </w:r>
      <w:proofErr w:type="spellEnd"/>
      <w:r w:rsidRPr="005209D4">
        <w:rPr>
          <w:sz w:val="20"/>
          <w:lang w:val="eu-ES"/>
        </w:rPr>
        <w:t xml:space="preserve"> bat denean, estatu-mailako edo Batasuneko kontratazio publikoaren arloko zuzenbidearekin bat etorriz;</w:t>
      </w:r>
    </w:p>
    <w:p w14:paraId="5F00E8F9" w14:textId="77777777" w:rsidR="009B72BD" w:rsidRPr="005209D4" w:rsidRDefault="009B72BD" w:rsidP="009B72BD">
      <w:pPr>
        <w:jc w:val="both"/>
        <w:rPr>
          <w:sz w:val="20"/>
          <w:szCs w:val="20"/>
          <w:lang w:val="eu-ES"/>
        </w:rPr>
      </w:pPr>
      <w:proofErr w:type="spellStart"/>
      <w:r w:rsidRPr="005209D4">
        <w:rPr>
          <w:sz w:val="20"/>
          <w:lang w:val="eu-ES"/>
        </w:rPr>
        <w:t>iii.</w:t>
      </w:r>
      <w:proofErr w:type="spellEnd"/>
      <w:r w:rsidRPr="005209D4">
        <w:rPr>
          <w:sz w:val="20"/>
          <w:lang w:val="eu-ES"/>
        </w:rPr>
        <w:t xml:space="preserve"> Funtsen hartzailearen edo kontratistaren titular errealen izen-abizenak eta jaiotegunak, Europako Parlamentuaren eta Kontseiluaren 2015/849 Zuzentarauaren (EB) 3. </w:t>
      </w:r>
      <w:r w:rsidRPr="005209D4">
        <w:rPr>
          <w:sz w:val="20"/>
          <w:u w:val="single"/>
          <w:lang w:val="eu-ES"/>
        </w:rPr>
        <w:t>artikuluko</w:t>
      </w:r>
      <w:r w:rsidRPr="005209D4">
        <w:rPr>
          <w:sz w:val="20"/>
          <w:lang w:val="eu-ES"/>
        </w:rPr>
        <w:t xml:space="preserve"> 6. Puntuari jarraikiz (26):</w:t>
      </w:r>
    </w:p>
    <w:p w14:paraId="40F6942A" w14:textId="32FA89FE" w:rsidR="009B72BD" w:rsidRPr="005209D4" w:rsidRDefault="009B72BD" w:rsidP="009B72BD">
      <w:pPr>
        <w:jc w:val="both"/>
        <w:rPr>
          <w:sz w:val="20"/>
          <w:szCs w:val="20"/>
          <w:lang w:val="eu-ES"/>
        </w:rPr>
      </w:pPr>
      <w:proofErr w:type="spellStart"/>
      <w:r w:rsidRPr="005209D4">
        <w:rPr>
          <w:sz w:val="20"/>
          <w:lang w:val="eu-ES"/>
        </w:rPr>
        <w:t>iv.</w:t>
      </w:r>
      <w:proofErr w:type="spellEnd"/>
      <w:r w:rsidRPr="005209D4">
        <w:rPr>
          <w:sz w:val="20"/>
          <w:lang w:val="eu-ES"/>
        </w:rPr>
        <w:t xml:space="preserve"> </w:t>
      </w:r>
      <w:r w:rsidR="00F32F86">
        <w:rPr>
          <w:sz w:val="20"/>
          <w:lang w:val="eu-ES"/>
        </w:rPr>
        <w:t>Berreskuratze</w:t>
      </w:r>
      <w:r w:rsidRPr="005209D4">
        <w:rPr>
          <w:sz w:val="20"/>
          <w:lang w:val="eu-ES"/>
        </w:rPr>
        <w:t xml:space="preserve"> eta Erresilientzia Planaren esparruan inbertsio-proiektuak eta erreformak egitera bideratutako neurrien zerrenda bat, neurrion finantzaketa publikoaren zenbateko osoa adierazita, eta mekanismoaren esparruan eta Batasunaren beste funts batzuetatik ordaindutako funtsen zenbatekoa adieraziz».</w:t>
      </w:r>
    </w:p>
    <w:p w14:paraId="4E9EE4D3" w14:textId="77777777" w:rsidR="009B72BD" w:rsidRPr="005209D4" w:rsidRDefault="009B72BD" w:rsidP="009B72BD">
      <w:pPr>
        <w:jc w:val="both"/>
        <w:rPr>
          <w:sz w:val="20"/>
          <w:szCs w:val="20"/>
          <w:lang w:val="eu-ES"/>
        </w:rPr>
      </w:pPr>
      <w:r w:rsidRPr="005209D4">
        <w:rPr>
          <w:sz w:val="20"/>
          <w:lang w:val="eu-ES"/>
        </w:rPr>
        <w:t xml:space="preserve">2. 3. apartatua: «Artikulu honetako 2. apartatuko d) letran aipatutako datu pertsonalak Batzordeak eta estatu kideek soilik erabiliko dituzte, 15. artikuluko 2. apartatuak eta 23.eko 1. apartatuak aipatutako akordioak aplikatzeari lotutako funtsen erabileraren kontrol-prozedurei eta aurrekontu-kudeaketa onartzeari buruzko </w:t>
      </w:r>
      <w:proofErr w:type="spellStart"/>
      <w:r w:rsidRPr="005209D4">
        <w:rPr>
          <w:sz w:val="20"/>
          <w:lang w:val="eu-ES"/>
        </w:rPr>
        <w:t>auditoria</w:t>
      </w:r>
      <w:proofErr w:type="spellEnd"/>
      <w:r w:rsidRPr="005209D4">
        <w:rPr>
          <w:sz w:val="20"/>
          <w:lang w:val="eu-ES"/>
        </w:rPr>
        <w:t xml:space="preserve"> egiteko eta horretarako behar den denboran. Batzordeak kudeaketa onartzeko prozeduraren esparruan, bat etorriz </w:t>
      </w:r>
      <w:proofErr w:type="spellStart"/>
      <w:r w:rsidRPr="005209D4">
        <w:rPr>
          <w:sz w:val="20"/>
          <w:lang w:val="eu-ES"/>
        </w:rPr>
        <w:t>EBFTren</w:t>
      </w:r>
      <w:proofErr w:type="spellEnd"/>
      <w:r w:rsidRPr="005209D4">
        <w:rPr>
          <w:sz w:val="20"/>
          <w:lang w:val="eu-ES"/>
        </w:rPr>
        <w:t xml:space="preserve"> 319. artikuluarekin, mekanismoa txostenak aurkeztearen (finantza-informazioaren esparruan) eta kontuak modu integratuan ematearen mende egongo da (Finantza Erregelamenduaren 247. artikulua), eta, bereziki eta modu bereizian, kudeaketaren eta errendimenduaren urteko txostenean».</w:t>
      </w:r>
    </w:p>
    <w:p w14:paraId="40BD5D20" w14:textId="77777777" w:rsidR="009B72BD" w:rsidRPr="005209D4" w:rsidRDefault="009B72BD" w:rsidP="009B72BD">
      <w:pPr>
        <w:jc w:val="both"/>
        <w:rPr>
          <w:sz w:val="20"/>
          <w:szCs w:val="20"/>
          <w:lang w:val="eu-ES"/>
        </w:rPr>
      </w:pPr>
      <w:r w:rsidRPr="005209D4">
        <w:rPr>
          <w:sz w:val="20"/>
          <w:lang w:val="eu-ES"/>
        </w:rPr>
        <w:t>Azaldutako esparru juridikoarekin bat etorriz, adierazi du datuen lagapena eta tratamendua onartzen dituela, berariaz aipatutako artikuluetan zerrendatutako helburuekin.</w:t>
      </w:r>
    </w:p>
    <w:p w14:paraId="3BAA72BC" w14:textId="77777777" w:rsidR="009B72BD" w:rsidRPr="005209D4" w:rsidRDefault="009B72BD" w:rsidP="009B72BD">
      <w:pPr>
        <w:jc w:val="both"/>
        <w:rPr>
          <w:sz w:val="20"/>
          <w:szCs w:val="20"/>
          <w:lang w:val="eu-ES"/>
        </w:rPr>
      </w:pPr>
      <w:r w:rsidRPr="005209D4">
        <w:rPr>
          <w:sz w:val="20"/>
          <w:lang w:val="eu-ES"/>
        </w:rPr>
        <w:t>……………………………..., 202X(e)ko …………(a)</w:t>
      </w:r>
      <w:proofErr w:type="spellStart"/>
      <w:r w:rsidRPr="005209D4">
        <w:rPr>
          <w:sz w:val="20"/>
          <w:lang w:val="eu-ES"/>
        </w:rPr>
        <w:t>ren</w:t>
      </w:r>
      <w:proofErr w:type="spellEnd"/>
      <w:r w:rsidRPr="005209D4">
        <w:rPr>
          <w:sz w:val="20"/>
          <w:lang w:val="eu-ES"/>
        </w:rPr>
        <w:t xml:space="preserve"> …(a)</w:t>
      </w:r>
    </w:p>
    <w:p w14:paraId="15007589" w14:textId="77777777" w:rsidR="009B72BD" w:rsidRPr="005209D4" w:rsidRDefault="009B72BD" w:rsidP="009B72BD">
      <w:pPr>
        <w:jc w:val="both"/>
        <w:rPr>
          <w:sz w:val="20"/>
          <w:szCs w:val="20"/>
          <w:lang w:val="eu-ES"/>
        </w:rPr>
      </w:pPr>
      <w:r w:rsidRPr="005209D4">
        <w:rPr>
          <w:sz w:val="20"/>
          <w:lang w:val="eu-ES"/>
        </w:rPr>
        <w:t>Sin. …………………………………………….</w:t>
      </w:r>
    </w:p>
    <w:p w14:paraId="4DA9B713" w14:textId="77777777" w:rsidR="009B72BD" w:rsidRPr="005209D4" w:rsidRDefault="009B72BD" w:rsidP="009B72BD">
      <w:pPr>
        <w:jc w:val="both"/>
        <w:rPr>
          <w:sz w:val="20"/>
          <w:szCs w:val="20"/>
          <w:lang w:val="eu-ES"/>
        </w:rPr>
      </w:pPr>
      <w:r w:rsidRPr="005209D4">
        <w:rPr>
          <w:sz w:val="20"/>
          <w:lang w:val="eu-ES"/>
        </w:rPr>
        <w:t>Kargua: …………………………………………</w:t>
      </w:r>
    </w:p>
    <w:p w14:paraId="02E1377C" w14:textId="77777777" w:rsidR="009B72BD" w:rsidRPr="005209D4" w:rsidRDefault="009B72BD" w:rsidP="009B72BD">
      <w:pPr>
        <w:rPr>
          <w:sz w:val="20"/>
          <w:szCs w:val="20"/>
          <w:lang w:val="eu-ES"/>
        </w:rPr>
      </w:pPr>
      <w:r>
        <w:rPr>
          <w:sz w:val="20"/>
          <w:szCs w:val="20"/>
          <w:lang w:val="eu-ES"/>
        </w:rPr>
        <w:br w:type="page"/>
      </w:r>
    </w:p>
    <w:p w14:paraId="151A52E3" w14:textId="0E7464CE" w:rsidR="009B72BD" w:rsidRPr="005209D4" w:rsidRDefault="009B72BD" w:rsidP="009B72BD">
      <w:pPr>
        <w:pStyle w:val="Default"/>
        <w:rPr>
          <w:i/>
          <w:iCs/>
          <w:color w:val="auto"/>
          <w:sz w:val="20"/>
          <w:szCs w:val="20"/>
          <w:u w:val="single"/>
          <w:lang w:val="eu-ES"/>
        </w:rPr>
      </w:pPr>
      <w:r w:rsidRPr="005209D4">
        <w:rPr>
          <w:i/>
          <w:color w:val="auto"/>
          <w:sz w:val="20"/>
          <w:u w:val="single"/>
          <w:lang w:val="eu-ES"/>
        </w:rPr>
        <w:lastRenderedPageBreak/>
        <w:t xml:space="preserve">C. </w:t>
      </w:r>
      <w:r w:rsidR="00860DB8">
        <w:rPr>
          <w:i/>
          <w:color w:val="auto"/>
          <w:sz w:val="20"/>
          <w:u w:val="single"/>
          <w:lang w:val="eu-ES"/>
        </w:rPr>
        <w:t>Berreskuratze</w:t>
      </w:r>
      <w:r w:rsidR="00A32644">
        <w:rPr>
          <w:i/>
          <w:color w:val="auto"/>
          <w:sz w:val="20"/>
          <w:u w:val="single"/>
          <w:lang w:val="eu-ES"/>
        </w:rPr>
        <w:t>, Eraldaketa</w:t>
      </w:r>
      <w:r w:rsidRPr="005209D4">
        <w:rPr>
          <w:i/>
          <w:color w:val="auto"/>
          <w:sz w:val="20"/>
          <w:u w:val="single"/>
          <w:lang w:val="eu-ES"/>
        </w:rPr>
        <w:t xml:space="preserve"> eta Erresilientzia Planeko (</w:t>
      </w:r>
      <w:r w:rsidR="00A32644">
        <w:rPr>
          <w:i/>
          <w:color w:val="auto"/>
          <w:sz w:val="20"/>
          <w:u w:val="single"/>
          <w:lang w:val="eu-ES"/>
        </w:rPr>
        <w:t>BEE</w:t>
      </w:r>
      <w:r w:rsidRPr="005209D4">
        <w:rPr>
          <w:i/>
          <w:color w:val="auto"/>
          <w:sz w:val="20"/>
          <w:u w:val="single"/>
          <w:lang w:val="eu-ES"/>
        </w:rPr>
        <w:t>P) jarduketak egikaritzeari dagokion konpromiso-adierazpenaren eredua</w:t>
      </w:r>
    </w:p>
    <w:p w14:paraId="2DEA82D8" w14:textId="77777777" w:rsidR="009B72BD" w:rsidRPr="005209D4" w:rsidRDefault="009B72BD" w:rsidP="009B72BD">
      <w:pPr>
        <w:pStyle w:val="Default"/>
        <w:rPr>
          <w:i/>
          <w:iCs/>
          <w:color w:val="auto"/>
          <w:sz w:val="20"/>
          <w:szCs w:val="20"/>
          <w:lang w:val="eu-ES"/>
        </w:rPr>
      </w:pPr>
    </w:p>
    <w:p w14:paraId="18AA61AD" w14:textId="77777777" w:rsidR="009B72BD" w:rsidRPr="005209D4" w:rsidRDefault="009B72BD" w:rsidP="009B72BD">
      <w:pPr>
        <w:pStyle w:val="Default"/>
        <w:rPr>
          <w:color w:val="auto"/>
          <w:sz w:val="20"/>
          <w:szCs w:val="20"/>
          <w:lang w:val="eu-ES"/>
        </w:rPr>
      </w:pPr>
    </w:p>
    <w:p w14:paraId="5B71EF14" w14:textId="1C063A33" w:rsidR="009B72BD" w:rsidRPr="005209D4" w:rsidRDefault="009B72BD" w:rsidP="009B72BD">
      <w:pPr>
        <w:jc w:val="both"/>
        <w:rPr>
          <w:sz w:val="20"/>
          <w:szCs w:val="20"/>
          <w:lang w:val="eu-ES"/>
        </w:rPr>
      </w:pPr>
      <w:r w:rsidRPr="005209D4">
        <w:rPr>
          <w:sz w:val="20"/>
          <w:lang w:val="eu-ES"/>
        </w:rPr>
        <w:t xml:space="preserve">Ni, …………………… ……………………… jauna/andrea (NAN:………………..), …………………………… ……………………………………………. erakundearen (IFZ:…..........; egoitza fiskala:…………………) organoaren titularra/kontseilari delegatua/kudeatzailea naiz. Erakundea </w:t>
      </w:r>
      <w:proofErr w:type="spellStart"/>
      <w:r w:rsidR="00A32644">
        <w:rPr>
          <w:sz w:val="20"/>
          <w:lang w:val="eu-ES"/>
        </w:rPr>
        <w:t>BEE</w:t>
      </w:r>
      <w:r w:rsidRPr="005209D4">
        <w:rPr>
          <w:sz w:val="20"/>
          <w:lang w:val="eu-ES"/>
        </w:rPr>
        <w:t>Peko</w:t>
      </w:r>
      <w:proofErr w:type="spellEnd"/>
      <w:r w:rsidRPr="005209D4">
        <w:rPr>
          <w:sz w:val="20"/>
          <w:lang w:val="eu-ES"/>
        </w:rPr>
        <w:t xml:space="preserve"> baliabideekin finantzatutako laguntzen onuraduna da, eta kontratista/</w:t>
      </w:r>
      <w:proofErr w:type="spellStart"/>
      <w:r w:rsidRPr="005209D4">
        <w:rPr>
          <w:sz w:val="20"/>
          <w:lang w:val="eu-ES"/>
        </w:rPr>
        <w:t>azpikontratista</w:t>
      </w:r>
      <w:proofErr w:type="spellEnd"/>
      <w:r w:rsidRPr="005209D4">
        <w:rPr>
          <w:sz w:val="20"/>
          <w:lang w:val="eu-ES"/>
        </w:rPr>
        <w:t>/mandatuaren hartzaile modura parte hartzen du «Turismo Sektorearen Modernizazio eta Lehiakortasun Plana» 14. osagaian definitutako helburuak lortzeko behar diren jarduketak garatzen. Hala, adierazten dut ordezkari naizen pertsonak/erakundeak arau juridiko, etiko eta moralen estandarrik zorrotzenak betetzeko konpromisoa duela, eta hark behar diren neurriak hartu dituela iruzurra, ustelkeria eta interes-gatazkak saihesteko eta antzemateko, eta ez-betetzeak, halakorik balego, kasuan kasuko agintariei jakinaraztekoa.</w:t>
      </w:r>
    </w:p>
    <w:p w14:paraId="3CEDCC2D" w14:textId="34550062" w:rsidR="009B72BD" w:rsidRPr="005209D4" w:rsidRDefault="009B72BD" w:rsidP="009B72BD">
      <w:pPr>
        <w:jc w:val="both"/>
        <w:rPr>
          <w:sz w:val="20"/>
          <w:szCs w:val="20"/>
          <w:lang w:val="eu-ES"/>
        </w:rPr>
      </w:pPr>
      <w:r w:rsidRPr="005209D4">
        <w:rPr>
          <w:sz w:val="20"/>
          <w:lang w:val="eu-ES"/>
        </w:rPr>
        <w:t xml:space="preserve">Horrez gain, </w:t>
      </w:r>
      <w:proofErr w:type="spellStart"/>
      <w:r w:rsidR="00A32644">
        <w:rPr>
          <w:sz w:val="20"/>
          <w:lang w:val="eu-ES"/>
        </w:rPr>
        <w:t>BEE</w:t>
      </w:r>
      <w:r w:rsidRPr="005209D4">
        <w:rPr>
          <w:sz w:val="20"/>
          <w:lang w:val="eu-ES"/>
        </w:rPr>
        <w:t>Pen</w:t>
      </w:r>
      <w:proofErr w:type="spellEnd"/>
      <w:r w:rsidRPr="005209D4">
        <w:rPr>
          <w:sz w:val="20"/>
          <w:lang w:val="eu-ES"/>
        </w:rPr>
        <w:t xml:space="preserve"> edukiari erreparatuz, plan horren esparruan garatutako jarduketak betetzean ingurumenari kalte </w:t>
      </w:r>
      <w:r w:rsidR="00860DB8">
        <w:rPr>
          <w:sz w:val="20"/>
          <w:lang w:val="eu-ES"/>
        </w:rPr>
        <w:t>nabarmenik</w:t>
      </w:r>
      <w:r w:rsidR="00860DB8" w:rsidRPr="005209D4">
        <w:rPr>
          <w:sz w:val="20"/>
          <w:lang w:val="eu-ES"/>
        </w:rPr>
        <w:t xml:space="preserve"> </w:t>
      </w:r>
      <w:r w:rsidRPr="005209D4">
        <w:rPr>
          <w:sz w:val="20"/>
          <w:lang w:val="eu-ES"/>
        </w:rPr>
        <w:t>ez egiteko («DNSH» ingeleseko siglak, «</w:t>
      </w:r>
      <w:r w:rsidRPr="005209D4">
        <w:rPr>
          <w:i/>
          <w:iCs/>
          <w:sz w:val="20"/>
          <w:lang w:val="eu-ES"/>
        </w:rPr>
        <w:t xml:space="preserve">do no </w:t>
      </w:r>
      <w:proofErr w:type="spellStart"/>
      <w:r w:rsidRPr="005209D4">
        <w:rPr>
          <w:i/>
          <w:iCs/>
          <w:sz w:val="20"/>
          <w:lang w:val="eu-ES"/>
        </w:rPr>
        <w:t>significant</w:t>
      </w:r>
      <w:proofErr w:type="spellEnd"/>
      <w:r w:rsidRPr="005209D4">
        <w:rPr>
          <w:i/>
          <w:iCs/>
          <w:sz w:val="20"/>
          <w:lang w:val="eu-ES"/>
        </w:rPr>
        <w:t xml:space="preserve"> </w:t>
      </w:r>
      <w:proofErr w:type="spellStart"/>
      <w:r w:rsidRPr="005209D4">
        <w:rPr>
          <w:i/>
          <w:iCs/>
          <w:sz w:val="20"/>
          <w:lang w:val="eu-ES"/>
        </w:rPr>
        <w:t>harm</w:t>
      </w:r>
      <w:proofErr w:type="spellEnd"/>
      <w:r w:rsidRPr="005209D4">
        <w:rPr>
          <w:sz w:val="20"/>
          <w:lang w:val="eu-ES"/>
        </w:rPr>
        <w:t>») eta ekonomia zirkularraren printzipioak errespetatzeko konpromisoa hartzen du, eta adierazten du, orobat, ez duela finantzaketa bikoitzik eta ez duela estatu-laguntzen araubidearekiko bateraezintasun-arrisku ezagunik.</w:t>
      </w:r>
    </w:p>
    <w:p w14:paraId="09BEA222" w14:textId="77777777" w:rsidR="009B72BD" w:rsidRPr="005209D4" w:rsidRDefault="009B72BD" w:rsidP="009B72BD">
      <w:pPr>
        <w:jc w:val="both"/>
        <w:rPr>
          <w:sz w:val="20"/>
          <w:szCs w:val="20"/>
          <w:lang w:val="eu-ES"/>
        </w:rPr>
      </w:pPr>
      <w:r w:rsidRPr="005209D4">
        <w:rPr>
          <w:sz w:val="20"/>
          <w:lang w:val="eu-ES"/>
        </w:rPr>
        <w:t>……………………………..., 202X(e)ko …………(a)</w:t>
      </w:r>
      <w:proofErr w:type="spellStart"/>
      <w:r w:rsidRPr="005209D4">
        <w:rPr>
          <w:sz w:val="20"/>
          <w:lang w:val="eu-ES"/>
        </w:rPr>
        <w:t>ren</w:t>
      </w:r>
      <w:proofErr w:type="spellEnd"/>
      <w:r w:rsidRPr="005209D4">
        <w:rPr>
          <w:sz w:val="20"/>
          <w:lang w:val="eu-ES"/>
        </w:rPr>
        <w:t xml:space="preserve"> …(a)</w:t>
      </w:r>
    </w:p>
    <w:p w14:paraId="715EA646" w14:textId="77777777" w:rsidR="009B72BD" w:rsidRPr="005209D4" w:rsidRDefault="009B72BD" w:rsidP="009B72BD">
      <w:pPr>
        <w:jc w:val="both"/>
        <w:rPr>
          <w:sz w:val="20"/>
          <w:szCs w:val="20"/>
          <w:lang w:val="eu-ES"/>
        </w:rPr>
      </w:pPr>
      <w:r w:rsidRPr="005209D4">
        <w:rPr>
          <w:sz w:val="20"/>
          <w:lang w:val="eu-ES"/>
        </w:rPr>
        <w:t>Sin. …………………………………………….</w:t>
      </w:r>
    </w:p>
    <w:p w14:paraId="571DC6E9" w14:textId="77777777" w:rsidR="009B72BD" w:rsidRDefault="009B72BD" w:rsidP="009B72BD">
      <w:pPr>
        <w:jc w:val="both"/>
        <w:rPr>
          <w:sz w:val="20"/>
          <w:lang w:val="eu-ES"/>
        </w:rPr>
      </w:pPr>
      <w:r w:rsidRPr="005209D4">
        <w:rPr>
          <w:sz w:val="20"/>
          <w:lang w:val="eu-ES"/>
        </w:rPr>
        <w:t>Kargua: …………………………………………</w:t>
      </w:r>
    </w:p>
    <w:p w14:paraId="2C64BFAC" w14:textId="77777777" w:rsidR="009B72BD" w:rsidRDefault="009B72BD" w:rsidP="009B72BD">
      <w:pPr>
        <w:jc w:val="both"/>
        <w:rPr>
          <w:sz w:val="20"/>
          <w:lang w:val="eu-ES"/>
        </w:rPr>
      </w:pPr>
    </w:p>
    <w:p w14:paraId="3019F9F5" w14:textId="77777777" w:rsidR="009B72BD" w:rsidRDefault="009B72BD" w:rsidP="009B72BD">
      <w:pPr>
        <w:rPr>
          <w:sz w:val="20"/>
          <w:lang w:val="eu-ES"/>
        </w:rPr>
      </w:pPr>
      <w:r>
        <w:rPr>
          <w:sz w:val="20"/>
          <w:lang w:val="eu-ES"/>
        </w:rPr>
        <w:br w:type="page"/>
      </w:r>
    </w:p>
    <w:p w14:paraId="6F9708FD" w14:textId="77777777" w:rsidR="009B72BD" w:rsidRPr="007013CF" w:rsidRDefault="009B72BD" w:rsidP="009B72BD">
      <w:pPr>
        <w:spacing w:line="276" w:lineRule="auto"/>
        <w:rPr>
          <w:rFonts w:ascii="Arial" w:hAnsi="Arial" w:cs="Arial"/>
          <w:i/>
          <w:color w:val="000000" w:themeColor="text1"/>
          <w:sz w:val="20"/>
          <w:szCs w:val="20"/>
          <w:u w:val="single"/>
          <w:lang w:val="eu-ES"/>
        </w:rPr>
      </w:pPr>
      <w:r w:rsidRPr="007013CF">
        <w:rPr>
          <w:rFonts w:ascii="Arial" w:hAnsi="Arial"/>
          <w:i/>
          <w:color w:val="000000" w:themeColor="text1"/>
          <w:sz w:val="20"/>
          <w:u w:val="single"/>
          <w:lang w:val="eu-ES"/>
        </w:rPr>
        <w:lastRenderedPageBreak/>
        <w:t>D. Ingurumenari kalte nabarmenik ez eragiteko erantzukizunpeko adierazpena (DNSH printzipioa)</w:t>
      </w:r>
    </w:p>
    <w:p w14:paraId="1040BBB6" w14:textId="52F6AC17" w:rsidR="009B72BD" w:rsidRPr="007013CF" w:rsidRDefault="009B72BD" w:rsidP="009B72BD">
      <w:pPr>
        <w:spacing w:line="276" w:lineRule="auto"/>
        <w:jc w:val="both"/>
        <w:rPr>
          <w:rFonts w:ascii="Arial" w:hAnsi="Arial" w:cs="Arial"/>
          <w:i/>
          <w:color w:val="000000" w:themeColor="text1"/>
          <w:sz w:val="20"/>
          <w:szCs w:val="20"/>
          <w:u w:val="single"/>
          <w:lang w:val="eu-ES"/>
        </w:rPr>
      </w:pPr>
      <w:r w:rsidRPr="007013CF">
        <w:rPr>
          <w:color w:val="000000" w:themeColor="text1"/>
          <w:sz w:val="20"/>
          <w:lang w:val="eu-ES"/>
        </w:rPr>
        <w:t xml:space="preserve">Ni, …………………………………………… (NANa:……………………..), ………………………………………………………………………. erakundearen (IFZ:………………………….; egoitza fiskala:……………………………………………………………………………………. ……………………………………………………………………………………………………….) kontseilari delegatua/kudeatzailea naiz. Erakundea </w:t>
      </w:r>
      <w:proofErr w:type="spellStart"/>
      <w:r w:rsidR="00836F28">
        <w:rPr>
          <w:color w:val="000000" w:themeColor="text1"/>
          <w:sz w:val="20"/>
          <w:lang w:val="eu-ES"/>
        </w:rPr>
        <w:t>B</w:t>
      </w:r>
      <w:r w:rsidRPr="007013CF">
        <w:rPr>
          <w:color w:val="000000" w:themeColor="text1"/>
          <w:sz w:val="20"/>
          <w:lang w:val="eu-ES"/>
        </w:rPr>
        <w:t>EEPeko</w:t>
      </w:r>
      <w:proofErr w:type="spellEnd"/>
      <w:r w:rsidRPr="007013CF">
        <w:rPr>
          <w:color w:val="000000" w:themeColor="text1"/>
          <w:sz w:val="20"/>
          <w:lang w:val="eu-ES"/>
        </w:rPr>
        <w:t xml:space="preserve"> baliabideekin finantzatutako laguntzen onuraduna da, eta kontratista/</w:t>
      </w:r>
      <w:proofErr w:type="spellStart"/>
      <w:r w:rsidRPr="007013CF">
        <w:rPr>
          <w:color w:val="000000" w:themeColor="text1"/>
          <w:sz w:val="20"/>
          <w:lang w:val="eu-ES"/>
        </w:rPr>
        <w:t>azpikontratista</w:t>
      </w:r>
      <w:proofErr w:type="spellEnd"/>
      <w:r w:rsidRPr="007013CF">
        <w:rPr>
          <w:color w:val="000000" w:themeColor="text1"/>
          <w:sz w:val="20"/>
          <w:lang w:val="eu-ES"/>
        </w:rPr>
        <w:t xml:space="preserve"> modura parte hartzen du «………………………» XX. osagaian zehaztutako helburuak lortzeko behar diren jarduketak garatzen. Hala, honako hauek adierazten ditut</w:t>
      </w:r>
    </w:p>
    <w:p w14:paraId="1E6DFAE1" w14:textId="77777777" w:rsidR="009B72BD" w:rsidRPr="007013CF" w:rsidRDefault="009B72BD" w:rsidP="009B72BD">
      <w:pPr>
        <w:spacing w:line="276" w:lineRule="auto"/>
        <w:rPr>
          <w:color w:val="000000" w:themeColor="text1"/>
          <w:sz w:val="20"/>
          <w:szCs w:val="20"/>
          <w:lang w:val="eu-ES"/>
        </w:rPr>
      </w:pPr>
      <w:r w:rsidRPr="007013CF">
        <w:rPr>
          <w:color w:val="000000" w:themeColor="text1"/>
          <w:sz w:val="20"/>
          <w:lang w:val="eu-ES"/>
        </w:rPr>
        <w:t>Lehena. Aurkeztutako eskaintzak baldintza hauek betetzen ditu:</w:t>
      </w:r>
    </w:p>
    <w:p w14:paraId="7C3E4155"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1. Bertan gauzatzen diren jarduerek ez diete kalte nabarmenik eragiten beheko ingurumen-helburuei, ingurumenaren aldetik jasangarriak diren jarduera ekonomikoen sailkapen-sistema bat (edo «taxonomia») ezarriz inbertsio jasangarriak errazteko esparru bat ezartzeari buruzko 2020/852 (EB) Erregelamenduaren 17. artikuluaren arabera:</w:t>
      </w:r>
    </w:p>
    <w:p w14:paraId="7B5D5189"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a) Klima-aldaketa arintzea.</w:t>
      </w:r>
    </w:p>
    <w:p w14:paraId="460DF81E"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b) Klima-aldaketara egokitzea.</w:t>
      </w:r>
    </w:p>
    <w:p w14:paraId="20F480C6"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c) Baliabide hidrikoak eta itsas baliabideak jasangarritasunez erabiltzea eta babestea.</w:t>
      </w:r>
    </w:p>
    <w:p w14:paraId="5EFCF8A8"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d) Ekonomia zirkularra, hondakinen prebentzioa eta birziklapena barne.</w:t>
      </w:r>
    </w:p>
    <w:p w14:paraId="29DC1EDF"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e) Atmosferako, uretako edo lurzoruko kutsadura prebenitzea eta kontrolatzea.</w:t>
      </w:r>
    </w:p>
    <w:p w14:paraId="7C9922AE"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f) Biodibertsitatea eta ekosistemak babestea eta lehengoratzea.</w:t>
      </w:r>
    </w:p>
    <w:p w14:paraId="19D46CF7" w14:textId="4E452944" w:rsidR="009B72BD" w:rsidRPr="00AC175E" w:rsidRDefault="009B72BD" w:rsidP="009B72BD">
      <w:pPr>
        <w:jc w:val="both"/>
        <w:rPr>
          <w:color w:val="000000" w:themeColor="text1"/>
          <w:sz w:val="20"/>
          <w:szCs w:val="20"/>
          <w:lang w:val="eu-ES"/>
        </w:rPr>
      </w:pPr>
      <w:r w:rsidRPr="00AC175E">
        <w:rPr>
          <w:color w:val="000000" w:themeColor="text1"/>
          <w:sz w:val="20"/>
          <w:lang w:val="eu-ES"/>
        </w:rPr>
        <w:t xml:space="preserve">2. Jarduerak, hala badagokio, Osagaia neurtzeko eta </w:t>
      </w:r>
      <w:proofErr w:type="spellStart"/>
      <w:r w:rsidRPr="00AC175E">
        <w:rPr>
          <w:color w:val="000000" w:themeColor="text1"/>
          <w:sz w:val="20"/>
          <w:lang w:val="eu-ES"/>
        </w:rPr>
        <w:t>azpiproiektua</w:t>
      </w:r>
      <w:proofErr w:type="spellEnd"/>
      <w:r w:rsidRPr="00AC175E">
        <w:rPr>
          <w:color w:val="000000" w:themeColor="text1"/>
          <w:sz w:val="20"/>
          <w:lang w:val="eu-ES"/>
        </w:rPr>
        <w:t xml:space="preserve"> egiteko ezarritako ezaugarrietara eta baldintzetara egokitzen dira, eta </w:t>
      </w:r>
      <w:r w:rsidR="00860DB8">
        <w:rPr>
          <w:color w:val="000000" w:themeColor="text1"/>
          <w:sz w:val="20"/>
          <w:lang w:val="eu-ES"/>
        </w:rPr>
        <w:t>Berreskuratze</w:t>
      </w:r>
      <w:r w:rsidRPr="00AC175E">
        <w:rPr>
          <w:color w:val="000000" w:themeColor="text1"/>
          <w:sz w:val="20"/>
          <w:lang w:val="eu-ES"/>
        </w:rPr>
        <w:t>, Eraldatze eta Erresilientzia Planean islatzen dira.</w:t>
      </w:r>
    </w:p>
    <w:p w14:paraId="05650E09"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3. Proiektuan gauzatzen diren jarduerek aplikatzekoa den indarreko ingurumen-araudia beteko dute.</w:t>
      </w:r>
    </w:p>
    <w:p w14:paraId="10D81BA1" w14:textId="31E44AAE" w:rsidR="009B72BD" w:rsidRPr="00AC175E" w:rsidRDefault="009B72BD" w:rsidP="009B72BD">
      <w:pPr>
        <w:jc w:val="both"/>
        <w:rPr>
          <w:color w:val="000000" w:themeColor="text1"/>
          <w:sz w:val="20"/>
          <w:szCs w:val="20"/>
          <w:lang w:val="eu-ES"/>
        </w:rPr>
      </w:pPr>
      <w:r w:rsidRPr="00AC175E">
        <w:rPr>
          <w:color w:val="000000" w:themeColor="text1"/>
          <w:sz w:val="20"/>
          <w:lang w:val="eu-ES"/>
        </w:rPr>
        <w:t xml:space="preserve">4. Gauzatzen diren jarduerak ez daude baztertuta Planaren bitartez finantzatzeko aukeratik, honako printzipio hau aplikatzeari buruzko gida teknikoaren arabera: «Kalte nabarmenik ez eragitea», </w:t>
      </w:r>
      <w:r w:rsidR="00F32F86">
        <w:rPr>
          <w:color w:val="000000" w:themeColor="text1"/>
          <w:sz w:val="20"/>
          <w:lang w:val="eu-ES"/>
        </w:rPr>
        <w:t>Berreskuratze</w:t>
      </w:r>
      <w:r w:rsidRPr="00AC175E">
        <w:rPr>
          <w:color w:val="000000" w:themeColor="text1"/>
          <w:sz w:val="20"/>
          <w:lang w:val="eu-ES"/>
        </w:rPr>
        <w:t xml:space="preserve"> eta Erresilientzia Mekanismoari buruzko Erregelamenduari (2021/C58/01), Espainiako </w:t>
      </w:r>
      <w:r w:rsidR="00F32F86">
        <w:rPr>
          <w:color w:val="000000" w:themeColor="text1"/>
          <w:sz w:val="20"/>
          <w:lang w:val="eu-ES"/>
        </w:rPr>
        <w:t>Berreskuratze</w:t>
      </w:r>
      <w:r w:rsidRPr="00AC175E">
        <w:rPr>
          <w:color w:val="000000" w:themeColor="text1"/>
          <w:sz w:val="20"/>
          <w:lang w:val="eu-ES"/>
        </w:rPr>
        <w:t xml:space="preserve"> eta Erresilientzia Mekanismoaren ebaluazioa onartzeari buruzko Kontseiluaren Betearazpen Erabakiaren Proposamenari eta dagokion eranskinari jarraikiz.</w:t>
      </w:r>
    </w:p>
    <w:p w14:paraId="4DA8B758" w14:textId="77777777" w:rsidR="009B72BD" w:rsidRPr="00AC175E" w:rsidRDefault="009B72BD" w:rsidP="009B72BD">
      <w:pPr>
        <w:jc w:val="both"/>
        <w:rPr>
          <w:color w:val="000000" w:themeColor="text1"/>
          <w:sz w:val="20"/>
          <w:szCs w:val="20"/>
          <w:lang w:val="eu-ES"/>
        </w:rPr>
      </w:pPr>
      <w:r w:rsidRPr="00AC175E">
        <w:rPr>
          <w:color w:val="000000" w:themeColor="text1"/>
          <w:sz w:val="20"/>
          <w:lang w:val="eu-ES"/>
        </w:rPr>
        <w:t>5. Gauzatzen diren jarduerek ez dute zuzeneko ondoriorik eragiten ingurumenean, ez eta lehen mailako zeharkako ondoriorik ere beren bizi-ziklo osoan; halakotzat jotzen dira jarduera amaitu ondoren gauzatu daitezkeenak.</w:t>
      </w:r>
    </w:p>
    <w:p w14:paraId="5C8E8C39" w14:textId="77777777" w:rsidR="009B72BD" w:rsidRPr="00AC175E" w:rsidRDefault="009B72BD" w:rsidP="009B72BD">
      <w:pPr>
        <w:jc w:val="both"/>
        <w:rPr>
          <w:b/>
          <w:color w:val="000000" w:themeColor="text1"/>
          <w:lang w:val="eu-ES"/>
        </w:rPr>
      </w:pPr>
      <w:r w:rsidRPr="00AC175E">
        <w:rPr>
          <w:color w:val="000000" w:themeColor="text1"/>
          <w:sz w:val="20"/>
          <w:lang w:val="eu-ES"/>
        </w:rPr>
        <w:t>Bigarrena. Badaki eta onartzen du adierazpen honetan ezarritako baldintzaren bat betetzen ez bada, jasotako zenbatekoak eta dagozkien berandutze-interesak itzuli beharko dituela.</w:t>
      </w:r>
    </w:p>
    <w:p w14:paraId="63A65E11" w14:textId="77777777" w:rsidR="009B72BD" w:rsidRPr="00923A43" w:rsidRDefault="009B72BD" w:rsidP="009B72BD">
      <w:pPr>
        <w:jc w:val="both"/>
        <w:rPr>
          <w:color w:val="000000" w:themeColor="text1"/>
          <w:sz w:val="20"/>
          <w:szCs w:val="20"/>
        </w:rPr>
      </w:pPr>
      <w:r>
        <w:rPr>
          <w:color w:val="000000" w:themeColor="text1"/>
          <w:sz w:val="20"/>
        </w:rPr>
        <w:t>……………………………..., 202X(e)</w:t>
      </w:r>
      <w:proofErr w:type="spellStart"/>
      <w:r>
        <w:rPr>
          <w:color w:val="000000" w:themeColor="text1"/>
          <w:sz w:val="20"/>
        </w:rPr>
        <w:t>ko</w:t>
      </w:r>
      <w:proofErr w:type="spellEnd"/>
      <w:r>
        <w:rPr>
          <w:color w:val="000000" w:themeColor="text1"/>
          <w:sz w:val="20"/>
        </w:rPr>
        <w:t xml:space="preserve"> …………aren …(a)</w:t>
      </w:r>
    </w:p>
    <w:p w14:paraId="00739995" w14:textId="77777777" w:rsidR="009B72BD" w:rsidRPr="00923A43" w:rsidRDefault="009B72BD" w:rsidP="009B72BD">
      <w:pPr>
        <w:jc w:val="both"/>
        <w:rPr>
          <w:color w:val="000000" w:themeColor="text1"/>
          <w:sz w:val="20"/>
          <w:szCs w:val="20"/>
        </w:rPr>
      </w:pPr>
      <w:r>
        <w:rPr>
          <w:color w:val="000000" w:themeColor="text1"/>
          <w:sz w:val="20"/>
        </w:rPr>
        <w:t>Sin.: …………………………………………….</w:t>
      </w:r>
    </w:p>
    <w:p w14:paraId="399131C6" w14:textId="4EF5C7C1" w:rsidR="001E0D32" w:rsidRDefault="009B72BD">
      <w:pPr>
        <w:rPr>
          <w:color w:val="000000" w:themeColor="text1"/>
          <w:sz w:val="20"/>
        </w:rPr>
      </w:pPr>
      <w:proofErr w:type="spellStart"/>
      <w:r>
        <w:rPr>
          <w:color w:val="000000" w:themeColor="text1"/>
          <w:sz w:val="20"/>
        </w:rPr>
        <w:t>Kargua</w:t>
      </w:r>
      <w:proofErr w:type="spellEnd"/>
      <w:r>
        <w:rPr>
          <w:color w:val="000000" w:themeColor="text1"/>
          <w:sz w:val="20"/>
        </w:rPr>
        <w:t>: ………………………………………</w:t>
      </w:r>
      <w:r w:rsidR="001E0D32">
        <w:rPr>
          <w:color w:val="000000" w:themeColor="text1"/>
          <w:sz w:val="20"/>
        </w:rPr>
        <w:br w:type="page"/>
      </w:r>
    </w:p>
    <w:p w14:paraId="01B14E3B" w14:textId="77777777" w:rsidR="009B72BD" w:rsidRPr="006156AC" w:rsidRDefault="009B72BD" w:rsidP="009B72BD">
      <w:pPr>
        <w:jc w:val="both"/>
        <w:rPr>
          <w:rFonts w:ascii="Arial" w:hAnsi="Arial" w:cs="Arial"/>
          <w:i/>
          <w:iCs/>
          <w:color w:val="000000" w:themeColor="text1"/>
          <w:sz w:val="20"/>
          <w:szCs w:val="20"/>
          <w:u w:val="single"/>
          <w:lang w:val="eu-ES"/>
        </w:rPr>
      </w:pPr>
      <w:r w:rsidRPr="006156AC">
        <w:rPr>
          <w:rFonts w:ascii="Arial" w:hAnsi="Arial" w:cs="Arial"/>
          <w:i/>
          <w:iCs/>
          <w:color w:val="000000" w:themeColor="text1"/>
          <w:sz w:val="20"/>
          <w:szCs w:val="20"/>
          <w:u w:val="single"/>
          <w:lang w:val="eu-ES"/>
        </w:rPr>
        <w:lastRenderedPageBreak/>
        <w:t>E. Iruzurraren aurkako politikari atxikitzeko eta hura ezagutzeko erantzukizunpeko adierazpenaren eredua</w:t>
      </w:r>
    </w:p>
    <w:p w14:paraId="0A12D7EC" w14:textId="33499B50" w:rsidR="009B72BD" w:rsidRPr="006156AC" w:rsidRDefault="009B72BD" w:rsidP="009B72BD">
      <w:pPr>
        <w:spacing w:before="360"/>
        <w:jc w:val="both"/>
        <w:rPr>
          <w:color w:val="000000" w:themeColor="text1"/>
          <w:sz w:val="20"/>
          <w:szCs w:val="20"/>
          <w:lang w:val="eu-ES"/>
        </w:rPr>
      </w:pPr>
      <w:r w:rsidRPr="006156AC">
        <w:rPr>
          <w:color w:val="000000" w:themeColor="text1"/>
          <w:sz w:val="20"/>
          <w:szCs w:val="20"/>
          <w:lang w:val="eu-ES"/>
        </w:rPr>
        <w:t xml:space="preserve">________________________ jaunak/andreak, bere izenean edo _________________________ </w:t>
      </w:r>
      <w:r w:rsidR="0050700A">
        <w:rPr>
          <w:color w:val="000000" w:themeColor="text1"/>
          <w:sz w:val="20"/>
          <w:szCs w:val="20"/>
          <w:lang w:val="eu-ES"/>
        </w:rPr>
        <w:t xml:space="preserve">erakundea (IFK: ______________) </w:t>
      </w:r>
      <w:r w:rsidRPr="006156AC">
        <w:rPr>
          <w:color w:val="000000" w:themeColor="text1"/>
          <w:sz w:val="20"/>
          <w:szCs w:val="20"/>
          <w:lang w:val="eu-ES"/>
        </w:rPr>
        <w:t>ordezkatuz,</w:t>
      </w:r>
    </w:p>
    <w:p w14:paraId="0FF22BD7" w14:textId="77777777" w:rsidR="009B72BD" w:rsidRPr="006156AC" w:rsidRDefault="009B72BD" w:rsidP="009B72BD">
      <w:pPr>
        <w:spacing w:before="240" w:after="240"/>
        <w:jc w:val="center"/>
        <w:rPr>
          <w:bCs/>
          <w:color w:val="000000" w:themeColor="text1"/>
          <w:sz w:val="20"/>
          <w:szCs w:val="20"/>
          <w:lang w:val="eu-ES"/>
        </w:rPr>
      </w:pPr>
      <w:r w:rsidRPr="006156AC">
        <w:rPr>
          <w:bCs/>
          <w:color w:val="000000" w:themeColor="text1"/>
          <w:sz w:val="20"/>
          <w:szCs w:val="20"/>
          <w:lang w:val="eu-ES"/>
        </w:rPr>
        <w:t>ADIERAZTEN DU:</w:t>
      </w:r>
    </w:p>
    <w:p w14:paraId="58889CEE" w14:textId="34A1D370" w:rsidR="009B72BD" w:rsidRPr="006156AC" w:rsidRDefault="009B72BD" w:rsidP="009B72BD">
      <w:pPr>
        <w:spacing w:before="360"/>
        <w:jc w:val="both"/>
        <w:rPr>
          <w:color w:val="000000" w:themeColor="text1"/>
          <w:sz w:val="20"/>
          <w:szCs w:val="20"/>
          <w:lang w:val="eu-ES"/>
        </w:rPr>
      </w:pPr>
      <w:r w:rsidRPr="006156AC">
        <w:rPr>
          <w:color w:val="000000" w:themeColor="text1"/>
          <w:sz w:val="20"/>
          <w:szCs w:val="20"/>
          <w:lang w:val="eu-ES"/>
        </w:rPr>
        <w:t>LEHENENGOA</w:t>
      </w:r>
      <w:r w:rsidRPr="006156AC">
        <w:rPr>
          <w:b/>
          <w:bCs/>
          <w:color w:val="000000" w:themeColor="text1"/>
          <w:sz w:val="20"/>
          <w:szCs w:val="20"/>
          <w:lang w:val="eu-ES"/>
        </w:rPr>
        <w:t>.-</w:t>
      </w:r>
      <w:r w:rsidRPr="006156AC">
        <w:rPr>
          <w:color w:val="000000" w:themeColor="text1"/>
          <w:sz w:val="20"/>
          <w:szCs w:val="20"/>
          <w:lang w:val="eu-ES"/>
        </w:rPr>
        <w:t xml:space="preserve"> Iruzurraren aurkako neurrien plan propioa dute, bat datorrena </w:t>
      </w:r>
      <w:r w:rsidR="00F32F86">
        <w:rPr>
          <w:color w:val="000000" w:themeColor="text1"/>
          <w:sz w:val="20"/>
          <w:szCs w:val="20"/>
          <w:lang w:val="eu-ES"/>
        </w:rPr>
        <w:t>Berreskuratze</w:t>
      </w:r>
      <w:r w:rsidRPr="006156AC">
        <w:rPr>
          <w:color w:val="000000" w:themeColor="text1"/>
          <w:sz w:val="20"/>
          <w:szCs w:val="20"/>
          <w:lang w:val="eu-ES"/>
        </w:rPr>
        <w:t xml:space="preserve"> eta Erresilientzia Mekanismoa ezartzen duen Europako Parlamentuaren eta Kontseiluaren 2021eko otsailaren 12ko (EB) 2021/241 Erregelamenduan eta irailaren 29ko HFP/1030/2021 Aginduan xedatutakoarekin, Esku-hartze Orokorren eta Zerbitzu Juridikoen </w:t>
      </w:r>
      <w:r w:rsidR="00F32F86">
        <w:rPr>
          <w:color w:val="000000" w:themeColor="text1"/>
          <w:sz w:val="20"/>
          <w:szCs w:val="20"/>
          <w:lang w:val="eu-ES"/>
        </w:rPr>
        <w:t>Berreskuratze</w:t>
      </w:r>
      <w:r w:rsidRPr="006156AC">
        <w:rPr>
          <w:color w:val="000000" w:themeColor="text1"/>
          <w:sz w:val="20"/>
          <w:szCs w:val="20"/>
          <w:lang w:val="eu-ES"/>
        </w:rPr>
        <w:t xml:space="preserve"> eta Erresilientzia Mekanismoen arloko gomendioekin eta erakunde publikoetan baliokideak diren kontrol-organoekin eta jarraibideekin, bai eta EBk iruzurraren aurka ezartzen duenarekin ere.</w:t>
      </w:r>
    </w:p>
    <w:p w14:paraId="7D458DEC" w14:textId="2134F091" w:rsidR="002F7156" w:rsidRPr="006156AC" w:rsidRDefault="0050700A" w:rsidP="002F7156">
      <w:pPr>
        <w:spacing w:before="240"/>
        <w:jc w:val="both"/>
        <w:rPr>
          <w:color w:val="000000" w:themeColor="text1"/>
          <w:sz w:val="20"/>
          <w:szCs w:val="20"/>
          <w:lang w:val="eu-ES"/>
        </w:rPr>
      </w:pPr>
      <w:r>
        <w:rPr>
          <w:color w:val="000000" w:themeColor="text1"/>
          <w:sz w:val="20"/>
          <w:szCs w:val="20"/>
          <w:lang w:val="eu-ES"/>
        </w:rPr>
        <w:t xml:space="preserve">BIGARRENA.- </w:t>
      </w:r>
      <w:r w:rsidR="002F7156" w:rsidRPr="00FA14A9">
        <w:rPr>
          <w:color w:val="000000" w:themeColor="text1"/>
          <w:sz w:val="20"/>
          <w:szCs w:val="20"/>
          <w:lang w:val="eu-ES"/>
        </w:rPr>
        <w:t>Halakorik ezean, eta Gobernu Kontseiluaren 2022ko otsailaren 8</w:t>
      </w:r>
      <w:r w:rsidR="002F7156" w:rsidRPr="00A304E3">
        <w:rPr>
          <w:color w:val="000000" w:themeColor="text1"/>
          <w:sz w:val="20"/>
          <w:szCs w:val="20"/>
          <w:lang w:val="eu-ES"/>
        </w:rPr>
        <w:t xml:space="preserve">ko Erabakian xedatutakoaren bat etorriz, </w:t>
      </w:r>
      <w:r w:rsidR="002F7156" w:rsidRPr="00EE1524">
        <w:rPr>
          <w:iCs/>
          <w:color w:val="000000" w:themeColor="text1"/>
          <w:sz w:val="20"/>
          <w:szCs w:val="20"/>
          <w:lang w:val="eu-ES"/>
        </w:rPr>
        <w:t>Eusko Jaurlaritzaren Berreskuratze, Eraldaketa eta Erresilientzia Plana gauzatzeko eskatzen diren iruzurraren aurkako, interes-gatazkako, finantzaketa bikoitzeko eta estatu-laguntzetako eta ingurumen-kalte ez-nabarmeneko baldintzak betetzeko neurrien planari atxikitzen zaio</w:t>
      </w:r>
      <w:r w:rsidR="002F7156" w:rsidRPr="00FA14A9">
        <w:rPr>
          <w:color w:val="000000" w:themeColor="text1"/>
          <w:sz w:val="20"/>
          <w:szCs w:val="20"/>
          <w:lang w:val="eu-ES"/>
        </w:rPr>
        <w:t xml:space="preserve">. </w:t>
      </w:r>
      <w:r w:rsidR="002F7156" w:rsidRPr="006156AC">
        <w:rPr>
          <w:color w:val="000000" w:themeColor="text1"/>
          <w:sz w:val="20"/>
          <w:szCs w:val="20"/>
          <w:lang w:val="eu-ES"/>
        </w:rPr>
        <w:t>Plan hori 2022ko martxoaren 29an onartu zuen Gobernu Kontseiluak.</w:t>
      </w:r>
    </w:p>
    <w:p w14:paraId="711F42C8" w14:textId="3488D215" w:rsidR="009B72BD" w:rsidRPr="006156AC" w:rsidRDefault="0050700A" w:rsidP="009B72BD">
      <w:pPr>
        <w:spacing w:before="240"/>
        <w:jc w:val="both"/>
        <w:rPr>
          <w:b/>
          <w:bCs/>
          <w:color w:val="000000" w:themeColor="text1"/>
          <w:sz w:val="20"/>
          <w:szCs w:val="20"/>
          <w:lang w:val="eu-ES"/>
        </w:rPr>
      </w:pPr>
      <w:r>
        <w:rPr>
          <w:bCs/>
          <w:color w:val="000000" w:themeColor="text1"/>
          <w:sz w:val="20"/>
          <w:szCs w:val="20"/>
          <w:lang w:val="eu-ES"/>
        </w:rPr>
        <w:t>HIRUGARRENA</w:t>
      </w:r>
      <w:r w:rsidR="009B72BD" w:rsidRPr="006156AC">
        <w:rPr>
          <w:b/>
          <w:color w:val="000000" w:themeColor="text1"/>
          <w:sz w:val="20"/>
          <w:szCs w:val="20"/>
          <w:lang w:val="eu-ES"/>
        </w:rPr>
        <w:t xml:space="preserve">. </w:t>
      </w:r>
      <w:r w:rsidR="009B72BD" w:rsidRPr="006156AC">
        <w:rPr>
          <w:b/>
          <w:bCs/>
          <w:color w:val="000000" w:themeColor="text1"/>
          <w:sz w:val="20"/>
          <w:szCs w:val="20"/>
          <w:lang w:val="eu-ES"/>
        </w:rPr>
        <w:t>-</w:t>
      </w:r>
      <w:r w:rsidR="009B72BD" w:rsidRPr="006156AC">
        <w:rPr>
          <w:color w:val="000000" w:themeColor="text1"/>
          <w:sz w:val="20"/>
          <w:szCs w:val="20"/>
          <w:lang w:val="eu-ES"/>
        </w:rPr>
        <w:t xml:space="preserve"> Iruzurraren aurkako politikaren edukia ezagutzen du, bai eta horretarako ezartzen diren betebeharrak ere, eta ahalik eta publizitaterik handiena emateko konpromisoa hartzen du.</w:t>
      </w:r>
    </w:p>
    <w:p w14:paraId="5751ED76" w14:textId="34E1BFA2" w:rsidR="009B72BD" w:rsidRPr="006156AC" w:rsidRDefault="0050700A" w:rsidP="009B72BD">
      <w:pPr>
        <w:spacing w:before="240"/>
        <w:jc w:val="both"/>
        <w:rPr>
          <w:color w:val="000000" w:themeColor="text1"/>
          <w:sz w:val="20"/>
          <w:szCs w:val="20"/>
          <w:lang w:val="eu-ES"/>
        </w:rPr>
      </w:pPr>
      <w:r>
        <w:rPr>
          <w:color w:val="000000" w:themeColor="text1"/>
          <w:sz w:val="20"/>
          <w:szCs w:val="20"/>
          <w:lang w:val="eu-ES"/>
        </w:rPr>
        <w:t>LAUGARRENA</w:t>
      </w:r>
      <w:r w:rsidR="009B72BD" w:rsidRPr="006156AC">
        <w:rPr>
          <w:b/>
          <w:bCs/>
          <w:color w:val="000000" w:themeColor="text1"/>
          <w:sz w:val="20"/>
          <w:szCs w:val="20"/>
          <w:lang w:val="eu-ES"/>
        </w:rPr>
        <w:t>.</w:t>
      </w:r>
      <w:r w:rsidR="009B72BD" w:rsidRPr="006156AC">
        <w:rPr>
          <w:color w:val="000000" w:themeColor="text1"/>
          <w:sz w:val="20"/>
          <w:szCs w:val="20"/>
          <w:lang w:val="eu-ES"/>
        </w:rPr>
        <w:t xml:space="preserve"> - ________________________ jauna/andrea Eusko Jaurlaritzarekin iruzurraren aurka borrokatzeko solaskide izendatzen du.</w:t>
      </w:r>
    </w:p>
    <w:p w14:paraId="7D0FBCFA" w14:textId="77777777" w:rsidR="009B72BD" w:rsidRPr="006156AC" w:rsidRDefault="009B72BD" w:rsidP="009B72BD">
      <w:pPr>
        <w:spacing w:before="840" w:after="840"/>
        <w:jc w:val="both"/>
        <w:rPr>
          <w:color w:val="000000" w:themeColor="text1"/>
          <w:sz w:val="20"/>
          <w:szCs w:val="20"/>
          <w:lang w:val="eu-ES"/>
        </w:rPr>
      </w:pPr>
      <w:r w:rsidRPr="006156AC">
        <w:rPr>
          <w:color w:val="000000" w:themeColor="text1"/>
          <w:sz w:val="20"/>
          <w:szCs w:val="20"/>
          <w:lang w:val="eu-ES"/>
        </w:rPr>
        <w:t>______________ (e)n, 20____(e)ko ______________</w:t>
      </w:r>
      <w:proofErr w:type="spellStart"/>
      <w:r w:rsidRPr="006156AC">
        <w:rPr>
          <w:color w:val="000000" w:themeColor="text1"/>
          <w:sz w:val="20"/>
          <w:szCs w:val="20"/>
          <w:lang w:val="eu-ES"/>
        </w:rPr>
        <w:t>ren</w:t>
      </w:r>
      <w:proofErr w:type="spellEnd"/>
      <w:r w:rsidRPr="006156AC">
        <w:rPr>
          <w:color w:val="000000" w:themeColor="text1"/>
          <w:sz w:val="20"/>
          <w:szCs w:val="20"/>
          <w:lang w:val="eu-ES"/>
        </w:rPr>
        <w:t xml:space="preserve"> ______(e)</w:t>
      </w:r>
      <w:proofErr w:type="spellStart"/>
      <w:r w:rsidRPr="006156AC">
        <w:rPr>
          <w:color w:val="000000" w:themeColor="text1"/>
          <w:sz w:val="20"/>
          <w:szCs w:val="20"/>
          <w:lang w:val="eu-ES"/>
        </w:rPr>
        <w:t>an</w:t>
      </w:r>
      <w:proofErr w:type="spellEnd"/>
    </w:p>
    <w:p w14:paraId="5FD1BF59" w14:textId="77777777" w:rsidR="009B72BD" w:rsidRPr="008C3916" w:rsidRDefault="009B72BD" w:rsidP="009B72BD">
      <w:pPr>
        <w:jc w:val="both"/>
        <w:rPr>
          <w:color w:val="000000" w:themeColor="text1"/>
          <w:sz w:val="20"/>
          <w:szCs w:val="20"/>
          <w:lang w:val="eu-ES"/>
        </w:rPr>
      </w:pPr>
      <w:r w:rsidRPr="006156AC">
        <w:rPr>
          <w:color w:val="000000" w:themeColor="text1"/>
          <w:sz w:val="20"/>
          <w:szCs w:val="20"/>
          <w:lang w:val="eu-ES"/>
        </w:rPr>
        <w:t xml:space="preserve">Sin.: </w:t>
      </w:r>
    </w:p>
    <w:p w14:paraId="0CA6B558" w14:textId="77777777" w:rsidR="009B72BD" w:rsidRPr="006156AC" w:rsidRDefault="009B72BD" w:rsidP="009B72BD">
      <w:pPr>
        <w:jc w:val="both"/>
        <w:rPr>
          <w:color w:val="000000" w:themeColor="text1"/>
          <w:sz w:val="20"/>
          <w:szCs w:val="20"/>
          <w:lang w:val="eu-ES"/>
        </w:rPr>
      </w:pPr>
    </w:p>
    <w:p w14:paraId="728795AE" w14:textId="77777777" w:rsidR="009B72BD" w:rsidRPr="006156AC" w:rsidRDefault="009B72BD" w:rsidP="009B72BD">
      <w:pPr>
        <w:jc w:val="both"/>
        <w:rPr>
          <w:color w:val="000000" w:themeColor="text1"/>
          <w:sz w:val="20"/>
          <w:szCs w:val="20"/>
          <w:lang w:val="eu-ES"/>
        </w:rPr>
      </w:pPr>
      <w:r w:rsidRPr="006156AC">
        <w:rPr>
          <w:color w:val="000000" w:themeColor="text1"/>
          <w:sz w:val="20"/>
          <w:szCs w:val="20"/>
          <w:lang w:val="eu-ES"/>
        </w:rPr>
        <w:t xml:space="preserve">Kargua: </w:t>
      </w:r>
    </w:p>
    <w:p w14:paraId="56863490" w14:textId="77777777" w:rsidR="009B72BD" w:rsidRPr="006156AC" w:rsidRDefault="009B72BD" w:rsidP="009B72BD">
      <w:pPr>
        <w:jc w:val="both"/>
        <w:rPr>
          <w:color w:val="000000" w:themeColor="text1"/>
          <w:sz w:val="20"/>
          <w:szCs w:val="20"/>
          <w:lang w:val="eu-ES"/>
        </w:rPr>
      </w:pPr>
    </w:p>
    <w:p w14:paraId="759B57FE" w14:textId="77777777" w:rsidR="009B72BD" w:rsidRPr="006156AC" w:rsidRDefault="009B72BD" w:rsidP="009B72BD">
      <w:pPr>
        <w:rPr>
          <w:color w:val="000000" w:themeColor="text1"/>
          <w:sz w:val="20"/>
          <w:szCs w:val="20"/>
          <w:lang w:val="eu-ES"/>
        </w:rPr>
      </w:pPr>
      <w:r w:rsidRPr="006156AC">
        <w:rPr>
          <w:color w:val="000000" w:themeColor="text1"/>
          <w:sz w:val="20"/>
          <w:szCs w:val="20"/>
          <w:lang w:val="eu-ES"/>
        </w:rPr>
        <w:br w:type="page"/>
      </w:r>
    </w:p>
    <w:p w14:paraId="638BA9C0" w14:textId="54033958" w:rsidR="009B72BD" w:rsidRPr="006156AC" w:rsidRDefault="009B72BD" w:rsidP="009B72BD">
      <w:pPr>
        <w:pStyle w:val="Default"/>
        <w:rPr>
          <w:i/>
          <w:iCs/>
          <w:color w:val="000000" w:themeColor="text1"/>
          <w:sz w:val="20"/>
          <w:szCs w:val="20"/>
          <w:lang w:val="eu-ES"/>
        </w:rPr>
      </w:pPr>
      <w:r w:rsidRPr="006156AC">
        <w:rPr>
          <w:i/>
          <w:iCs/>
          <w:color w:val="000000" w:themeColor="text1"/>
          <w:sz w:val="20"/>
          <w:szCs w:val="20"/>
          <w:lang w:val="eu-ES"/>
        </w:rPr>
        <w:lastRenderedPageBreak/>
        <w:t xml:space="preserve">F. Benetako titulartasunaren erantzukizunpeko </w:t>
      </w:r>
      <w:r w:rsidR="008E549F">
        <w:rPr>
          <w:i/>
          <w:iCs/>
          <w:color w:val="000000" w:themeColor="text1"/>
          <w:sz w:val="20"/>
          <w:szCs w:val="20"/>
          <w:lang w:val="eu-ES"/>
        </w:rPr>
        <w:t>adierazpenaren</w:t>
      </w:r>
      <w:r w:rsidR="008E549F" w:rsidRPr="006156AC">
        <w:rPr>
          <w:i/>
          <w:iCs/>
          <w:color w:val="000000" w:themeColor="text1"/>
          <w:sz w:val="20"/>
          <w:szCs w:val="20"/>
          <w:lang w:val="eu-ES"/>
        </w:rPr>
        <w:t xml:space="preserve"> </w:t>
      </w:r>
      <w:r w:rsidRPr="006156AC">
        <w:rPr>
          <w:i/>
          <w:iCs/>
          <w:color w:val="000000" w:themeColor="text1"/>
          <w:sz w:val="20"/>
          <w:szCs w:val="20"/>
          <w:lang w:val="eu-ES"/>
        </w:rPr>
        <w:t>eredua</w:t>
      </w:r>
    </w:p>
    <w:p w14:paraId="7FFC1BF7" w14:textId="34C0B788" w:rsidR="009B72BD" w:rsidRPr="006156AC" w:rsidRDefault="009B72BD" w:rsidP="009B72BD">
      <w:pPr>
        <w:tabs>
          <w:tab w:val="right" w:leader="underscore" w:pos="709"/>
        </w:tabs>
        <w:spacing w:before="480" w:after="240"/>
        <w:jc w:val="both"/>
        <w:rPr>
          <w:rFonts w:cstheme="minorHAnsi"/>
          <w:sz w:val="20"/>
          <w:szCs w:val="20"/>
          <w:lang w:val="eu-ES" w:eastAsia="es-ES"/>
        </w:rPr>
      </w:pPr>
      <w:r w:rsidRPr="006156AC">
        <w:rPr>
          <w:rFonts w:cstheme="minorHAnsi"/>
          <w:sz w:val="20"/>
          <w:szCs w:val="20"/>
          <w:lang w:val="eu-ES" w:eastAsia="es-ES"/>
        </w:rPr>
        <w:t xml:space="preserve">____________________ jaunak/andreak (NAN: ______________), ________________________ erakundearen titular/ordezkari den aldetik (IFZ: ______________; zerga-egoitza: ________________________.), </w:t>
      </w:r>
      <w:proofErr w:type="spellStart"/>
      <w:r w:rsidR="0004672A">
        <w:rPr>
          <w:rFonts w:cstheme="minorHAnsi"/>
          <w:sz w:val="20"/>
          <w:szCs w:val="20"/>
          <w:lang w:val="eu-ES" w:eastAsia="es-ES"/>
        </w:rPr>
        <w:t>B</w:t>
      </w:r>
      <w:r w:rsidRPr="006156AC">
        <w:rPr>
          <w:rFonts w:cstheme="minorHAnsi"/>
          <w:sz w:val="20"/>
          <w:szCs w:val="20"/>
          <w:lang w:val="eu-ES" w:eastAsia="es-ES"/>
        </w:rPr>
        <w:t>EEPetik</w:t>
      </w:r>
      <w:proofErr w:type="spellEnd"/>
      <w:r w:rsidRPr="006156AC">
        <w:rPr>
          <w:rFonts w:cstheme="minorHAnsi"/>
          <w:sz w:val="20"/>
          <w:szCs w:val="20"/>
          <w:lang w:val="eu-ES" w:eastAsia="es-ES"/>
        </w:rPr>
        <w:t xml:space="preserve"> datozen baliabideen hartzaile den aldetik, (deialdiaren izena) _________________________________________ izeneko jardueraren esparruan</w:t>
      </w:r>
    </w:p>
    <w:p w14:paraId="05C9BE2E" w14:textId="77777777" w:rsidR="009B72BD" w:rsidRPr="006156AC" w:rsidRDefault="009B72BD" w:rsidP="009B72BD">
      <w:pPr>
        <w:spacing w:before="600" w:after="600"/>
        <w:jc w:val="center"/>
        <w:rPr>
          <w:rFonts w:eastAsia="Calibri" w:cstheme="minorHAnsi"/>
          <w:b/>
          <w:bCs/>
          <w:sz w:val="20"/>
          <w:szCs w:val="20"/>
          <w:lang w:val="eu-ES" w:eastAsia="es-ES"/>
        </w:rPr>
      </w:pPr>
      <w:r w:rsidRPr="006156AC">
        <w:rPr>
          <w:rFonts w:eastAsia="Calibri" w:cstheme="minorHAnsi"/>
          <w:b/>
          <w:bCs/>
          <w:sz w:val="20"/>
          <w:szCs w:val="20"/>
          <w:lang w:val="eu-ES" w:eastAsia="es-ES"/>
        </w:rPr>
        <w:t>ADIERAZTEN DU</w:t>
      </w:r>
    </w:p>
    <w:p w14:paraId="2791B079" w14:textId="7C4540B5" w:rsidR="009B72BD" w:rsidRPr="006156AC" w:rsidRDefault="009B72BD" w:rsidP="009B72BD">
      <w:pPr>
        <w:spacing w:before="240" w:after="240"/>
        <w:jc w:val="both"/>
        <w:rPr>
          <w:rFonts w:cstheme="minorHAnsi"/>
          <w:bCs/>
          <w:color w:val="000000" w:themeColor="text1"/>
          <w:sz w:val="20"/>
          <w:szCs w:val="20"/>
          <w:lang w:val="eu-ES"/>
        </w:rPr>
      </w:pPr>
      <w:r w:rsidRPr="006156AC">
        <w:rPr>
          <w:rFonts w:cstheme="minorHAnsi"/>
          <w:bCs/>
          <w:color w:val="000000" w:themeColor="text1"/>
          <w:sz w:val="20"/>
          <w:szCs w:val="20"/>
          <w:lang w:val="eu-ES"/>
        </w:rPr>
        <w:t xml:space="preserve">LEHENENGOA. </w:t>
      </w:r>
      <w:r w:rsidRPr="008C3916">
        <w:rPr>
          <w:rFonts w:cstheme="minorHAnsi"/>
          <w:bCs/>
          <w:color w:val="000000" w:themeColor="text1"/>
          <w:sz w:val="20"/>
          <w:szCs w:val="20"/>
          <w:lang w:val="eu-ES"/>
        </w:rPr>
        <w:t xml:space="preserve">– Ezagutzen du irailaren 29ko HFP/1031/2021 Aginduaren 8. artikuluan xedatutakoa, Europako Parlamentuaren eta Kontseiluaren 2021eko otsailaren 12ko (EB) 2021/241 Erregelamenduaren 22.d) artikuluko eskakizuna betetzeko. </w:t>
      </w:r>
      <w:r w:rsidRPr="006156AC">
        <w:rPr>
          <w:rFonts w:cstheme="minorHAnsi"/>
          <w:bCs/>
          <w:color w:val="000000" w:themeColor="text1"/>
          <w:sz w:val="20"/>
          <w:szCs w:val="20"/>
          <w:lang w:val="eu-ES"/>
        </w:rPr>
        <w:t xml:space="preserve">Horren arabera, funtsen azken hartzailearen identifikazioari dagokion informazioa eman behar da: </w:t>
      </w:r>
    </w:p>
    <w:p w14:paraId="1B2BC98E" w14:textId="77777777" w:rsidR="009B72BD" w:rsidRPr="006156AC" w:rsidRDefault="009B72BD" w:rsidP="009B72BD">
      <w:pPr>
        <w:pStyle w:val="Prrafodelista"/>
        <w:numPr>
          <w:ilvl w:val="0"/>
          <w:numId w:val="2"/>
        </w:numPr>
        <w:spacing w:before="240" w:after="240"/>
        <w:jc w:val="both"/>
        <w:rPr>
          <w:rFonts w:eastAsia="Calibri" w:cstheme="minorHAnsi"/>
          <w:sz w:val="20"/>
          <w:szCs w:val="20"/>
          <w:lang w:val="eu-ES" w:eastAsia="es-ES"/>
        </w:rPr>
      </w:pPr>
      <w:r w:rsidRPr="006156AC">
        <w:rPr>
          <w:rFonts w:eastAsia="Calibri" w:cstheme="minorHAnsi"/>
          <w:sz w:val="20"/>
          <w:szCs w:val="20"/>
          <w:lang w:val="eu-ES" w:eastAsia="es-ES"/>
        </w:rPr>
        <w:t>Funtsen hartzailearen izen-abizenak,</w:t>
      </w:r>
    </w:p>
    <w:p w14:paraId="79E01DE1" w14:textId="4CB97C3D" w:rsidR="009B72BD" w:rsidRPr="006156AC" w:rsidRDefault="0004672A" w:rsidP="009B72BD">
      <w:pPr>
        <w:pStyle w:val="Prrafodelista"/>
        <w:numPr>
          <w:ilvl w:val="0"/>
          <w:numId w:val="2"/>
        </w:numPr>
        <w:spacing w:before="240" w:after="240"/>
        <w:jc w:val="both"/>
        <w:rPr>
          <w:rFonts w:eastAsia="Calibri" w:cstheme="minorHAnsi"/>
          <w:sz w:val="20"/>
          <w:szCs w:val="20"/>
          <w:lang w:val="eu-ES" w:eastAsia="es-ES"/>
        </w:rPr>
      </w:pPr>
      <w:r>
        <w:rPr>
          <w:rFonts w:eastAsia="Calibri" w:cstheme="minorHAnsi"/>
          <w:sz w:val="20"/>
          <w:szCs w:val="20"/>
          <w:lang w:val="eu-ES" w:eastAsia="es-ES"/>
        </w:rPr>
        <w:t>B</w:t>
      </w:r>
      <w:r w:rsidR="009B72BD" w:rsidRPr="006156AC">
        <w:rPr>
          <w:rFonts w:eastAsia="Calibri" w:cstheme="minorHAnsi"/>
          <w:sz w:val="20"/>
          <w:szCs w:val="20"/>
          <w:lang w:val="eu-ES" w:eastAsia="es-ES"/>
        </w:rPr>
        <w:t>enetako titularren jaioteguna, Europako Parlamentuaren eta Kontseiluaren 2015/849 (EB) Zuzentarauaren 3. artikuluaren 6. puntuan egiten den titular errealaren definizioari jarraikiz.</w:t>
      </w:r>
    </w:p>
    <w:p w14:paraId="25E74404" w14:textId="77777777" w:rsidR="009B72BD" w:rsidRPr="006156AC" w:rsidRDefault="009B72BD" w:rsidP="009B72BD">
      <w:pPr>
        <w:spacing w:before="240" w:after="240"/>
        <w:jc w:val="both"/>
        <w:rPr>
          <w:rFonts w:eastAsia="Calibri" w:cstheme="minorHAnsi"/>
          <w:bCs/>
          <w:sz w:val="20"/>
          <w:szCs w:val="20"/>
          <w:lang w:val="eu-ES" w:eastAsia="es-ES"/>
        </w:rPr>
      </w:pPr>
      <w:r w:rsidRPr="006156AC">
        <w:rPr>
          <w:rFonts w:eastAsia="Calibri" w:cstheme="minorHAnsi"/>
          <w:bCs/>
          <w:sz w:val="20"/>
          <w:szCs w:val="20"/>
          <w:lang w:val="eu-ES" w:eastAsia="es-ES"/>
        </w:rPr>
        <w:t>BIGARRENA. – Europako Parlamentuaren eta Kontseiluaren 2015/849 (EB) Zuzentarauaren 3. artikuluko 6. puntuan adierazitakoaren arabera, honako hauek direla benetako titularrak (hau da, azken buruan jabetza edo bezeroaren kontrola duten pertsona fisikoak edo transakzio edo jarduera</w:t>
      </w:r>
      <w:r w:rsidRPr="006156AC">
        <w:rPr>
          <w:rFonts w:eastAsia="Calibri" w:cstheme="minorHAnsi"/>
          <w:bCs/>
          <w:sz w:val="20"/>
          <w:szCs w:val="20"/>
          <w:lang w:val="eu-ES" w:eastAsia="es-ES"/>
        </w:rPr>
        <w:footnoteReference w:id="5"/>
      </w:r>
      <w:r w:rsidRPr="006156AC">
        <w:rPr>
          <w:rFonts w:eastAsia="Calibri" w:cstheme="minorHAnsi"/>
          <w:bCs/>
          <w:sz w:val="20"/>
          <w:szCs w:val="20"/>
          <w:lang w:val="eu-ES" w:eastAsia="es-ES"/>
        </w:rPr>
        <w:t xml:space="preserve"> baten ardura duten pertsona fisikoak):</w:t>
      </w:r>
    </w:p>
    <w:p w14:paraId="342909EC" w14:textId="77777777" w:rsidR="009B72BD" w:rsidRPr="008C3916" w:rsidRDefault="009B72BD" w:rsidP="009B72BD">
      <w:pPr>
        <w:spacing w:before="240" w:after="240"/>
        <w:rPr>
          <w:rFonts w:ascii="Arial" w:hAnsi="Arial" w:cs="Arial"/>
          <w:color w:val="000000" w:themeColor="text1"/>
          <w:sz w:val="20"/>
          <w:szCs w:val="20"/>
          <w:lang w:val="eu-ES"/>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18"/>
        <w:gridCol w:w="1701"/>
        <w:gridCol w:w="1276"/>
        <w:gridCol w:w="1417"/>
      </w:tblGrid>
      <w:tr w:rsidR="009B72BD" w:rsidRPr="008C3916" w14:paraId="1849A0A0" w14:textId="77777777" w:rsidTr="00247A2C">
        <w:trPr>
          <w:trHeight w:hRule="exact" w:val="454"/>
          <w:jc w:val="center"/>
        </w:trPr>
        <w:tc>
          <w:tcPr>
            <w:tcW w:w="8075" w:type="dxa"/>
            <w:gridSpan w:val="5"/>
            <w:shd w:val="clear" w:color="auto" w:fill="F2F2F2" w:themeFill="background1" w:themeFillShade="F2"/>
            <w:vAlign w:val="center"/>
          </w:tcPr>
          <w:p w14:paraId="256E6C9E"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lastRenderedPageBreak/>
              <w:t xml:space="preserve">BENETAKO TITULARTASUNA </w:t>
            </w:r>
          </w:p>
        </w:tc>
      </w:tr>
      <w:tr w:rsidR="009B72BD" w:rsidRPr="008C3916" w14:paraId="0872F1F1" w14:textId="77777777" w:rsidTr="00247A2C">
        <w:trPr>
          <w:trHeight w:val="458"/>
          <w:jc w:val="center"/>
        </w:trPr>
        <w:tc>
          <w:tcPr>
            <w:tcW w:w="2263" w:type="dxa"/>
            <w:vAlign w:val="center"/>
          </w:tcPr>
          <w:p w14:paraId="5BA3C894"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Bazkidearen edo akziodunaren izen osoa</w:t>
            </w:r>
          </w:p>
        </w:tc>
        <w:tc>
          <w:tcPr>
            <w:tcW w:w="1418" w:type="dxa"/>
            <w:vAlign w:val="center"/>
          </w:tcPr>
          <w:p w14:paraId="3552C748"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NAN/AIZ/</w:t>
            </w:r>
          </w:p>
          <w:p w14:paraId="43B3F61D"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PASAPORTEA</w:t>
            </w:r>
          </w:p>
        </w:tc>
        <w:tc>
          <w:tcPr>
            <w:tcW w:w="1701" w:type="dxa"/>
            <w:vAlign w:val="center"/>
          </w:tcPr>
          <w:p w14:paraId="69F59205"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Nazionalitatea edo egoitza soziala</w:t>
            </w:r>
          </w:p>
        </w:tc>
        <w:tc>
          <w:tcPr>
            <w:tcW w:w="1276" w:type="dxa"/>
            <w:vAlign w:val="center"/>
          </w:tcPr>
          <w:p w14:paraId="0CEFC1B5"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Jaiotze-data</w:t>
            </w:r>
          </w:p>
        </w:tc>
        <w:tc>
          <w:tcPr>
            <w:tcW w:w="1417" w:type="dxa"/>
            <w:vAlign w:val="center"/>
          </w:tcPr>
          <w:p w14:paraId="64E6E1D7" w14:textId="77777777" w:rsidR="009B72BD" w:rsidRPr="006156AC" w:rsidRDefault="009B72BD" w:rsidP="00247A2C">
            <w:pPr>
              <w:keepNext/>
              <w:keepLines/>
              <w:spacing w:after="0" w:line="240" w:lineRule="auto"/>
              <w:jc w:val="center"/>
              <w:rPr>
                <w:rFonts w:eastAsia="Arial MT" w:cstheme="minorHAnsi"/>
                <w:b/>
                <w:sz w:val="20"/>
                <w:szCs w:val="20"/>
                <w:lang w:val="eu-ES"/>
              </w:rPr>
            </w:pPr>
            <w:r w:rsidRPr="006156AC">
              <w:rPr>
                <w:rFonts w:eastAsia="Arial MT" w:cstheme="minorHAnsi"/>
                <w:b/>
                <w:sz w:val="20"/>
                <w:szCs w:val="20"/>
                <w:lang w:val="eu-ES"/>
              </w:rPr>
              <w:t>Partaidetza (%)</w:t>
            </w:r>
          </w:p>
        </w:tc>
      </w:tr>
      <w:tr w:rsidR="009B72BD" w:rsidRPr="008C3916" w14:paraId="29C26603" w14:textId="77777777" w:rsidTr="00247A2C">
        <w:trPr>
          <w:trHeight w:val="275"/>
          <w:jc w:val="center"/>
        </w:trPr>
        <w:tc>
          <w:tcPr>
            <w:tcW w:w="2263" w:type="dxa"/>
            <w:vAlign w:val="center"/>
          </w:tcPr>
          <w:p w14:paraId="3CB84F31"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8" w:type="dxa"/>
            <w:vAlign w:val="center"/>
          </w:tcPr>
          <w:p w14:paraId="05C2DDD3"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701" w:type="dxa"/>
            <w:vAlign w:val="center"/>
          </w:tcPr>
          <w:p w14:paraId="1FC4A505"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276" w:type="dxa"/>
            <w:vAlign w:val="center"/>
          </w:tcPr>
          <w:p w14:paraId="55FB8197"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7" w:type="dxa"/>
            <w:vAlign w:val="center"/>
          </w:tcPr>
          <w:p w14:paraId="2CA7505A"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r>
      <w:tr w:rsidR="009B72BD" w:rsidRPr="008C3916" w14:paraId="46BA1A8B" w14:textId="77777777" w:rsidTr="00247A2C">
        <w:trPr>
          <w:trHeight w:val="473"/>
          <w:jc w:val="center"/>
        </w:trPr>
        <w:tc>
          <w:tcPr>
            <w:tcW w:w="2263" w:type="dxa"/>
            <w:vAlign w:val="center"/>
          </w:tcPr>
          <w:p w14:paraId="21D04859"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8" w:type="dxa"/>
            <w:vAlign w:val="center"/>
          </w:tcPr>
          <w:p w14:paraId="4E744E34"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701" w:type="dxa"/>
            <w:vAlign w:val="center"/>
          </w:tcPr>
          <w:p w14:paraId="5EE912DB"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276" w:type="dxa"/>
            <w:vAlign w:val="center"/>
          </w:tcPr>
          <w:p w14:paraId="2E853FF7"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7" w:type="dxa"/>
            <w:vAlign w:val="center"/>
          </w:tcPr>
          <w:p w14:paraId="48F3A97E"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r>
      <w:tr w:rsidR="009B72BD" w:rsidRPr="008C3916" w14:paraId="6A7FFB10" w14:textId="77777777" w:rsidTr="00247A2C">
        <w:trPr>
          <w:trHeight w:val="275"/>
          <w:jc w:val="center"/>
        </w:trPr>
        <w:tc>
          <w:tcPr>
            <w:tcW w:w="2263" w:type="dxa"/>
            <w:vAlign w:val="center"/>
          </w:tcPr>
          <w:p w14:paraId="6C99232E"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8" w:type="dxa"/>
            <w:vAlign w:val="center"/>
          </w:tcPr>
          <w:p w14:paraId="49E79000"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701" w:type="dxa"/>
            <w:vAlign w:val="center"/>
          </w:tcPr>
          <w:p w14:paraId="538C263E"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276" w:type="dxa"/>
            <w:vAlign w:val="center"/>
          </w:tcPr>
          <w:p w14:paraId="42A3F4FC"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c>
          <w:tcPr>
            <w:tcW w:w="1417" w:type="dxa"/>
            <w:vAlign w:val="center"/>
          </w:tcPr>
          <w:p w14:paraId="26FA46EF" w14:textId="77777777" w:rsidR="009B72BD" w:rsidRPr="006156AC" w:rsidRDefault="009B72BD" w:rsidP="00247A2C">
            <w:pPr>
              <w:keepNext/>
              <w:keepLines/>
              <w:spacing w:after="0" w:line="240" w:lineRule="auto"/>
              <w:jc w:val="center"/>
              <w:rPr>
                <w:rFonts w:eastAsia="Arial MT" w:cstheme="minorHAnsi"/>
                <w:b/>
                <w:sz w:val="20"/>
                <w:szCs w:val="20"/>
                <w:lang w:val="eu-ES"/>
              </w:rPr>
            </w:pPr>
          </w:p>
        </w:tc>
      </w:tr>
    </w:tbl>
    <w:p w14:paraId="4ACF9683" w14:textId="7CDD3907" w:rsidR="009B72BD" w:rsidRPr="006156AC" w:rsidRDefault="009B72BD" w:rsidP="009B72BD">
      <w:pPr>
        <w:spacing w:before="600" w:after="240"/>
        <w:jc w:val="both"/>
        <w:rPr>
          <w:rFonts w:eastAsia="Calibri" w:cstheme="minorHAnsi"/>
          <w:bCs/>
          <w:sz w:val="20"/>
          <w:szCs w:val="20"/>
          <w:lang w:val="eu-ES" w:eastAsia="es-ES"/>
        </w:rPr>
      </w:pPr>
      <w:r w:rsidRPr="006156AC">
        <w:rPr>
          <w:rFonts w:eastAsia="Calibri" w:cstheme="minorHAnsi"/>
          <w:bCs/>
          <w:sz w:val="20"/>
          <w:szCs w:val="20"/>
          <w:lang w:val="eu-ES" w:eastAsia="es-ES"/>
        </w:rPr>
        <w:t>HIRUGARRENA. – Badaki ezen, eskatuz gero, Eusko Jaurlaritzako erakunde betearazleari entregatu beharko diola benetako titularra/titularrak egiaztatzen d(it)uen notario-aktaren kopia, azken esleipenduna edo hartzailea merkataritza-sozietate bat bada, Europako Parlamentuaren eta Kontseiluaren 2021eko otsailaren 12ko 2021/241 (EB) Erregelamenduan eta irailaren 29ko HFP/1031/2021 Aginduan ezarritakoaren arabera.</w:t>
      </w:r>
    </w:p>
    <w:p w14:paraId="18CE098B" w14:textId="77777777" w:rsidR="009B72BD" w:rsidRPr="006156AC" w:rsidRDefault="009B72BD" w:rsidP="009B72BD">
      <w:pPr>
        <w:pStyle w:val="Numbering1"/>
        <w:spacing w:before="720" w:after="720"/>
        <w:rPr>
          <w:rFonts w:asciiTheme="minorHAnsi" w:hAnsiTheme="minorHAnsi" w:cstheme="minorHAnsi"/>
          <w:sz w:val="20"/>
          <w:szCs w:val="20"/>
          <w:lang w:val="eu-ES"/>
        </w:rPr>
      </w:pPr>
      <w:r w:rsidRPr="006156AC">
        <w:rPr>
          <w:rFonts w:asciiTheme="minorHAnsi" w:hAnsiTheme="minorHAnsi" w:cstheme="minorHAnsi"/>
          <w:sz w:val="20"/>
          <w:szCs w:val="20"/>
          <w:lang w:val="eu-ES"/>
        </w:rPr>
        <w:t>______________ (e)n, 20____(e)ko ______________ren ______(e)an</w:t>
      </w:r>
    </w:p>
    <w:p w14:paraId="3350C6D4" w14:textId="77777777" w:rsidR="009B72BD" w:rsidRPr="006156AC" w:rsidRDefault="009B72BD" w:rsidP="009B72BD">
      <w:pPr>
        <w:jc w:val="both"/>
        <w:rPr>
          <w:rFonts w:ascii="Arial" w:hAnsi="Arial" w:cs="Arial"/>
          <w:color w:val="000000" w:themeColor="text1"/>
          <w:sz w:val="20"/>
          <w:szCs w:val="20"/>
          <w:lang w:val="eu-ES"/>
        </w:rPr>
      </w:pPr>
      <w:r w:rsidRPr="006156AC">
        <w:rPr>
          <w:rFonts w:ascii="Arial" w:hAnsi="Arial" w:cs="Arial"/>
          <w:color w:val="000000" w:themeColor="text1"/>
          <w:sz w:val="20"/>
          <w:szCs w:val="20"/>
          <w:lang w:val="eu-ES"/>
        </w:rPr>
        <w:t>Sin.:</w:t>
      </w:r>
    </w:p>
    <w:p w14:paraId="3CE888BC" w14:textId="77777777" w:rsidR="009B72BD" w:rsidRPr="008C3916" w:rsidRDefault="009B72BD" w:rsidP="009B72BD">
      <w:pPr>
        <w:jc w:val="both"/>
        <w:rPr>
          <w:color w:val="000000" w:themeColor="text1"/>
          <w:sz w:val="20"/>
          <w:szCs w:val="20"/>
          <w:lang w:val="eu-ES"/>
        </w:rPr>
      </w:pPr>
      <w:r w:rsidRPr="008C3916">
        <w:rPr>
          <w:color w:val="000000" w:themeColor="text1"/>
          <w:sz w:val="20"/>
          <w:szCs w:val="20"/>
          <w:lang w:val="eu-ES"/>
        </w:rPr>
        <w:t xml:space="preserve">Kargua: </w:t>
      </w:r>
      <w:r w:rsidRPr="008C3916">
        <w:rPr>
          <w:color w:val="000000" w:themeColor="text1"/>
          <w:sz w:val="20"/>
          <w:szCs w:val="20"/>
          <w:lang w:val="eu-ES"/>
        </w:rPr>
        <w:tab/>
      </w:r>
    </w:p>
    <w:p w14:paraId="3FD26658" w14:textId="77777777" w:rsidR="009B72BD" w:rsidRPr="008C3916" w:rsidRDefault="009B72BD" w:rsidP="009B72BD">
      <w:pPr>
        <w:pStyle w:val="Default"/>
        <w:ind w:left="567"/>
        <w:rPr>
          <w:color w:val="000000" w:themeColor="text1"/>
          <w:sz w:val="20"/>
          <w:szCs w:val="20"/>
          <w:lang w:val="eu-ES"/>
        </w:rPr>
      </w:pPr>
      <w:r w:rsidRPr="008C3916">
        <w:rPr>
          <w:color w:val="000000" w:themeColor="text1"/>
          <w:sz w:val="20"/>
          <w:szCs w:val="20"/>
          <w:lang w:val="eu-ES"/>
        </w:rPr>
        <w:br w:type="page"/>
      </w:r>
    </w:p>
    <w:p w14:paraId="05AD13D7" w14:textId="77777777" w:rsidR="009B72BD" w:rsidRPr="006156AC" w:rsidRDefault="009B72BD" w:rsidP="009B72BD">
      <w:pPr>
        <w:pStyle w:val="Default"/>
        <w:rPr>
          <w:i/>
          <w:iCs/>
          <w:color w:val="000000" w:themeColor="text1"/>
          <w:sz w:val="20"/>
          <w:szCs w:val="20"/>
          <w:lang w:val="eu-ES"/>
        </w:rPr>
      </w:pPr>
      <w:r w:rsidRPr="006156AC">
        <w:rPr>
          <w:i/>
          <w:iCs/>
          <w:color w:val="000000" w:themeColor="text1"/>
          <w:sz w:val="20"/>
          <w:szCs w:val="20"/>
          <w:lang w:val="eu-ES"/>
        </w:rPr>
        <w:lastRenderedPageBreak/>
        <w:t>G. Finantzaketa bikoitzik ez duela adierazteko erantzukizunpeko adierazpenaren eredua</w:t>
      </w:r>
    </w:p>
    <w:p w14:paraId="5BDED8B9" w14:textId="67CDB244" w:rsidR="009B72BD" w:rsidRPr="006156AC" w:rsidRDefault="009B72BD" w:rsidP="009B72BD">
      <w:pPr>
        <w:pStyle w:val="Textoindependiente"/>
        <w:framePr w:hSpace="0" w:wrap="auto" w:vAnchor="margin" w:xAlign="left" w:yAlign="inline"/>
        <w:tabs>
          <w:tab w:val="right" w:leader="underscore" w:pos="720"/>
          <w:tab w:val="right" w:leader="underscore" w:pos="6804"/>
        </w:tabs>
        <w:spacing w:before="360" w:after="240" w:line="360" w:lineRule="auto"/>
        <w:jc w:val="both"/>
        <w:rPr>
          <w:rFonts w:asciiTheme="minorHAnsi" w:hAnsiTheme="minorHAnsi" w:cstheme="minorHAnsi"/>
          <w:sz w:val="20"/>
          <w:szCs w:val="20"/>
          <w:lang w:val="eu-ES" w:eastAsia="es-ES"/>
        </w:rPr>
      </w:pPr>
      <w:r w:rsidRPr="006156AC">
        <w:rPr>
          <w:rFonts w:asciiTheme="minorHAnsi" w:hAnsiTheme="minorHAnsi" w:cstheme="minorHAnsi"/>
          <w:sz w:val="20"/>
          <w:szCs w:val="20"/>
          <w:lang w:val="eu-ES" w:eastAsia="es-ES"/>
        </w:rPr>
        <w:t xml:space="preserve">_____________________ jaunak/andreak (NAN: ______________), ________________________________ erakundearen titular/ordezkari den aldetik (IFZ: ______________; zerga-egoitza: ______________________________________________), </w:t>
      </w:r>
      <w:proofErr w:type="spellStart"/>
      <w:r w:rsidR="0004672A">
        <w:rPr>
          <w:rFonts w:asciiTheme="minorHAnsi" w:hAnsiTheme="minorHAnsi" w:cstheme="minorHAnsi"/>
          <w:sz w:val="20"/>
          <w:szCs w:val="20"/>
          <w:lang w:val="eu-ES" w:eastAsia="es-ES"/>
        </w:rPr>
        <w:t>B</w:t>
      </w:r>
      <w:r w:rsidRPr="006156AC">
        <w:rPr>
          <w:rFonts w:asciiTheme="minorHAnsi" w:hAnsiTheme="minorHAnsi" w:cstheme="minorHAnsi"/>
          <w:sz w:val="20"/>
          <w:szCs w:val="20"/>
          <w:lang w:val="eu-ES" w:eastAsia="es-ES"/>
        </w:rPr>
        <w:t>EEPetik</w:t>
      </w:r>
      <w:proofErr w:type="spellEnd"/>
      <w:r w:rsidRPr="006156AC">
        <w:rPr>
          <w:rFonts w:asciiTheme="minorHAnsi" w:hAnsiTheme="minorHAnsi" w:cstheme="minorHAnsi"/>
          <w:sz w:val="20"/>
          <w:szCs w:val="20"/>
          <w:lang w:val="eu-ES" w:eastAsia="es-ES"/>
        </w:rPr>
        <w:t xml:space="preserve"> datozen baliabideen hartzaile den aldetik (deialdiaren izena) _____________________________________ izeneko jardueraren esparruan, bere erantzukizunpean aitortzen du:</w:t>
      </w:r>
    </w:p>
    <w:p w14:paraId="0F2D2533" w14:textId="2A653F13" w:rsidR="009B72BD" w:rsidRPr="006156AC" w:rsidRDefault="00396F12" w:rsidP="009B72BD">
      <w:pPr>
        <w:pStyle w:val="Textoindependiente"/>
        <w:framePr w:hSpace="0" w:wrap="auto" w:vAnchor="margin" w:xAlign="left" w:yAlign="inline"/>
        <w:spacing w:before="240" w:after="240" w:line="360" w:lineRule="auto"/>
        <w:ind w:left="811" w:right="113" w:hanging="811"/>
        <w:jc w:val="both"/>
        <w:rPr>
          <w:rFonts w:ascii="Arial" w:hAnsi="Arial" w:cs="Arial"/>
          <w:color w:val="000000"/>
          <w:lang w:val="eu-ES"/>
        </w:rPr>
      </w:pPr>
      <w:sdt>
        <w:sdtPr>
          <w:rPr>
            <w:rFonts w:ascii="Arial" w:hAnsi="Arial" w:cs="Arial"/>
            <w:color w:val="000000"/>
            <w:lang w:val="eu-ES"/>
          </w:rPr>
          <w:id w:val="-1193374004"/>
          <w14:checkbox>
            <w14:checked w14:val="0"/>
            <w14:checkedState w14:val="2612" w14:font="MS Gothic"/>
            <w14:uncheckedState w14:val="2610" w14:font="MS Gothic"/>
          </w14:checkbox>
        </w:sdtPr>
        <w:sdtEndPr/>
        <w:sdtContent>
          <w:r w:rsidR="009B72BD" w:rsidRPr="006156AC">
            <w:rPr>
              <w:rFonts w:ascii="MS Gothic" w:eastAsia="MS Gothic" w:hAnsi="MS Gothic" w:cs="Arial"/>
              <w:color w:val="000000"/>
              <w:lang w:val="eu-ES" w:eastAsia="zh-CN"/>
            </w:rPr>
            <w:t>☐</w:t>
          </w:r>
        </w:sdtContent>
      </w:sdt>
      <w:r w:rsidR="009B72BD" w:rsidRPr="006156AC">
        <w:rPr>
          <w:lang w:val="eu-ES"/>
        </w:rPr>
        <w:t xml:space="preserve"> </w:t>
      </w:r>
      <w:r w:rsidR="009B72BD" w:rsidRPr="006156AC">
        <w:rPr>
          <w:lang w:val="eu-ES"/>
        </w:rPr>
        <w:tab/>
      </w:r>
      <w:r w:rsidR="009B72BD" w:rsidRPr="006156AC">
        <w:rPr>
          <w:rFonts w:asciiTheme="minorHAnsi" w:hAnsiTheme="minorHAnsi" w:cstheme="minorHAnsi"/>
          <w:sz w:val="20"/>
          <w:szCs w:val="20"/>
          <w:lang w:val="eu-ES"/>
        </w:rPr>
        <w:t>Ez duela jaso Europako Parlamentuaren eta Kontseiluaren 2021eko otsailaren 12ko 2021/241 (EB) Erregelamendua (</w:t>
      </w:r>
      <w:r w:rsidR="00F32F86">
        <w:rPr>
          <w:rFonts w:asciiTheme="minorHAnsi" w:hAnsiTheme="minorHAnsi" w:cstheme="minorHAnsi"/>
          <w:sz w:val="20"/>
          <w:szCs w:val="20"/>
          <w:lang w:val="eu-ES"/>
        </w:rPr>
        <w:t>Berreskuratze</w:t>
      </w:r>
      <w:r w:rsidR="009B72BD" w:rsidRPr="006156AC">
        <w:rPr>
          <w:rFonts w:asciiTheme="minorHAnsi" w:hAnsiTheme="minorHAnsi" w:cstheme="minorHAnsi"/>
          <w:sz w:val="20"/>
          <w:szCs w:val="20"/>
          <w:lang w:val="eu-ES"/>
        </w:rPr>
        <w:t xml:space="preserve"> eta Erresilientzia Mekanismoa (</w:t>
      </w:r>
      <w:r w:rsidR="0004672A">
        <w:rPr>
          <w:rFonts w:asciiTheme="minorHAnsi" w:hAnsiTheme="minorHAnsi" w:cstheme="minorHAnsi"/>
          <w:sz w:val="20"/>
          <w:szCs w:val="20"/>
          <w:lang w:val="eu-ES"/>
        </w:rPr>
        <w:t>B</w:t>
      </w:r>
      <w:r w:rsidR="0004672A" w:rsidRPr="006156AC">
        <w:rPr>
          <w:rFonts w:asciiTheme="minorHAnsi" w:hAnsiTheme="minorHAnsi" w:cstheme="minorHAnsi"/>
          <w:sz w:val="20"/>
          <w:szCs w:val="20"/>
          <w:lang w:val="eu-ES"/>
        </w:rPr>
        <w:t>EM</w:t>
      </w:r>
      <w:r w:rsidR="009B72BD" w:rsidRPr="006156AC">
        <w:rPr>
          <w:rFonts w:asciiTheme="minorHAnsi" w:hAnsiTheme="minorHAnsi" w:cstheme="minorHAnsi"/>
          <w:sz w:val="20"/>
          <w:szCs w:val="20"/>
          <w:lang w:val="eu-ES"/>
        </w:rPr>
        <w:t>) ezartzen duena) ez den Europar Batasuneko beste edozein funtsaren laguntzarik, eta ez dela aurkeztuko aurrekontu nazionaletik edo EBtik eratorritako aurrekontua duen etorkizuneko beste edozein funtsaren finantzaketarako.</w:t>
      </w:r>
    </w:p>
    <w:p w14:paraId="51F8CFE5" w14:textId="77777777" w:rsidR="009B72BD" w:rsidRPr="006156AC" w:rsidRDefault="009B72BD" w:rsidP="009B72BD">
      <w:pPr>
        <w:pStyle w:val="Textoindependiente"/>
        <w:framePr w:hSpace="0" w:wrap="auto" w:vAnchor="margin" w:xAlign="left" w:yAlign="inline"/>
        <w:spacing w:before="240" w:after="240" w:line="360" w:lineRule="auto"/>
        <w:jc w:val="both"/>
        <w:rPr>
          <w:rFonts w:asciiTheme="minorHAnsi" w:hAnsiTheme="minorHAnsi" w:cstheme="minorHAnsi"/>
          <w:sz w:val="20"/>
          <w:szCs w:val="20"/>
          <w:lang w:val="eu-ES"/>
        </w:rPr>
      </w:pPr>
      <w:r w:rsidRPr="006156AC">
        <w:rPr>
          <w:rFonts w:asciiTheme="minorHAnsi" w:hAnsiTheme="minorHAnsi" w:cstheme="minorHAnsi"/>
          <w:sz w:val="20"/>
          <w:szCs w:val="20"/>
          <w:lang w:val="eu-ES"/>
        </w:rPr>
        <w:t>Jarraitu soilik aurreko baieztapenean laukitxoa markatu ez bada; hau da, proiektuak beste funts baten finantzaketa jaso badu edo etorkizunean jasotzea aurreikusten bada helburu bererako:</w:t>
      </w:r>
    </w:p>
    <w:p w14:paraId="514C7123" w14:textId="77777777" w:rsidR="009B72BD" w:rsidRPr="006156AC" w:rsidRDefault="00396F12" w:rsidP="009B72BD">
      <w:pPr>
        <w:pStyle w:val="Textoindependiente"/>
        <w:framePr w:hSpace="0" w:wrap="auto" w:vAnchor="margin" w:xAlign="left" w:yAlign="inline"/>
        <w:spacing w:before="240" w:after="240" w:line="360" w:lineRule="auto"/>
        <w:ind w:left="720" w:right="116" w:hanging="720"/>
        <w:jc w:val="both"/>
        <w:rPr>
          <w:rFonts w:ascii="Arial" w:hAnsi="Arial" w:cs="Arial"/>
          <w:lang w:val="eu-ES"/>
        </w:rPr>
      </w:pPr>
      <w:sdt>
        <w:sdtPr>
          <w:rPr>
            <w:rFonts w:ascii="Arial" w:hAnsi="Arial" w:cs="Arial"/>
            <w:color w:val="000000"/>
            <w:lang w:val="eu-ES"/>
          </w:rPr>
          <w:id w:val="-1796826983"/>
          <w14:checkbox>
            <w14:checked w14:val="0"/>
            <w14:checkedState w14:val="2612" w14:font="MS Gothic"/>
            <w14:uncheckedState w14:val="2610" w14:font="MS Gothic"/>
          </w14:checkbox>
        </w:sdtPr>
        <w:sdtEndPr/>
        <w:sdtContent>
          <w:r w:rsidR="009B72BD" w:rsidRPr="006156AC">
            <w:rPr>
              <w:rFonts w:ascii="Segoe UI Symbol" w:eastAsia="MS Gothic" w:hAnsi="Segoe UI Symbol" w:cs="Segoe UI Symbol"/>
              <w:color w:val="000000"/>
              <w:lang w:val="eu-ES" w:eastAsia="zh-CN"/>
            </w:rPr>
            <w:t>☐</w:t>
          </w:r>
        </w:sdtContent>
      </w:sdt>
      <w:r w:rsidR="009B72BD" w:rsidRPr="006156AC">
        <w:rPr>
          <w:lang w:val="eu-ES"/>
        </w:rPr>
        <w:tab/>
      </w:r>
      <w:r w:rsidR="009B72BD" w:rsidRPr="006156AC">
        <w:rPr>
          <w:rFonts w:asciiTheme="minorHAnsi" w:hAnsiTheme="minorHAnsi" w:cstheme="minorHAnsi"/>
          <w:sz w:val="20"/>
          <w:szCs w:val="20"/>
          <w:lang w:val="eu-ES"/>
        </w:rPr>
        <w:t>Laguntzak/dirulaguntzak arautzen dituzten oinarrietan ezarritako mugetara egokitzeko konpromisoa hartzen duela.</w:t>
      </w:r>
    </w:p>
    <w:p w14:paraId="7C9D2999" w14:textId="60B193B9" w:rsidR="009B72BD" w:rsidRPr="006156AC" w:rsidRDefault="00396F12" w:rsidP="009B72BD">
      <w:pPr>
        <w:pStyle w:val="Textoindependiente"/>
        <w:framePr w:hSpace="0" w:wrap="auto" w:vAnchor="margin" w:xAlign="left" w:yAlign="inline"/>
        <w:spacing w:before="240" w:after="240" w:line="360" w:lineRule="auto"/>
        <w:ind w:left="720" w:right="116" w:hanging="720"/>
        <w:jc w:val="both"/>
        <w:rPr>
          <w:rFonts w:ascii="Arial" w:hAnsi="Arial" w:cs="Arial"/>
          <w:lang w:val="eu-ES"/>
        </w:rPr>
      </w:pPr>
      <w:sdt>
        <w:sdtPr>
          <w:rPr>
            <w:rFonts w:ascii="Arial" w:hAnsi="Arial" w:cs="Arial"/>
            <w:color w:val="000000"/>
            <w:lang w:val="eu-ES"/>
          </w:rPr>
          <w:id w:val="-2087918554"/>
          <w14:checkbox>
            <w14:checked w14:val="0"/>
            <w14:checkedState w14:val="2612" w14:font="MS Gothic"/>
            <w14:uncheckedState w14:val="2610" w14:font="MS Gothic"/>
          </w14:checkbox>
        </w:sdtPr>
        <w:sdtEndPr/>
        <w:sdtContent>
          <w:r w:rsidR="009B72BD" w:rsidRPr="006156AC">
            <w:rPr>
              <w:rFonts w:ascii="Segoe UI Symbol" w:eastAsia="MS Gothic" w:hAnsi="Segoe UI Symbol" w:cs="Segoe UI Symbol"/>
              <w:color w:val="000000"/>
              <w:lang w:val="eu-ES" w:eastAsia="zh-CN"/>
            </w:rPr>
            <w:t>☐</w:t>
          </w:r>
        </w:sdtContent>
      </w:sdt>
      <w:r w:rsidR="009B72BD" w:rsidRPr="006156AC">
        <w:rPr>
          <w:lang w:val="eu-ES"/>
        </w:rPr>
        <w:tab/>
      </w:r>
      <w:r w:rsidR="009B72BD" w:rsidRPr="006156AC">
        <w:rPr>
          <w:rFonts w:asciiTheme="minorHAnsi" w:hAnsiTheme="minorHAnsi" w:cstheme="minorHAnsi"/>
          <w:sz w:val="20"/>
          <w:szCs w:val="20"/>
          <w:lang w:val="eu-ES"/>
        </w:rPr>
        <w:t xml:space="preserve">Gastuen jarraipena egiteko konpromisoa hartzen duela, finantzaketa bikoitzik ez dagoela ziurtatzeko, </w:t>
      </w:r>
      <w:r w:rsidR="00F32F86">
        <w:rPr>
          <w:rFonts w:asciiTheme="minorHAnsi" w:hAnsiTheme="minorHAnsi" w:cstheme="minorHAnsi"/>
          <w:sz w:val="20"/>
          <w:szCs w:val="20"/>
          <w:lang w:val="eu-ES"/>
        </w:rPr>
        <w:t>Berreskura</w:t>
      </w:r>
      <w:r w:rsidR="0004672A">
        <w:rPr>
          <w:rFonts w:asciiTheme="minorHAnsi" w:hAnsiTheme="minorHAnsi" w:cstheme="minorHAnsi"/>
          <w:sz w:val="20"/>
          <w:szCs w:val="20"/>
          <w:lang w:val="eu-ES"/>
        </w:rPr>
        <w:t>tze</w:t>
      </w:r>
      <w:r w:rsidR="009B72BD" w:rsidRPr="006156AC">
        <w:rPr>
          <w:rFonts w:asciiTheme="minorHAnsi" w:hAnsiTheme="minorHAnsi" w:cstheme="minorHAnsi"/>
          <w:sz w:val="20"/>
          <w:szCs w:val="20"/>
          <w:lang w:val="eu-ES"/>
        </w:rPr>
        <w:t>, Eralda</w:t>
      </w:r>
      <w:r w:rsidR="006E56A6">
        <w:rPr>
          <w:rFonts w:asciiTheme="minorHAnsi" w:hAnsiTheme="minorHAnsi" w:cstheme="minorHAnsi"/>
          <w:sz w:val="20"/>
          <w:szCs w:val="20"/>
          <w:lang w:val="eu-ES"/>
        </w:rPr>
        <w:t>keta</w:t>
      </w:r>
      <w:r w:rsidR="009B72BD" w:rsidRPr="006156AC">
        <w:rPr>
          <w:rFonts w:asciiTheme="minorHAnsi" w:hAnsiTheme="minorHAnsi" w:cstheme="minorHAnsi"/>
          <w:sz w:val="20"/>
          <w:szCs w:val="20"/>
          <w:lang w:val="eu-ES"/>
        </w:rPr>
        <w:t xml:space="preserve"> eta Erresilientzia Plana kudeatzeko sistema eratzen duen irailaren 29ko HFP/1030/2021 Aginduaren 7. artikuluan xedatutakoaren arabera.</w:t>
      </w:r>
    </w:p>
    <w:p w14:paraId="3451C346" w14:textId="77777777" w:rsidR="009B72BD" w:rsidRPr="006156AC" w:rsidRDefault="00396F12" w:rsidP="009B72BD">
      <w:pPr>
        <w:pStyle w:val="Textoindependiente"/>
        <w:framePr w:hSpace="0" w:wrap="auto" w:vAnchor="margin" w:xAlign="left" w:yAlign="inline"/>
        <w:spacing w:before="240" w:after="240" w:line="360" w:lineRule="auto"/>
        <w:ind w:left="720" w:right="116" w:hanging="720"/>
        <w:jc w:val="both"/>
        <w:rPr>
          <w:rFonts w:ascii="Arial" w:hAnsi="Arial" w:cs="Arial"/>
          <w:lang w:val="eu-ES"/>
        </w:rPr>
      </w:pPr>
      <w:sdt>
        <w:sdtPr>
          <w:rPr>
            <w:rFonts w:ascii="Arial" w:hAnsi="Arial" w:cs="Arial"/>
            <w:lang w:val="eu-ES"/>
          </w:rPr>
          <w:id w:val="-386104953"/>
          <w14:checkbox>
            <w14:checked w14:val="0"/>
            <w14:checkedState w14:val="2612" w14:font="MS Gothic"/>
            <w14:uncheckedState w14:val="2610" w14:font="MS Gothic"/>
          </w14:checkbox>
        </w:sdtPr>
        <w:sdtEndPr/>
        <w:sdtContent>
          <w:r w:rsidR="009B72BD" w:rsidRPr="006156AC">
            <w:rPr>
              <w:rFonts w:ascii="Segoe UI Symbol" w:hAnsi="Segoe UI Symbol" w:cs="Segoe UI Symbol"/>
              <w:lang w:val="eu-ES"/>
            </w:rPr>
            <w:t>☐</w:t>
          </w:r>
        </w:sdtContent>
      </w:sdt>
      <w:r w:rsidR="009B72BD" w:rsidRPr="006156AC">
        <w:rPr>
          <w:lang w:val="eu-ES"/>
        </w:rPr>
        <w:tab/>
      </w:r>
      <w:r w:rsidR="009B72BD" w:rsidRPr="006156AC">
        <w:rPr>
          <w:rFonts w:asciiTheme="minorHAnsi" w:hAnsiTheme="minorHAnsi" w:cstheme="minorHAnsi"/>
          <w:sz w:val="20"/>
          <w:szCs w:val="20"/>
          <w:lang w:val="eu-ES"/>
        </w:rPr>
        <w:t>Proiektuaren finantzaketaren trazabilitatea bermatzen duten mekanismoak eta kudeaketa-ahalmena daudela.</w:t>
      </w:r>
    </w:p>
    <w:p w14:paraId="3FBD3576" w14:textId="77777777" w:rsidR="009B72BD" w:rsidRPr="006156AC" w:rsidRDefault="00396F12" w:rsidP="009B72BD">
      <w:pPr>
        <w:pStyle w:val="Textoindependiente"/>
        <w:framePr w:hSpace="0" w:wrap="auto" w:vAnchor="margin" w:xAlign="left" w:yAlign="inline"/>
        <w:spacing w:before="240" w:after="240" w:line="360" w:lineRule="auto"/>
        <w:ind w:left="720" w:right="116" w:hanging="720"/>
        <w:jc w:val="both"/>
        <w:rPr>
          <w:rFonts w:ascii="Arial" w:hAnsi="Arial" w:cs="Arial"/>
          <w:lang w:val="eu-ES"/>
        </w:rPr>
      </w:pPr>
      <w:sdt>
        <w:sdtPr>
          <w:rPr>
            <w:rFonts w:ascii="Arial" w:hAnsi="Arial" w:cs="Arial"/>
            <w:lang w:val="eu-ES"/>
          </w:rPr>
          <w:id w:val="1868567418"/>
          <w14:checkbox>
            <w14:checked w14:val="0"/>
            <w14:checkedState w14:val="2612" w14:font="MS Gothic"/>
            <w14:uncheckedState w14:val="2610" w14:font="MS Gothic"/>
          </w14:checkbox>
        </w:sdtPr>
        <w:sdtEndPr/>
        <w:sdtContent>
          <w:r w:rsidR="009B72BD" w:rsidRPr="006156AC">
            <w:rPr>
              <w:rFonts w:ascii="Segoe UI Symbol" w:hAnsi="Segoe UI Symbol" w:cs="Segoe UI Symbol"/>
              <w:lang w:val="eu-ES"/>
            </w:rPr>
            <w:t>☐</w:t>
          </w:r>
        </w:sdtContent>
      </w:sdt>
      <w:r w:rsidR="009B72BD" w:rsidRPr="006156AC">
        <w:rPr>
          <w:lang w:val="eu-ES"/>
        </w:rPr>
        <w:tab/>
      </w:r>
      <w:r w:rsidR="009B72BD" w:rsidRPr="006156AC">
        <w:rPr>
          <w:rFonts w:asciiTheme="minorHAnsi" w:hAnsiTheme="minorHAnsi" w:cstheme="minorHAnsi"/>
          <w:sz w:val="20"/>
          <w:szCs w:val="20"/>
          <w:lang w:val="eu-ES"/>
        </w:rPr>
        <w:t>Dirulaguntzei buruzko azaroaren 17ko 38/2003 Lege Orokorraren 30.4 artikuluaren arabera, finantzaketa bikoitzik ez dagoela egiaztatzeko justifikazio-agiriak aurkezteko konpromisoa hartzen duela.</w:t>
      </w:r>
    </w:p>
    <w:p w14:paraId="58B8D252" w14:textId="77777777" w:rsidR="009B72BD" w:rsidRPr="006156AC" w:rsidRDefault="00396F12" w:rsidP="009B72BD">
      <w:pPr>
        <w:pStyle w:val="Textoindependiente"/>
        <w:framePr w:hSpace="0" w:wrap="auto" w:vAnchor="margin" w:xAlign="left" w:yAlign="inline"/>
        <w:spacing w:before="240" w:after="240" w:line="360" w:lineRule="auto"/>
        <w:ind w:left="720" w:right="116" w:hanging="720"/>
        <w:jc w:val="both"/>
        <w:rPr>
          <w:rFonts w:ascii="Arial" w:hAnsi="Arial" w:cs="Arial"/>
          <w:lang w:val="eu-ES"/>
        </w:rPr>
      </w:pPr>
      <w:sdt>
        <w:sdtPr>
          <w:rPr>
            <w:rFonts w:ascii="Arial" w:hAnsi="Arial" w:cs="Arial"/>
            <w:lang w:val="eu-ES"/>
          </w:rPr>
          <w:id w:val="-2010055801"/>
          <w14:checkbox>
            <w14:checked w14:val="0"/>
            <w14:checkedState w14:val="2612" w14:font="MS Gothic"/>
            <w14:uncheckedState w14:val="2610" w14:font="MS Gothic"/>
          </w14:checkbox>
        </w:sdtPr>
        <w:sdtEndPr/>
        <w:sdtContent>
          <w:r w:rsidR="009B72BD" w:rsidRPr="006156AC">
            <w:rPr>
              <w:rFonts w:ascii="Segoe UI Symbol" w:hAnsi="Segoe UI Symbol" w:cs="Segoe UI Symbol"/>
              <w:lang w:val="eu-ES"/>
            </w:rPr>
            <w:t>☐</w:t>
          </w:r>
        </w:sdtContent>
      </w:sdt>
      <w:r w:rsidR="009B72BD" w:rsidRPr="006156AC">
        <w:rPr>
          <w:lang w:val="eu-ES"/>
        </w:rPr>
        <w:tab/>
      </w:r>
      <w:r w:rsidR="009B72BD" w:rsidRPr="006156AC">
        <w:rPr>
          <w:rFonts w:asciiTheme="minorHAnsi" w:hAnsiTheme="minorHAnsi" w:cstheme="minorHAnsi"/>
          <w:sz w:val="20"/>
          <w:szCs w:val="20"/>
          <w:lang w:val="eu-ES"/>
        </w:rPr>
        <w:t>Honako datu hauek identifikatzen direla:</w:t>
      </w:r>
    </w:p>
    <w:p w14:paraId="4569878E" w14:textId="77777777" w:rsidR="009B72BD" w:rsidRPr="006156AC" w:rsidRDefault="009B72BD" w:rsidP="009B72BD">
      <w:pPr>
        <w:pStyle w:val="Textoindependiente"/>
        <w:framePr w:hSpace="0" w:wrap="auto" w:vAnchor="margin" w:xAlign="left" w:yAlign="inline"/>
        <w:spacing w:before="160" w:line="254" w:lineRule="auto"/>
        <w:ind w:left="810" w:right="116"/>
        <w:jc w:val="both"/>
        <w:rPr>
          <w:lang w:val="eu-ES"/>
        </w:rPr>
      </w:pPr>
    </w:p>
    <w:p w14:paraId="7C821E69" w14:textId="77777777" w:rsidR="009B72BD" w:rsidRPr="006156AC" w:rsidRDefault="009B72BD" w:rsidP="009B72BD">
      <w:pPr>
        <w:pStyle w:val="Textoindependiente"/>
        <w:framePr w:hSpace="0" w:wrap="auto" w:vAnchor="margin" w:xAlign="left" w:yAlign="inline"/>
        <w:spacing w:before="160" w:line="254" w:lineRule="auto"/>
        <w:ind w:left="810" w:right="116"/>
        <w:jc w:val="both"/>
        <w:rPr>
          <w:lang w:val="eu-ES"/>
        </w:r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268"/>
        <w:gridCol w:w="2274"/>
        <w:gridCol w:w="2091"/>
      </w:tblGrid>
      <w:tr w:rsidR="009B72BD" w:rsidRPr="00FA45D9" w14:paraId="6BB98DF9" w14:textId="77777777" w:rsidTr="00247A2C">
        <w:trPr>
          <w:trHeight w:hRule="exact" w:val="737"/>
          <w:jc w:val="center"/>
        </w:trPr>
        <w:tc>
          <w:tcPr>
            <w:tcW w:w="9038" w:type="dxa"/>
            <w:gridSpan w:val="4"/>
            <w:shd w:val="clear" w:color="auto" w:fill="F3F3F3"/>
            <w:vAlign w:val="center"/>
          </w:tcPr>
          <w:p w14:paraId="26D59B75" w14:textId="77777777" w:rsidR="009B72BD" w:rsidRPr="006156AC" w:rsidRDefault="009B72BD" w:rsidP="00247A2C">
            <w:pPr>
              <w:spacing w:line="288" w:lineRule="auto"/>
              <w:jc w:val="center"/>
              <w:rPr>
                <w:b/>
                <w:sz w:val="20"/>
                <w:szCs w:val="20"/>
                <w:lang w:val="eu-ES"/>
              </w:rPr>
            </w:pPr>
            <w:r w:rsidRPr="006156AC">
              <w:rPr>
                <w:b/>
                <w:sz w:val="20"/>
                <w:szCs w:val="20"/>
                <w:lang w:val="eu-ES"/>
              </w:rPr>
              <w:t xml:space="preserve">DIRULAGUNTZA PUBLIKOAK: </w:t>
            </w:r>
            <w:r w:rsidRPr="006156AC">
              <w:rPr>
                <w:bCs/>
                <w:sz w:val="20"/>
                <w:szCs w:val="20"/>
                <w:lang w:val="eu-ES"/>
              </w:rPr>
              <w:t>Xede berberarekin beste administrazio edo erakunde publiko bati emandako edo eskatutako laguntzak eta dirulaguntzak</w:t>
            </w:r>
          </w:p>
        </w:tc>
      </w:tr>
      <w:tr w:rsidR="009B72BD" w:rsidRPr="006156AC" w14:paraId="72C43FAC" w14:textId="77777777" w:rsidTr="00247A2C">
        <w:trPr>
          <w:trHeight w:hRule="exact" w:val="624"/>
          <w:jc w:val="center"/>
        </w:trPr>
        <w:tc>
          <w:tcPr>
            <w:tcW w:w="2405" w:type="dxa"/>
            <w:vAlign w:val="center"/>
          </w:tcPr>
          <w:p w14:paraId="48888BAF" w14:textId="77777777" w:rsidR="009B72BD" w:rsidRPr="006156AC" w:rsidRDefault="009B72BD" w:rsidP="00247A2C">
            <w:pPr>
              <w:spacing w:after="0" w:line="240" w:lineRule="auto"/>
              <w:jc w:val="center"/>
              <w:rPr>
                <w:b/>
                <w:sz w:val="18"/>
                <w:szCs w:val="18"/>
                <w:lang w:val="eu-ES"/>
              </w:rPr>
            </w:pPr>
            <w:r w:rsidRPr="006156AC">
              <w:rPr>
                <w:b/>
                <w:sz w:val="18"/>
                <w:lang w:val="eu-ES"/>
              </w:rPr>
              <w:t>Administrazioa edo</w:t>
            </w:r>
          </w:p>
          <w:p w14:paraId="396386BA" w14:textId="77777777" w:rsidR="009B72BD" w:rsidRPr="006156AC" w:rsidRDefault="009B72BD" w:rsidP="00247A2C">
            <w:pPr>
              <w:spacing w:after="0" w:line="240" w:lineRule="auto"/>
              <w:jc w:val="center"/>
              <w:rPr>
                <w:b/>
                <w:sz w:val="18"/>
                <w:szCs w:val="18"/>
                <w:lang w:val="eu-ES"/>
              </w:rPr>
            </w:pPr>
            <w:r w:rsidRPr="006156AC">
              <w:rPr>
                <w:b/>
                <w:sz w:val="18"/>
                <w:lang w:val="eu-ES"/>
              </w:rPr>
              <w:t>erakunde publikoa</w:t>
            </w:r>
          </w:p>
        </w:tc>
        <w:tc>
          <w:tcPr>
            <w:tcW w:w="2268" w:type="dxa"/>
            <w:vAlign w:val="center"/>
          </w:tcPr>
          <w:p w14:paraId="3A34525B" w14:textId="77777777" w:rsidR="009B72BD" w:rsidRPr="006156AC" w:rsidRDefault="009B72BD" w:rsidP="00247A2C">
            <w:pPr>
              <w:spacing w:line="288" w:lineRule="auto"/>
              <w:jc w:val="center"/>
              <w:rPr>
                <w:b/>
                <w:sz w:val="20"/>
                <w:szCs w:val="20"/>
                <w:lang w:val="eu-ES"/>
              </w:rPr>
            </w:pPr>
            <w:r w:rsidRPr="006156AC">
              <w:rPr>
                <w:b/>
                <w:sz w:val="20"/>
                <w:szCs w:val="20"/>
                <w:lang w:val="eu-ES"/>
              </w:rPr>
              <w:t>Xedea</w:t>
            </w:r>
          </w:p>
        </w:tc>
        <w:tc>
          <w:tcPr>
            <w:tcW w:w="2274" w:type="dxa"/>
            <w:vAlign w:val="center"/>
          </w:tcPr>
          <w:p w14:paraId="04483D29" w14:textId="77777777" w:rsidR="009B72BD" w:rsidRPr="006156AC" w:rsidRDefault="009B72BD" w:rsidP="00247A2C">
            <w:pPr>
              <w:spacing w:line="288" w:lineRule="auto"/>
              <w:jc w:val="center"/>
              <w:rPr>
                <w:b/>
                <w:sz w:val="20"/>
                <w:szCs w:val="20"/>
                <w:lang w:val="eu-ES"/>
              </w:rPr>
            </w:pPr>
            <w:r w:rsidRPr="006156AC">
              <w:rPr>
                <w:b/>
                <w:sz w:val="20"/>
                <w:szCs w:val="20"/>
                <w:lang w:val="eu-ES"/>
              </w:rPr>
              <w:t>Egoera</w:t>
            </w:r>
          </w:p>
        </w:tc>
        <w:tc>
          <w:tcPr>
            <w:tcW w:w="2091" w:type="dxa"/>
            <w:vAlign w:val="center"/>
          </w:tcPr>
          <w:p w14:paraId="625F080A" w14:textId="77777777" w:rsidR="009B72BD" w:rsidRPr="006156AC" w:rsidRDefault="009B72BD" w:rsidP="00247A2C">
            <w:pPr>
              <w:spacing w:line="288" w:lineRule="auto"/>
              <w:jc w:val="center"/>
              <w:rPr>
                <w:b/>
                <w:sz w:val="20"/>
                <w:szCs w:val="20"/>
                <w:lang w:val="eu-ES"/>
              </w:rPr>
            </w:pPr>
            <w:r w:rsidRPr="006156AC">
              <w:rPr>
                <w:b/>
                <w:sz w:val="20"/>
                <w:szCs w:val="20"/>
                <w:lang w:val="eu-ES"/>
              </w:rPr>
              <w:t>Guztira (€)</w:t>
            </w:r>
          </w:p>
        </w:tc>
      </w:tr>
      <w:tr w:rsidR="009B72BD" w:rsidRPr="006156AC" w14:paraId="21A83291" w14:textId="77777777" w:rsidTr="00247A2C">
        <w:trPr>
          <w:trHeight w:val="296"/>
          <w:jc w:val="center"/>
        </w:trPr>
        <w:tc>
          <w:tcPr>
            <w:tcW w:w="2405" w:type="dxa"/>
            <w:vAlign w:val="center"/>
          </w:tcPr>
          <w:p w14:paraId="6DCB93BB" w14:textId="77777777" w:rsidR="009B72BD" w:rsidRPr="006156AC" w:rsidRDefault="009B72BD" w:rsidP="00247A2C">
            <w:pPr>
              <w:spacing w:after="0" w:line="240" w:lineRule="auto"/>
              <w:rPr>
                <w:sz w:val="20"/>
                <w:lang w:val="eu-ES"/>
              </w:rPr>
            </w:pPr>
          </w:p>
        </w:tc>
        <w:tc>
          <w:tcPr>
            <w:tcW w:w="2268" w:type="dxa"/>
            <w:vAlign w:val="center"/>
          </w:tcPr>
          <w:p w14:paraId="35EF5CA7" w14:textId="77777777" w:rsidR="009B72BD" w:rsidRPr="006156AC" w:rsidRDefault="009B72BD" w:rsidP="00247A2C">
            <w:pPr>
              <w:spacing w:line="288" w:lineRule="auto"/>
              <w:jc w:val="center"/>
              <w:rPr>
                <w:b/>
                <w:sz w:val="20"/>
                <w:szCs w:val="20"/>
                <w:lang w:val="eu-ES"/>
              </w:rPr>
            </w:pPr>
          </w:p>
        </w:tc>
        <w:tc>
          <w:tcPr>
            <w:tcW w:w="2274" w:type="dxa"/>
            <w:vAlign w:val="center"/>
          </w:tcPr>
          <w:p w14:paraId="3AC245EA" w14:textId="77777777" w:rsidR="009B72BD" w:rsidRPr="006156AC" w:rsidRDefault="009B72BD" w:rsidP="00247A2C">
            <w:pPr>
              <w:spacing w:line="288" w:lineRule="auto"/>
              <w:jc w:val="center"/>
              <w:rPr>
                <w:b/>
                <w:sz w:val="20"/>
                <w:szCs w:val="20"/>
                <w:lang w:val="eu-ES"/>
              </w:rPr>
            </w:pPr>
          </w:p>
        </w:tc>
        <w:tc>
          <w:tcPr>
            <w:tcW w:w="2091" w:type="dxa"/>
            <w:vAlign w:val="center"/>
          </w:tcPr>
          <w:p w14:paraId="4A00F447" w14:textId="77777777" w:rsidR="009B72BD" w:rsidRPr="006156AC" w:rsidRDefault="009B72BD" w:rsidP="00247A2C">
            <w:pPr>
              <w:spacing w:line="288" w:lineRule="auto"/>
              <w:jc w:val="center"/>
              <w:rPr>
                <w:b/>
                <w:sz w:val="20"/>
                <w:szCs w:val="20"/>
                <w:lang w:val="eu-ES"/>
              </w:rPr>
            </w:pPr>
          </w:p>
        </w:tc>
      </w:tr>
      <w:tr w:rsidR="009B72BD" w:rsidRPr="006156AC" w14:paraId="671EE093" w14:textId="77777777" w:rsidTr="00247A2C">
        <w:trPr>
          <w:trHeight w:val="397"/>
          <w:jc w:val="center"/>
        </w:trPr>
        <w:tc>
          <w:tcPr>
            <w:tcW w:w="2405" w:type="dxa"/>
            <w:vAlign w:val="center"/>
          </w:tcPr>
          <w:p w14:paraId="4CA8B84C" w14:textId="77777777" w:rsidR="009B72BD" w:rsidRPr="006156AC" w:rsidRDefault="009B72BD" w:rsidP="00247A2C">
            <w:pPr>
              <w:spacing w:after="0" w:line="240" w:lineRule="auto"/>
              <w:rPr>
                <w:sz w:val="20"/>
                <w:lang w:val="eu-ES"/>
              </w:rPr>
            </w:pPr>
          </w:p>
        </w:tc>
        <w:tc>
          <w:tcPr>
            <w:tcW w:w="2268" w:type="dxa"/>
            <w:vAlign w:val="center"/>
          </w:tcPr>
          <w:p w14:paraId="7FB30A5B" w14:textId="77777777" w:rsidR="009B72BD" w:rsidRPr="006156AC" w:rsidRDefault="009B72BD" w:rsidP="00247A2C">
            <w:pPr>
              <w:spacing w:line="288" w:lineRule="auto"/>
              <w:jc w:val="center"/>
              <w:rPr>
                <w:b/>
                <w:sz w:val="20"/>
                <w:szCs w:val="20"/>
                <w:lang w:val="eu-ES"/>
              </w:rPr>
            </w:pPr>
          </w:p>
        </w:tc>
        <w:tc>
          <w:tcPr>
            <w:tcW w:w="2274" w:type="dxa"/>
            <w:vAlign w:val="center"/>
          </w:tcPr>
          <w:p w14:paraId="12A14198" w14:textId="77777777" w:rsidR="009B72BD" w:rsidRPr="006156AC" w:rsidRDefault="009B72BD" w:rsidP="00247A2C">
            <w:pPr>
              <w:spacing w:line="288" w:lineRule="auto"/>
              <w:jc w:val="center"/>
              <w:rPr>
                <w:b/>
                <w:sz w:val="20"/>
                <w:szCs w:val="20"/>
                <w:lang w:val="eu-ES"/>
              </w:rPr>
            </w:pPr>
          </w:p>
        </w:tc>
        <w:tc>
          <w:tcPr>
            <w:tcW w:w="2091" w:type="dxa"/>
            <w:vAlign w:val="center"/>
          </w:tcPr>
          <w:p w14:paraId="4F5E137F" w14:textId="77777777" w:rsidR="009B72BD" w:rsidRPr="006156AC" w:rsidRDefault="009B72BD" w:rsidP="00247A2C">
            <w:pPr>
              <w:spacing w:line="288" w:lineRule="auto"/>
              <w:jc w:val="center"/>
              <w:rPr>
                <w:b/>
                <w:sz w:val="20"/>
                <w:szCs w:val="20"/>
                <w:lang w:val="eu-ES"/>
              </w:rPr>
            </w:pPr>
          </w:p>
        </w:tc>
      </w:tr>
      <w:tr w:rsidR="009B72BD" w:rsidRPr="006156AC" w14:paraId="1A33EFFB" w14:textId="77777777" w:rsidTr="00247A2C">
        <w:trPr>
          <w:trHeight w:val="296"/>
          <w:jc w:val="center"/>
        </w:trPr>
        <w:tc>
          <w:tcPr>
            <w:tcW w:w="2405" w:type="dxa"/>
            <w:vAlign w:val="center"/>
          </w:tcPr>
          <w:p w14:paraId="269A67C2" w14:textId="77777777" w:rsidR="009B72BD" w:rsidRPr="006156AC" w:rsidRDefault="009B72BD" w:rsidP="00247A2C">
            <w:pPr>
              <w:spacing w:after="0" w:line="240" w:lineRule="auto"/>
              <w:rPr>
                <w:sz w:val="20"/>
                <w:lang w:val="eu-ES"/>
              </w:rPr>
            </w:pPr>
          </w:p>
        </w:tc>
        <w:tc>
          <w:tcPr>
            <w:tcW w:w="2268" w:type="dxa"/>
            <w:vAlign w:val="center"/>
          </w:tcPr>
          <w:p w14:paraId="0C8B36BA" w14:textId="77777777" w:rsidR="009B72BD" w:rsidRPr="006156AC" w:rsidRDefault="009B72BD" w:rsidP="00247A2C">
            <w:pPr>
              <w:spacing w:line="288" w:lineRule="auto"/>
              <w:jc w:val="center"/>
              <w:rPr>
                <w:b/>
                <w:sz w:val="20"/>
                <w:szCs w:val="20"/>
                <w:lang w:val="eu-ES"/>
              </w:rPr>
            </w:pPr>
          </w:p>
        </w:tc>
        <w:tc>
          <w:tcPr>
            <w:tcW w:w="2274" w:type="dxa"/>
            <w:vAlign w:val="center"/>
          </w:tcPr>
          <w:p w14:paraId="53BF285A" w14:textId="77777777" w:rsidR="009B72BD" w:rsidRPr="006156AC" w:rsidRDefault="009B72BD" w:rsidP="00247A2C">
            <w:pPr>
              <w:spacing w:line="288" w:lineRule="auto"/>
              <w:jc w:val="center"/>
              <w:rPr>
                <w:b/>
                <w:sz w:val="20"/>
                <w:szCs w:val="20"/>
                <w:lang w:val="eu-ES"/>
              </w:rPr>
            </w:pPr>
          </w:p>
        </w:tc>
        <w:tc>
          <w:tcPr>
            <w:tcW w:w="2091" w:type="dxa"/>
            <w:vAlign w:val="center"/>
          </w:tcPr>
          <w:p w14:paraId="677BFA08" w14:textId="77777777" w:rsidR="009B72BD" w:rsidRPr="006156AC" w:rsidRDefault="009B72BD" w:rsidP="00247A2C">
            <w:pPr>
              <w:spacing w:line="288" w:lineRule="auto"/>
              <w:jc w:val="center"/>
              <w:rPr>
                <w:b/>
                <w:sz w:val="20"/>
                <w:szCs w:val="20"/>
                <w:lang w:val="eu-ES"/>
              </w:rPr>
            </w:pPr>
          </w:p>
        </w:tc>
      </w:tr>
      <w:tr w:rsidR="009B72BD" w:rsidRPr="006156AC" w14:paraId="27A78C50" w14:textId="77777777" w:rsidTr="00247A2C">
        <w:trPr>
          <w:trHeight w:val="296"/>
          <w:jc w:val="center"/>
        </w:trPr>
        <w:tc>
          <w:tcPr>
            <w:tcW w:w="2405" w:type="dxa"/>
            <w:tcBorders>
              <w:bottom w:val="single" w:sz="4" w:space="0" w:color="auto"/>
            </w:tcBorders>
            <w:vAlign w:val="center"/>
          </w:tcPr>
          <w:p w14:paraId="558A3950" w14:textId="77777777" w:rsidR="009B72BD" w:rsidRPr="006156AC" w:rsidRDefault="009B72BD" w:rsidP="00247A2C">
            <w:pPr>
              <w:spacing w:after="0" w:line="240" w:lineRule="auto"/>
              <w:rPr>
                <w:sz w:val="20"/>
                <w:lang w:val="eu-ES"/>
              </w:rPr>
            </w:pPr>
          </w:p>
        </w:tc>
        <w:tc>
          <w:tcPr>
            <w:tcW w:w="2268" w:type="dxa"/>
            <w:tcBorders>
              <w:bottom w:val="single" w:sz="4" w:space="0" w:color="auto"/>
            </w:tcBorders>
            <w:vAlign w:val="center"/>
          </w:tcPr>
          <w:p w14:paraId="32C596B1" w14:textId="77777777" w:rsidR="009B72BD" w:rsidRPr="006156AC" w:rsidRDefault="009B72BD" w:rsidP="00247A2C">
            <w:pPr>
              <w:spacing w:line="288" w:lineRule="auto"/>
              <w:jc w:val="center"/>
              <w:rPr>
                <w:b/>
                <w:sz w:val="20"/>
                <w:szCs w:val="20"/>
                <w:lang w:val="eu-ES"/>
              </w:rPr>
            </w:pPr>
          </w:p>
        </w:tc>
        <w:tc>
          <w:tcPr>
            <w:tcW w:w="2274" w:type="dxa"/>
            <w:vAlign w:val="center"/>
          </w:tcPr>
          <w:p w14:paraId="6132DBF7" w14:textId="77777777" w:rsidR="009B72BD" w:rsidRPr="006156AC" w:rsidRDefault="009B72BD" w:rsidP="00247A2C">
            <w:pPr>
              <w:spacing w:line="288" w:lineRule="auto"/>
              <w:jc w:val="center"/>
              <w:rPr>
                <w:b/>
                <w:sz w:val="20"/>
                <w:szCs w:val="20"/>
                <w:lang w:val="eu-ES"/>
              </w:rPr>
            </w:pPr>
          </w:p>
        </w:tc>
        <w:tc>
          <w:tcPr>
            <w:tcW w:w="2091" w:type="dxa"/>
            <w:vAlign w:val="center"/>
          </w:tcPr>
          <w:p w14:paraId="772D807F" w14:textId="77777777" w:rsidR="009B72BD" w:rsidRPr="006156AC" w:rsidRDefault="009B72BD" w:rsidP="00247A2C">
            <w:pPr>
              <w:spacing w:line="288" w:lineRule="auto"/>
              <w:jc w:val="center"/>
              <w:rPr>
                <w:b/>
                <w:sz w:val="20"/>
                <w:szCs w:val="20"/>
                <w:lang w:val="eu-ES"/>
              </w:rPr>
            </w:pPr>
          </w:p>
        </w:tc>
      </w:tr>
      <w:tr w:rsidR="009B72BD" w:rsidRPr="006156AC" w14:paraId="2178780C" w14:textId="77777777" w:rsidTr="00247A2C">
        <w:trPr>
          <w:trHeight w:val="397"/>
          <w:jc w:val="center"/>
        </w:trPr>
        <w:tc>
          <w:tcPr>
            <w:tcW w:w="4673" w:type="dxa"/>
            <w:gridSpan w:val="2"/>
            <w:tcBorders>
              <w:right w:val="nil"/>
            </w:tcBorders>
            <w:vAlign w:val="center"/>
          </w:tcPr>
          <w:p w14:paraId="61BE9C6C" w14:textId="77777777" w:rsidR="009B72BD" w:rsidRPr="006156AC" w:rsidRDefault="009B72BD" w:rsidP="00247A2C">
            <w:pPr>
              <w:spacing w:line="288" w:lineRule="auto"/>
              <w:jc w:val="center"/>
              <w:rPr>
                <w:bCs/>
                <w:i/>
                <w:iCs/>
                <w:sz w:val="20"/>
                <w:szCs w:val="20"/>
                <w:lang w:val="eu-ES"/>
              </w:rPr>
            </w:pPr>
            <w:r w:rsidRPr="006156AC">
              <w:rPr>
                <w:bCs/>
                <w:i/>
                <w:iCs/>
                <w:sz w:val="20"/>
                <w:szCs w:val="20"/>
                <w:lang w:val="eu-ES"/>
              </w:rPr>
              <w:t xml:space="preserve">Eskatutakoa, guztira: ________€ </w:t>
            </w:r>
          </w:p>
        </w:tc>
        <w:tc>
          <w:tcPr>
            <w:tcW w:w="4365" w:type="dxa"/>
            <w:gridSpan w:val="2"/>
            <w:tcBorders>
              <w:left w:val="nil"/>
            </w:tcBorders>
            <w:vAlign w:val="center"/>
          </w:tcPr>
          <w:p w14:paraId="6883C063" w14:textId="77777777" w:rsidR="009B72BD" w:rsidRPr="006156AC" w:rsidRDefault="009B72BD" w:rsidP="00247A2C">
            <w:pPr>
              <w:spacing w:line="288" w:lineRule="auto"/>
              <w:jc w:val="center"/>
              <w:rPr>
                <w:bCs/>
                <w:i/>
                <w:iCs/>
                <w:sz w:val="20"/>
                <w:szCs w:val="20"/>
                <w:lang w:val="eu-ES"/>
              </w:rPr>
            </w:pPr>
            <w:r w:rsidRPr="006156AC">
              <w:rPr>
                <w:bCs/>
                <w:i/>
                <w:iCs/>
                <w:sz w:val="20"/>
                <w:szCs w:val="20"/>
                <w:lang w:val="eu-ES"/>
              </w:rPr>
              <w:t xml:space="preserve">Emandakoa, guztira: ________€ </w:t>
            </w:r>
          </w:p>
        </w:tc>
      </w:tr>
    </w:tbl>
    <w:p w14:paraId="25A23549" w14:textId="77777777" w:rsidR="009B72BD" w:rsidRPr="006156AC" w:rsidRDefault="009B72BD" w:rsidP="009B72BD">
      <w:pPr>
        <w:pStyle w:val="Numbering1"/>
        <w:tabs>
          <w:tab w:val="clear" w:pos="510"/>
        </w:tabs>
        <w:spacing w:before="840" w:after="840"/>
        <w:ind w:left="0" w:firstLine="0"/>
        <w:rPr>
          <w:rFonts w:asciiTheme="minorHAnsi" w:hAnsiTheme="minorHAnsi" w:cstheme="minorHAnsi"/>
          <w:lang w:val="eu-ES"/>
        </w:rPr>
      </w:pPr>
      <w:r w:rsidRPr="006156AC">
        <w:rPr>
          <w:rFonts w:asciiTheme="minorHAnsi" w:hAnsiTheme="minorHAnsi" w:cstheme="minorHAnsi"/>
          <w:lang w:val="eu-ES"/>
        </w:rPr>
        <w:t>______________ (e)n, 20____(e)ko ______________ren ______(e)an</w:t>
      </w:r>
    </w:p>
    <w:p w14:paraId="5AE2EB96" w14:textId="77777777" w:rsidR="009B72BD" w:rsidRPr="006156AC" w:rsidRDefault="009B72BD" w:rsidP="009B72BD">
      <w:pPr>
        <w:jc w:val="both"/>
        <w:rPr>
          <w:rFonts w:cstheme="minorHAnsi"/>
          <w:color w:val="000000" w:themeColor="text1"/>
          <w:sz w:val="20"/>
          <w:szCs w:val="20"/>
          <w:lang w:val="eu-ES"/>
        </w:rPr>
      </w:pPr>
      <w:r w:rsidRPr="006156AC">
        <w:rPr>
          <w:rFonts w:cstheme="minorHAnsi"/>
          <w:color w:val="000000" w:themeColor="text1"/>
          <w:sz w:val="20"/>
          <w:szCs w:val="20"/>
          <w:lang w:val="eu-ES"/>
        </w:rPr>
        <w:t>Sin.:</w:t>
      </w:r>
    </w:p>
    <w:p w14:paraId="4E74D0ED" w14:textId="77777777" w:rsidR="009B72BD" w:rsidRPr="006156AC" w:rsidRDefault="009B72BD" w:rsidP="009B72BD">
      <w:pPr>
        <w:jc w:val="both"/>
        <w:rPr>
          <w:rFonts w:cstheme="minorHAnsi"/>
          <w:color w:val="000000" w:themeColor="text1"/>
          <w:sz w:val="20"/>
          <w:szCs w:val="20"/>
          <w:lang w:val="eu-ES"/>
        </w:rPr>
      </w:pPr>
      <w:r w:rsidRPr="006156AC">
        <w:rPr>
          <w:rFonts w:cstheme="minorHAnsi"/>
          <w:color w:val="000000" w:themeColor="text1"/>
          <w:sz w:val="20"/>
          <w:szCs w:val="20"/>
          <w:lang w:val="eu-ES"/>
        </w:rPr>
        <w:t xml:space="preserve">Kargua: </w:t>
      </w:r>
      <w:r w:rsidRPr="006156AC">
        <w:rPr>
          <w:rFonts w:cstheme="minorHAnsi"/>
          <w:color w:val="000000" w:themeColor="text1"/>
          <w:sz w:val="20"/>
          <w:szCs w:val="20"/>
          <w:lang w:val="eu-ES"/>
        </w:rPr>
        <w:tab/>
      </w:r>
    </w:p>
    <w:p w14:paraId="72800277" w14:textId="77777777" w:rsidR="009B72BD" w:rsidRPr="007013CF" w:rsidRDefault="009B72BD" w:rsidP="009B72BD">
      <w:pPr>
        <w:rPr>
          <w:color w:val="000000" w:themeColor="text1"/>
          <w:sz w:val="20"/>
          <w:szCs w:val="20"/>
          <w:lang w:val="eu-ES"/>
        </w:rPr>
      </w:pPr>
    </w:p>
    <w:p w14:paraId="33EB7E6D" w14:textId="77777777" w:rsidR="009B72BD" w:rsidRPr="007013CF" w:rsidRDefault="009B72BD" w:rsidP="009B72BD">
      <w:pPr>
        <w:rPr>
          <w:color w:val="000000" w:themeColor="text1"/>
          <w:sz w:val="20"/>
          <w:szCs w:val="20"/>
          <w:lang w:val="eu-ES"/>
        </w:rPr>
      </w:pPr>
      <w:r w:rsidRPr="007013CF">
        <w:rPr>
          <w:color w:val="000000" w:themeColor="text1"/>
          <w:sz w:val="20"/>
          <w:szCs w:val="20"/>
          <w:lang w:val="eu-ES"/>
        </w:rPr>
        <w:br w:type="page"/>
      </w:r>
    </w:p>
    <w:p w14:paraId="6C5DE45A" w14:textId="77777777" w:rsidR="009B72BD" w:rsidRPr="007013CF" w:rsidRDefault="009B72BD" w:rsidP="009B72BD">
      <w:pPr>
        <w:pStyle w:val="Default"/>
        <w:rPr>
          <w:i/>
          <w:color w:val="000000" w:themeColor="text1"/>
          <w:sz w:val="20"/>
          <w:szCs w:val="20"/>
          <w:lang w:val="eu-ES"/>
        </w:rPr>
      </w:pPr>
      <w:r w:rsidRPr="007013CF">
        <w:rPr>
          <w:i/>
          <w:color w:val="000000" w:themeColor="text1"/>
          <w:sz w:val="20"/>
          <w:szCs w:val="20"/>
          <w:lang w:val="eu-ES"/>
        </w:rPr>
        <w:lastRenderedPageBreak/>
        <w:t>H. Interes-gatazkari buruzko eranskinak (HFP/55/2023 Agindua, 2023ko urtarrilaren 24koa)</w:t>
      </w:r>
    </w:p>
    <w:p w14:paraId="690E38D8" w14:textId="77777777" w:rsidR="009B72BD" w:rsidRPr="007013CF" w:rsidRDefault="009B72BD" w:rsidP="009B72BD">
      <w:pPr>
        <w:jc w:val="both"/>
        <w:rPr>
          <w:color w:val="000000" w:themeColor="text1"/>
          <w:sz w:val="20"/>
          <w:szCs w:val="20"/>
          <w:lang w:val="eu-ES"/>
        </w:rPr>
      </w:pPr>
    </w:p>
    <w:p w14:paraId="61A7A2E3" w14:textId="77777777" w:rsidR="009B72BD" w:rsidRPr="00EA33B8" w:rsidRDefault="009B72BD" w:rsidP="009B72BD">
      <w:pPr>
        <w:jc w:val="center"/>
        <w:rPr>
          <w:b/>
          <w:color w:val="000000" w:themeColor="text1"/>
          <w:sz w:val="20"/>
          <w:szCs w:val="20"/>
          <w:lang w:val="eu-ES"/>
        </w:rPr>
      </w:pPr>
      <w:r w:rsidRPr="00EA33B8">
        <w:rPr>
          <w:b/>
          <w:color w:val="000000" w:themeColor="text1"/>
          <w:sz w:val="20"/>
          <w:szCs w:val="20"/>
          <w:lang w:val="eu-ES"/>
        </w:rPr>
        <w:t>I. ERANSKINA</w:t>
      </w:r>
    </w:p>
    <w:p w14:paraId="7720D84C" w14:textId="15569760" w:rsidR="009B72BD" w:rsidRPr="00EA33B8" w:rsidRDefault="009B72BD" w:rsidP="009B72BD">
      <w:pPr>
        <w:jc w:val="center"/>
        <w:rPr>
          <w:bCs/>
          <w:color w:val="000000" w:themeColor="text1"/>
          <w:sz w:val="20"/>
          <w:szCs w:val="20"/>
          <w:lang w:val="eu-ES"/>
        </w:rPr>
      </w:pPr>
      <w:r w:rsidRPr="00EA33B8">
        <w:rPr>
          <w:bCs/>
          <w:color w:val="000000" w:themeColor="text1"/>
          <w:sz w:val="20"/>
          <w:szCs w:val="20"/>
          <w:lang w:val="eu-ES"/>
        </w:rPr>
        <w:t>Interes</w:t>
      </w:r>
      <w:r w:rsidR="001E56F6">
        <w:rPr>
          <w:bCs/>
          <w:color w:val="000000" w:themeColor="text1"/>
          <w:sz w:val="20"/>
          <w:szCs w:val="20"/>
          <w:lang w:val="eu-ES"/>
        </w:rPr>
        <w:t>-g</w:t>
      </w:r>
      <w:r w:rsidRPr="00EA33B8">
        <w:rPr>
          <w:bCs/>
          <w:color w:val="000000" w:themeColor="text1"/>
          <w:sz w:val="20"/>
          <w:szCs w:val="20"/>
          <w:lang w:val="eu-ES"/>
        </w:rPr>
        <w:t>atazkarik Eza Adierazteko agiria (IGEA)</w:t>
      </w:r>
    </w:p>
    <w:p w14:paraId="4216C2C9" w14:textId="77777777" w:rsidR="009B72BD" w:rsidRDefault="009B72BD" w:rsidP="009B72BD">
      <w:pPr>
        <w:jc w:val="both"/>
        <w:rPr>
          <w:color w:val="000000" w:themeColor="text1"/>
          <w:lang w:val="eu-ES"/>
        </w:rPr>
      </w:pPr>
    </w:p>
    <w:p w14:paraId="7E3B7780"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Espedientea:</w:t>
      </w:r>
    </w:p>
    <w:p w14:paraId="4A646B93"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Kontratazioa/dirulaguntza.</w:t>
      </w:r>
    </w:p>
    <w:p w14:paraId="097FCCD5"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Izen-abizenak:</w:t>
      </w:r>
    </w:p>
    <w:p w14:paraId="06E1C679"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IFZ:</w:t>
      </w:r>
    </w:p>
    <w:p w14:paraId="1E87C130"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Kargua:</w:t>
      </w:r>
    </w:p>
    <w:p w14:paraId="590B0EE0"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Goian aipatutako kontratazio-/dirulaguntza-prozeduran inpartzialtasuna bermatze aldera, behean sinatzen duenak/dutenek, espedientea prestatu eta izapidetzeko prozesuan parte denez/direnez, honako hau adierazten dute:</w:t>
      </w:r>
    </w:p>
    <w:p w14:paraId="1846894F"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Lehenengoa.</w:t>
      </w:r>
    </w:p>
    <w:p w14:paraId="650E5EAF"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Jakinak ditut honako hauek:</w:t>
      </w:r>
    </w:p>
    <w:p w14:paraId="7353483F" w14:textId="77777777" w:rsidR="009B72BD" w:rsidRPr="00EA33B8" w:rsidRDefault="009B72BD" w:rsidP="00EE1524">
      <w:pPr>
        <w:numPr>
          <w:ilvl w:val="0"/>
          <w:numId w:val="23"/>
        </w:numPr>
        <w:jc w:val="both"/>
        <w:rPr>
          <w:color w:val="000000" w:themeColor="text1"/>
          <w:sz w:val="20"/>
          <w:szCs w:val="20"/>
          <w:lang w:val="eu-ES"/>
        </w:rPr>
      </w:pPr>
      <w:r w:rsidRPr="00EA33B8">
        <w:rPr>
          <w:color w:val="000000" w:themeColor="text1"/>
          <w:sz w:val="20"/>
          <w:szCs w:val="20"/>
          <w:lang w:val="eu-ES"/>
        </w:rPr>
        <w:t>Europako Parlamentuaren eta Kontseiluaren uztailaren 18ko 2018/1046 (EB, Euratom) Erregelamenduaren (EBren finantza-erregelamendua) 61.3 artikuluak (“Interes-gatazka”) honakoa ezartzen du: «interes-gatazka egongo dela funtzioen jardun inpartzial eta objektiboa arriskuan jartzen denean familia-arrazoiengatik, arrazoi afektiboengatik, kidetasun politiko edo nazionalagatik, interes ekonomikoagatik edo interes pertsonaleko zuzeneko edo zeharkako edozein arrazoirengatik».</w:t>
      </w:r>
    </w:p>
    <w:p w14:paraId="5D078F92" w14:textId="293BB7FE" w:rsidR="009B72BD" w:rsidRPr="00EA33B8" w:rsidRDefault="009B72BD" w:rsidP="00EE1524">
      <w:pPr>
        <w:numPr>
          <w:ilvl w:val="0"/>
          <w:numId w:val="23"/>
        </w:numPr>
        <w:jc w:val="both"/>
        <w:rPr>
          <w:color w:val="000000" w:themeColor="text1"/>
          <w:sz w:val="20"/>
          <w:szCs w:val="20"/>
          <w:lang w:val="eu-ES"/>
        </w:rPr>
      </w:pPr>
      <w:r w:rsidRPr="00EA33B8">
        <w:rPr>
          <w:color w:val="000000" w:themeColor="text1"/>
          <w:sz w:val="20"/>
          <w:szCs w:val="20"/>
          <w:lang w:val="eu-ES"/>
        </w:rPr>
        <w:t>Sektore Publikoko Kontratuen azaroaren 8ko 9/2017 Legeak Europako Parlamentuaren eta Kontseiluaren 2014ko otsailaren 26ko 2014/23/EB eta 2014/24/EB Zuzentarauen transposizioa egin zuen, Espainiako ordenamendu juridikora egokitzeko. B</w:t>
      </w:r>
      <w:r w:rsidR="006E56A6">
        <w:rPr>
          <w:color w:val="000000" w:themeColor="text1"/>
          <w:sz w:val="20"/>
          <w:szCs w:val="20"/>
          <w:lang w:val="eu-ES"/>
        </w:rPr>
        <w:t>a</w:t>
      </w:r>
      <w:r w:rsidRPr="00EA33B8">
        <w:rPr>
          <w:color w:val="000000" w:themeColor="text1"/>
          <w:sz w:val="20"/>
          <w:szCs w:val="20"/>
          <w:lang w:val="eu-ES"/>
        </w:rPr>
        <w:t>da Lege horren 64. artikuluak («Ustelkeriaren aurkako borroka eta interes-gatazken prebentzioa») honela definitzen du interes-gatazka: «Kontratazio-organoaren zerbitzura dauden langileek, lizitazio-prozeduraren garapenean parte hartzen dutenek edo prozeduraren emaitzan eragina izan dezaketenek, zuzenean edo zeharka interes finantzario, ekonomiko edo pertsonala izatea, lizitazio-prozeduraren testuinguruan haien inpartzialtasuna eta independentzia arriskuan jar dezakeena».</w:t>
      </w:r>
    </w:p>
    <w:p w14:paraId="061BC975" w14:textId="77777777" w:rsidR="009B72BD" w:rsidRPr="00EA33B8" w:rsidRDefault="009B72BD" w:rsidP="00EE1524">
      <w:pPr>
        <w:numPr>
          <w:ilvl w:val="0"/>
          <w:numId w:val="23"/>
        </w:numPr>
        <w:jc w:val="both"/>
        <w:rPr>
          <w:color w:val="000000" w:themeColor="text1"/>
          <w:sz w:val="20"/>
          <w:szCs w:val="20"/>
          <w:lang w:val="eu-ES"/>
        </w:rPr>
      </w:pPr>
      <w:r w:rsidRPr="00EA33B8">
        <w:rPr>
          <w:color w:val="000000" w:themeColor="text1"/>
          <w:sz w:val="20"/>
          <w:szCs w:val="20"/>
          <w:lang w:val="eu-ES"/>
        </w:rPr>
        <w:t>2023rako Estatuko Aurrekontu Orokorrei buruzko abenduaren 23ko 31/2022 Legearen ehun eta hamabigarren xedapen gehigarriaren 3. apartatuak honako hau ezartzen du: «Interes-gatazkaren arriskuaren analisi sistematiko eta automatizatua aplikatuko zaie erakunde erabakitzaileen, betearazleen eta instrumentalen zerbitzura dauden enplegatu publikoei eta gainerako langileei, baldin eta banaka edo kide anitzeko organoetako kide gisa parte hartzen badute deskribatutako prozeduretan, kontratuak esleitzeko edo dirulaguntzak emateko prozeduretan».</w:t>
      </w:r>
    </w:p>
    <w:p w14:paraId="730C32D1" w14:textId="77777777" w:rsidR="009B72BD" w:rsidRPr="00EA33B8" w:rsidRDefault="009B72BD" w:rsidP="00EE1524">
      <w:pPr>
        <w:numPr>
          <w:ilvl w:val="0"/>
          <w:numId w:val="23"/>
        </w:numPr>
        <w:jc w:val="both"/>
        <w:rPr>
          <w:color w:val="000000" w:themeColor="text1"/>
          <w:sz w:val="20"/>
          <w:szCs w:val="20"/>
          <w:lang w:val="eu-ES"/>
        </w:rPr>
      </w:pPr>
      <w:r w:rsidRPr="00EA33B8">
        <w:rPr>
          <w:color w:val="000000" w:themeColor="text1"/>
          <w:sz w:val="20"/>
          <w:szCs w:val="20"/>
          <w:lang w:val="eu-ES"/>
        </w:rPr>
        <w:lastRenderedPageBreak/>
        <w:t>Aipatutako ehun eta hamabigarren xedapen gehigarriaren 4. apartatuak honako hau ezartzen du:</w:t>
      </w:r>
    </w:p>
    <w:p w14:paraId="3606674D" w14:textId="77777777" w:rsidR="009B72BD" w:rsidRPr="00EA33B8" w:rsidRDefault="009B72BD" w:rsidP="009B72BD">
      <w:pPr>
        <w:numPr>
          <w:ilvl w:val="1"/>
          <w:numId w:val="15"/>
        </w:numPr>
        <w:jc w:val="both"/>
        <w:rPr>
          <w:color w:val="000000" w:themeColor="text1"/>
          <w:sz w:val="20"/>
          <w:szCs w:val="20"/>
          <w:lang w:val="eu-ES"/>
        </w:rPr>
      </w:pPr>
      <w:r w:rsidRPr="00EA33B8">
        <w:rPr>
          <w:color w:val="000000" w:themeColor="text1"/>
          <w:sz w:val="20"/>
          <w:szCs w:val="20"/>
          <w:lang w:val="eu-ES"/>
        </w:rPr>
        <w:t>«Tresna informatikoaren bidez, familia-harreman edo sozietate-lotura zuzenak edo zeharkakoak aztertuko dira, baldin eta aurreko apartatuan aipatzen diren pertsonen eta prozedura bakoitzeko parte-hartzaileen artean interes-gatazka sor dezakeen interes pertsonal edo ekonomikoa badago».</w:t>
      </w:r>
    </w:p>
    <w:p w14:paraId="2EB5B3B0" w14:textId="77777777" w:rsidR="009B72BD" w:rsidRPr="00EA33B8" w:rsidRDefault="009B72BD" w:rsidP="009B72BD">
      <w:pPr>
        <w:numPr>
          <w:ilvl w:val="1"/>
          <w:numId w:val="15"/>
        </w:numPr>
        <w:jc w:val="both"/>
        <w:rPr>
          <w:color w:val="000000" w:themeColor="text1"/>
          <w:sz w:val="20"/>
          <w:szCs w:val="20"/>
          <w:lang w:val="eu-ES"/>
        </w:rPr>
      </w:pPr>
      <w:r w:rsidRPr="00EA33B8">
        <w:rPr>
          <w:color w:val="000000" w:themeColor="text1"/>
          <w:sz w:val="20"/>
          <w:szCs w:val="20"/>
          <w:lang w:val="eu-ES"/>
        </w:rPr>
        <w:t>«Erlazioak edo loturak identifikatzeko aldera, tresna horrek, besteak beste, otsailaren 12ko 241/2021 (EB) Erregelamenduaren 22.2.d) .iii) artikuluan aipatzen diren pertsona juridikoen benetako titulartasuneko datuak jasoko ditu, Zerga Administrazioko Estatu Agentziaren datu-baseetan daudenak, bai eta notarioen eta erregistratzaileen elkargoekin sinatutako hitzarmenen bidez lortutakoak ere».</w:t>
      </w:r>
    </w:p>
    <w:p w14:paraId="0BBB420E" w14:textId="1888BDBB"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Bigarrena.</w:t>
      </w:r>
    </w:p>
    <w:p w14:paraId="29E1C1C5"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Adierazpen hau sinatu dudan unean, eta eskura dudan informazioaren arabera, ez nago interes-gatazkatzat jo daitekeen ezein egoeratan, ehun eta hamabigarren xedapen gehigarriaren laugarren apartatuan aurreikusitakoaren arabera, dirulaguntzak lizitatzeko/emateko prozeduran eragina izan dezakeenik.</w:t>
      </w:r>
    </w:p>
    <w:p w14:paraId="54D35C43" w14:textId="72E9CDFB"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Hirugarrena.</w:t>
      </w:r>
    </w:p>
    <w:p w14:paraId="4B874AEF" w14:textId="296DF553"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Konpromisoa hartu du</w:t>
      </w:r>
      <w:r w:rsidR="008F04EF">
        <w:rPr>
          <w:color w:val="000000" w:themeColor="text1"/>
          <w:sz w:val="20"/>
          <w:szCs w:val="20"/>
          <w:lang w:val="eu-ES"/>
        </w:rPr>
        <w:t>/dute</w:t>
      </w:r>
      <w:r w:rsidRPr="00EA33B8">
        <w:rPr>
          <w:color w:val="000000" w:themeColor="text1"/>
          <w:sz w:val="20"/>
          <w:szCs w:val="20"/>
          <w:lang w:val="eu-ES"/>
        </w:rPr>
        <w:t xml:space="preserve"> kontratazio-organoari</w:t>
      </w:r>
      <w:r w:rsidR="008F04EF">
        <w:rPr>
          <w:color w:val="000000" w:themeColor="text1"/>
          <w:sz w:val="20"/>
          <w:szCs w:val="20"/>
          <w:lang w:val="eu-ES"/>
        </w:rPr>
        <w:t>/</w:t>
      </w:r>
      <w:r w:rsidR="008F04EF" w:rsidRPr="007A1310">
        <w:rPr>
          <w:lang w:val="eu-ES"/>
        </w:rPr>
        <w:t xml:space="preserve"> </w:t>
      </w:r>
      <w:r w:rsidR="008F04EF" w:rsidRPr="008F04EF">
        <w:rPr>
          <w:color w:val="000000" w:themeColor="text1"/>
          <w:sz w:val="20"/>
          <w:szCs w:val="20"/>
          <w:lang w:val="eu-ES"/>
        </w:rPr>
        <w:t>ebaluazio-batzordea</w:t>
      </w:r>
      <w:r w:rsidR="008F04EF">
        <w:rPr>
          <w:color w:val="000000" w:themeColor="text1"/>
          <w:sz w:val="20"/>
          <w:szCs w:val="20"/>
          <w:lang w:val="eu-ES"/>
        </w:rPr>
        <w:t>ri</w:t>
      </w:r>
      <w:r w:rsidRPr="00EA33B8">
        <w:rPr>
          <w:color w:val="000000" w:themeColor="text1"/>
          <w:sz w:val="20"/>
          <w:szCs w:val="20"/>
          <w:lang w:val="eu-ES"/>
        </w:rPr>
        <w:t xml:space="preserve"> jakinarazteko, luzamendurik gabe, baldin egoera hori sortzen duen edo sor dezakeen edozein interes-gatazka edo abstenitzeko arrazoiren berri badaki</w:t>
      </w:r>
      <w:r w:rsidR="008F04EF">
        <w:rPr>
          <w:color w:val="000000" w:themeColor="text1"/>
          <w:sz w:val="20"/>
          <w:szCs w:val="20"/>
          <w:lang w:val="eu-ES"/>
        </w:rPr>
        <w:t>/badakite</w:t>
      </w:r>
      <w:r w:rsidRPr="00EA33B8">
        <w:rPr>
          <w:color w:val="000000" w:themeColor="text1"/>
          <w:sz w:val="20"/>
          <w:szCs w:val="20"/>
          <w:lang w:val="eu-ES"/>
        </w:rPr>
        <w:t>, prozeduraren edozein unetan.</w:t>
      </w:r>
    </w:p>
    <w:p w14:paraId="20528F70" w14:textId="1A9D168B"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Laugarrena.</w:t>
      </w:r>
    </w:p>
    <w:p w14:paraId="1A5582A6" w14:textId="14F61F4A"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Badaki Interes</w:t>
      </w:r>
      <w:r w:rsidR="001E56F6">
        <w:rPr>
          <w:color w:val="000000" w:themeColor="text1"/>
          <w:sz w:val="20"/>
          <w:szCs w:val="20"/>
          <w:lang w:val="eu-ES"/>
        </w:rPr>
        <w:t>-g</w:t>
      </w:r>
      <w:r w:rsidRPr="00EA33B8">
        <w:rPr>
          <w:color w:val="000000" w:themeColor="text1"/>
          <w:sz w:val="20"/>
          <w:szCs w:val="20"/>
          <w:lang w:val="eu-ES"/>
        </w:rPr>
        <w:t>atazkarik Ezaren Adierazpena faltsua dela frogatzen bada, aplikatzekoa den araudiak ezartzen dituen ondorio administratiboei eta judizialei aurre egin beharko diela.</w:t>
      </w:r>
    </w:p>
    <w:p w14:paraId="5D81CE4E"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Identifikazio eta sinadura (elektronikoa).</w:t>
      </w:r>
    </w:p>
    <w:p w14:paraId="57D4626C"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br w:type="page"/>
      </w:r>
    </w:p>
    <w:p w14:paraId="09D0AC25" w14:textId="77777777" w:rsidR="009B72BD" w:rsidRPr="00EA33B8" w:rsidRDefault="009B72BD" w:rsidP="009B72BD">
      <w:pPr>
        <w:jc w:val="center"/>
        <w:rPr>
          <w:b/>
          <w:color w:val="000000" w:themeColor="text1"/>
          <w:sz w:val="20"/>
          <w:szCs w:val="20"/>
          <w:lang w:val="eu-ES"/>
        </w:rPr>
      </w:pPr>
      <w:r w:rsidRPr="00EA33B8">
        <w:rPr>
          <w:b/>
          <w:color w:val="000000" w:themeColor="text1"/>
          <w:sz w:val="20"/>
          <w:szCs w:val="20"/>
          <w:lang w:val="eu-ES"/>
        </w:rPr>
        <w:lastRenderedPageBreak/>
        <w:t>II. ERANSKINA</w:t>
      </w:r>
    </w:p>
    <w:p w14:paraId="2568B1ED" w14:textId="340C74D7" w:rsidR="009B72BD" w:rsidRPr="00EA33B8" w:rsidRDefault="009B72BD" w:rsidP="009B72BD">
      <w:pPr>
        <w:jc w:val="center"/>
        <w:rPr>
          <w:bCs/>
          <w:color w:val="000000" w:themeColor="text1"/>
          <w:sz w:val="20"/>
          <w:szCs w:val="20"/>
          <w:lang w:val="eu-ES"/>
        </w:rPr>
      </w:pPr>
      <w:r w:rsidRPr="00EA33B8">
        <w:rPr>
          <w:bCs/>
          <w:color w:val="000000" w:themeColor="text1"/>
          <w:sz w:val="20"/>
          <w:szCs w:val="20"/>
          <w:lang w:val="eu-ES"/>
        </w:rPr>
        <w:t>Interes</w:t>
      </w:r>
      <w:r w:rsidR="001E56F6">
        <w:rPr>
          <w:bCs/>
          <w:color w:val="000000" w:themeColor="text1"/>
          <w:sz w:val="20"/>
          <w:szCs w:val="20"/>
          <w:lang w:val="eu-ES"/>
        </w:rPr>
        <w:t>-g</w:t>
      </w:r>
      <w:r w:rsidRPr="00EA33B8">
        <w:rPr>
          <w:bCs/>
          <w:color w:val="000000" w:themeColor="text1"/>
          <w:sz w:val="20"/>
          <w:szCs w:val="20"/>
          <w:lang w:val="eu-ES"/>
        </w:rPr>
        <w:t>atazkarik Eza egiaztatzeko eredua</w:t>
      </w:r>
    </w:p>
    <w:p w14:paraId="3C7EAA90"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Espedientea:</w:t>
      </w:r>
    </w:p>
    <w:p w14:paraId="62622B81"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Kontratazioa/dirulaguntza.</w:t>
      </w:r>
    </w:p>
    <w:p w14:paraId="6B2BE1DB"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Izen-abizenak:</w:t>
      </w:r>
    </w:p>
    <w:p w14:paraId="0D848147"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IFZ:</w:t>
      </w:r>
    </w:p>
    <w:p w14:paraId="2F6037DE" w14:textId="77777777"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Kargua:</w:t>
      </w:r>
    </w:p>
    <w:p w14:paraId="194C0689" w14:textId="2BAC1528" w:rsidR="009B72BD" w:rsidRPr="00EA33B8" w:rsidRDefault="009B72BD" w:rsidP="009B72BD">
      <w:pPr>
        <w:jc w:val="both"/>
        <w:rPr>
          <w:color w:val="000000" w:themeColor="text1"/>
          <w:sz w:val="20"/>
          <w:szCs w:val="20"/>
          <w:lang w:val="eu-ES"/>
        </w:rPr>
      </w:pPr>
      <w:r w:rsidRPr="00EA33B8">
        <w:rPr>
          <w:color w:val="000000" w:themeColor="text1"/>
          <w:sz w:val="20"/>
          <w:szCs w:val="20"/>
          <w:lang w:val="eu-ES"/>
        </w:rPr>
        <w:t xml:space="preserve">Interes-gatazka egoteko arriskua aztertu dugu (MINERVA tresna informatikoaren bidez), urtarrilaren 24ko HFP/55/2023 Aginduan ezarritako baldintzetan, agindu horrek baititu araututa </w:t>
      </w:r>
      <w:r w:rsidR="00F32F86">
        <w:rPr>
          <w:color w:val="000000" w:themeColor="text1"/>
          <w:sz w:val="20"/>
          <w:szCs w:val="20"/>
          <w:lang w:val="eu-ES"/>
        </w:rPr>
        <w:t>Berreskura</w:t>
      </w:r>
      <w:r w:rsidR="008F04EF">
        <w:rPr>
          <w:color w:val="000000" w:themeColor="text1"/>
          <w:sz w:val="20"/>
          <w:szCs w:val="20"/>
          <w:lang w:val="eu-ES"/>
        </w:rPr>
        <w:t>tze</w:t>
      </w:r>
      <w:r w:rsidRPr="00EA33B8">
        <w:rPr>
          <w:color w:val="000000" w:themeColor="text1"/>
          <w:sz w:val="20"/>
          <w:szCs w:val="20"/>
          <w:lang w:val="eu-ES"/>
        </w:rPr>
        <w:t xml:space="preserve">, </w:t>
      </w:r>
      <w:r w:rsidR="00F32F86">
        <w:rPr>
          <w:color w:val="000000" w:themeColor="text1"/>
          <w:sz w:val="20"/>
          <w:szCs w:val="20"/>
          <w:lang w:val="eu-ES"/>
        </w:rPr>
        <w:t>Eraldaketa</w:t>
      </w:r>
      <w:r w:rsidRPr="00EA33B8">
        <w:rPr>
          <w:color w:val="000000" w:themeColor="text1"/>
          <w:sz w:val="20"/>
          <w:szCs w:val="20"/>
          <w:lang w:val="eu-ES"/>
        </w:rPr>
        <w:t xml:space="preserve"> eta Erresilientzia Plana gauzatzeko prozeduretan interes-gatazka izateko arriskua sistematikoki nola aztertu. Agindu hori 2023. urterako Estatuko Aurrekontu Orokorrei buruzko abenduaren 23ko 31/2022 Legearen ehun eta hamabigarren xedapen gehigarria aplikatuz eman zen. Bada, arriskua aztertu ondoren, bandera gorri bat detektatu denez (bandera gorriaren deskribapena, bandera hori jarrarazi duten eskatzaileen zerrenda), berriro diot ez nagoela prozeduran nire jarduketa objektiboa kolokan jar dezakeen interes-gatazka eragin dezakeen inongo egoeratan.</w:t>
      </w:r>
    </w:p>
    <w:p w14:paraId="14A362CE" w14:textId="77777777" w:rsidR="009B72BD" w:rsidRPr="00EA33B8" w:rsidRDefault="009B72BD" w:rsidP="009B72BD">
      <w:pPr>
        <w:jc w:val="both"/>
        <w:rPr>
          <w:color w:val="000000" w:themeColor="text1"/>
          <w:sz w:val="20"/>
          <w:szCs w:val="20"/>
          <w:lang w:val="eu-ES"/>
        </w:rPr>
      </w:pPr>
    </w:p>
    <w:p w14:paraId="5B1232AE" w14:textId="77777777" w:rsidR="009B72BD" w:rsidRPr="00EA33B8" w:rsidRDefault="009B72BD" w:rsidP="009B72BD">
      <w:pPr>
        <w:jc w:val="both"/>
        <w:rPr>
          <w:color w:val="000000" w:themeColor="text1"/>
          <w:sz w:val="20"/>
          <w:szCs w:val="20"/>
          <w:lang w:val="eu-ES"/>
        </w:rPr>
      </w:pPr>
    </w:p>
    <w:p w14:paraId="642F1FBD" w14:textId="77777777" w:rsidR="009B72BD" w:rsidRPr="00EA33B8" w:rsidRDefault="009B72BD" w:rsidP="009B72BD">
      <w:pPr>
        <w:jc w:val="both"/>
        <w:rPr>
          <w:color w:val="000000" w:themeColor="text1"/>
          <w:sz w:val="20"/>
          <w:szCs w:val="20"/>
          <w:lang w:val="eu-ES"/>
        </w:rPr>
      </w:pPr>
    </w:p>
    <w:p w14:paraId="3FB6228A" w14:textId="7549B045" w:rsidR="00744CEC" w:rsidRPr="005209D4" w:rsidRDefault="00744CEC" w:rsidP="00026D73">
      <w:pPr>
        <w:rPr>
          <w:b/>
          <w:lang w:val="eu-ES"/>
        </w:rPr>
      </w:pPr>
    </w:p>
    <w:sectPr w:rsidR="00744CEC" w:rsidRPr="005209D4" w:rsidSect="00B90307">
      <w:headerReference w:type="default" r:id="rId16"/>
      <w:footerReference w:type="default" r:id="rId17"/>
      <w:pgSz w:w="11906" w:h="16838"/>
      <w:pgMar w:top="1701" w:right="1701" w:bottom="1417" w:left="1701" w:header="70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285B6" w14:textId="77777777" w:rsidR="00EF22DA" w:rsidRDefault="00EF22DA" w:rsidP="008070EB">
      <w:pPr>
        <w:spacing w:after="0" w:line="240" w:lineRule="auto"/>
      </w:pPr>
      <w:r>
        <w:separator/>
      </w:r>
    </w:p>
  </w:endnote>
  <w:endnote w:type="continuationSeparator" w:id="0">
    <w:p w14:paraId="40D1BA78" w14:textId="77777777" w:rsidR="00EF22DA" w:rsidRDefault="00EF22DA" w:rsidP="008070EB">
      <w:pPr>
        <w:spacing w:after="0" w:line="240" w:lineRule="auto"/>
      </w:pPr>
      <w:r>
        <w:continuationSeparator/>
      </w:r>
    </w:p>
  </w:endnote>
  <w:endnote w:type="continuationNotice" w:id="1">
    <w:p w14:paraId="0AB23613" w14:textId="77777777" w:rsidR="00EF22DA" w:rsidRDefault="00EF22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6F26" w14:textId="77777777" w:rsidR="003B121A" w:rsidRDefault="003B121A">
    <w:pPr>
      <w:pStyle w:val="Piedepgina"/>
      <w:jc w:val="right"/>
    </w:pPr>
  </w:p>
  <w:sdt>
    <w:sdtPr>
      <w:id w:val="-1093854158"/>
      <w:docPartObj>
        <w:docPartGallery w:val="Page Numbers (Bottom of Page)"/>
        <w:docPartUnique/>
      </w:docPartObj>
    </w:sdtPr>
    <w:sdtEndPr/>
    <w:sdtContent>
      <w:p w14:paraId="27C636FC" w14:textId="77777777" w:rsidR="00C75486" w:rsidRDefault="00C75486">
        <w:pPr>
          <w:pStyle w:val="Piedepgina"/>
          <w:jc w:val="right"/>
        </w:pPr>
      </w:p>
      <w:p w14:paraId="7A9B6ECB" w14:textId="6543292B" w:rsidR="003B121A" w:rsidRDefault="003B121A">
        <w:pPr>
          <w:pStyle w:val="Piedepgina"/>
          <w:jc w:val="right"/>
        </w:pPr>
        <w:r>
          <w:fldChar w:fldCharType="begin"/>
        </w:r>
        <w:r>
          <w:instrText>PAGE   \* MERGEFORMAT</w:instrText>
        </w:r>
        <w:r>
          <w:fldChar w:fldCharType="separate"/>
        </w:r>
        <w:r w:rsidR="0091420D">
          <w:rPr>
            <w:noProof/>
          </w:rPr>
          <w:t>64</w:t>
        </w:r>
        <w:r>
          <w:fldChar w:fldCharType="end"/>
        </w:r>
      </w:p>
      <w:p w14:paraId="543DBC91" w14:textId="40B47F7E" w:rsidR="003B121A" w:rsidRDefault="003B121A" w:rsidP="003B121A">
        <w:pPr>
          <w:pStyle w:val="Piedepgina"/>
        </w:pPr>
        <w:r>
          <w:rPr>
            <w:noProof/>
            <w:lang w:eastAsia="es-ES"/>
          </w:rPr>
          <w:drawing>
            <wp:anchor distT="0" distB="0" distL="114300" distR="114300" simplePos="0" relativeHeight="251658241" behindDoc="0" locked="0" layoutInCell="1" allowOverlap="1" wp14:anchorId="13F5C4C0" wp14:editId="5689B5EB">
              <wp:simplePos x="0" y="0"/>
              <wp:positionH relativeFrom="column">
                <wp:posOffset>-2594</wp:posOffset>
              </wp:positionH>
              <wp:positionV relativeFrom="paragraph">
                <wp:posOffset>102789</wp:posOffset>
              </wp:positionV>
              <wp:extent cx="5400040" cy="540480"/>
              <wp:effectExtent l="0" t="0" r="0" b="0"/>
              <wp:wrapNone/>
              <wp:docPr id="475519779" name="Imagen 475519779" descr="C:\Users\ICANADAO\AppData\Local\Microsoft\Windows\INetCache\Content.Word\FRANJA_UE_PRTR_GV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ANADAO\AppData\Local\Microsoft\Windows\INetCache\Content.Word\FRANJA_UE_PRTR_GV 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540480"/>
                      </a:xfrm>
                      <a:prstGeom prst="rect">
                        <a:avLst/>
                      </a:prstGeom>
                      <a:noFill/>
                      <a:ln>
                        <a:noFill/>
                      </a:ln>
                    </pic:spPr>
                  </pic:pic>
                </a:graphicData>
              </a:graphic>
            </wp:anchor>
          </w:drawing>
        </w:r>
      </w:p>
      <w:p w14:paraId="5F77DA12" w14:textId="6EBB90EC" w:rsidR="003B121A" w:rsidRDefault="003B121A" w:rsidP="003B121A">
        <w:pPr>
          <w:pStyle w:val="Piedepgina"/>
        </w:pPr>
        <w:r>
          <w:rPr>
            <w:noProof/>
            <w:lang w:eastAsia="es-ES"/>
          </w:rPr>
          <mc:AlternateContent>
            <mc:Choice Requires="wps">
              <w:drawing>
                <wp:anchor distT="0" distB="0" distL="114300" distR="114300" simplePos="0" relativeHeight="251658240" behindDoc="0" locked="0" layoutInCell="1" allowOverlap="1" wp14:anchorId="7C14CCBD" wp14:editId="44FF5CBB">
                  <wp:simplePos x="0" y="0"/>
                  <wp:positionH relativeFrom="margin">
                    <wp:align>left</wp:align>
                  </wp:positionH>
                  <wp:positionV relativeFrom="paragraph">
                    <wp:posOffset>530225</wp:posOffset>
                  </wp:positionV>
                  <wp:extent cx="5238750" cy="0"/>
                  <wp:effectExtent l="0" t="0" r="19050" b="19050"/>
                  <wp:wrapTopAndBottom/>
                  <wp:docPr id="9" name="Conector recto 9"/>
                  <wp:cNvGraphicFramePr/>
                  <a:graphic xmlns:a="http://schemas.openxmlformats.org/drawingml/2006/main">
                    <a:graphicData uri="http://schemas.microsoft.com/office/word/2010/wordprocessingShape">
                      <wps:wsp>
                        <wps:cNvCnPr/>
                        <wps:spPr>
                          <a:xfrm flipV="1">
                            <a:off x="0" y="0"/>
                            <a:ext cx="5238750" cy="0"/>
                          </a:xfrm>
                          <a:prstGeom prst="line">
                            <a:avLst/>
                          </a:prstGeom>
                          <a:ln w="158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6B862EB7" id="Conector recto 9" o:spid="_x0000_s1026" style="position:absolute;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1.75pt" to="412.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" strokecolor="#404040 [2429]" strokeweight="1.25pt">
                  <v:stroke joinstyle="miter"/>
                  <w10:wrap type="topAndBottom" anchorx="margin"/>
                </v:line>
              </w:pict>
            </mc:Fallback>
          </mc:AlternateContent>
        </w:r>
        <w:r>
          <w:t xml:space="preserve">   </w:t>
        </w:r>
        <w:r>
          <w:rPr>
            <w:noProof/>
          </w:rPr>
          <w:t xml:space="preserve">    </w:t>
        </w:r>
      </w:p>
      <w:p w14:paraId="6FD8C2F7" w14:textId="77777777" w:rsidR="00B90307" w:rsidRDefault="00B90307">
        <w:pPr>
          <w:pStyle w:val="Piedepgina"/>
          <w:jc w:val="right"/>
          <w:rPr>
            <w:noProof/>
            <w:lang w:val="eu-ES" w:eastAsia="eu-ES"/>
          </w:rPr>
        </w:pPr>
      </w:p>
      <w:p w14:paraId="0D0C808F" w14:textId="5FAF8378" w:rsidR="003B121A" w:rsidRDefault="00396F12" w:rsidP="00B97E04">
        <w:pPr>
          <w:pStyle w:val="Piedepgina"/>
        </w:pPr>
      </w:p>
    </w:sdtContent>
  </w:sdt>
  <w:p w14:paraId="23AECE8E" w14:textId="7D32D59A" w:rsidR="00836F28" w:rsidRDefault="00B97E04" w:rsidP="00B97E04">
    <w:pPr>
      <w:pStyle w:val="Piedepgina"/>
      <w:ind w:left="284" w:hanging="142"/>
    </w:pPr>
    <w:r>
      <w:rPr>
        <w:noProof/>
      </w:rPr>
      <w:drawing>
        <wp:inline distT="0" distB="0" distL="0" distR="0" wp14:anchorId="0885752C" wp14:editId="1F53C1B1">
          <wp:extent cx="1038225" cy="436177"/>
          <wp:effectExtent l="0" t="0" r="0" b="2540"/>
          <wp:docPr id="970972297"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2297" name="Imagen 1" descr="Texto, Carta&#10;&#10;Descripción generada automáticamente"/>
                  <pic:cNvPicPr/>
                </pic:nvPicPr>
                <pic:blipFill>
                  <a:blip r:embed="rId2"/>
                  <a:stretch>
                    <a:fillRect/>
                  </a:stretch>
                </pic:blipFill>
                <pic:spPr>
                  <a:xfrm>
                    <a:off x="0" y="0"/>
                    <a:ext cx="1049405" cy="44087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D264" w14:textId="77777777" w:rsidR="00EF22DA" w:rsidRDefault="00EF22DA" w:rsidP="008070EB">
      <w:pPr>
        <w:spacing w:after="0" w:line="240" w:lineRule="auto"/>
      </w:pPr>
      <w:r>
        <w:separator/>
      </w:r>
    </w:p>
  </w:footnote>
  <w:footnote w:type="continuationSeparator" w:id="0">
    <w:p w14:paraId="4CEA3D6B" w14:textId="77777777" w:rsidR="00EF22DA" w:rsidRDefault="00EF22DA" w:rsidP="008070EB">
      <w:pPr>
        <w:spacing w:after="0" w:line="240" w:lineRule="auto"/>
      </w:pPr>
      <w:r>
        <w:continuationSeparator/>
      </w:r>
    </w:p>
  </w:footnote>
  <w:footnote w:type="continuationNotice" w:id="1">
    <w:p w14:paraId="12592B7C" w14:textId="77777777" w:rsidR="00EF22DA" w:rsidRDefault="00EF22DA">
      <w:pPr>
        <w:spacing w:after="0" w:line="240" w:lineRule="auto"/>
      </w:pPr>
    </w:p>
  </w:footnote>
  <w:footnote w:id="2">
    <w:p w14:paraId="559B3AB5" w14:textId="42B6F47C" w:rsidR="00836F28" w:rsidRPr="00D0587F" w:rsidRDefault="00836F28" w:rsidP="009B72BD">
      <w:pPr>
        <w:pStyle w:val="Default"/>
        <w:jc w:val="both"/>
        <w:rPr>
          <w:sz w:val="16"/>
          <w:szCs w:val="16"/>
          <w:lang w:val="eu-ES"/>
        </w:rPr>
      </w:pPr>
      <w:r w:rsidRPr="00D0587F">
        <w:rPr>
          <w:rStyle w:val="Refdenotaalpie"/>
          <w:rFonts w:ascii="Arial Narrow" w:hAnsi="Arial Narrow"/>
          <w:sz w:val="16"/>
          <w:szCs w:val="16"/>
          <w:lang w:val="eu-ES"/>
        </w:rPr>
        <w:footnoteRef/>
      </w:r>
      <w:r w:rsidRPr="00D0587F">
        <w:rPr>
          <w:rFonts w:ascii="Arial Narrow" w:hAnsi="Arial Narrow"/>
          <w:sz w:val="16"/>
          <w:lang w:val="eu-ES"/>
        </w:rPr>
        <w:t xml:space="preserve"> «</w:t>
      </w:r>
      <w:r w:rsidRPr="00D0587F">
        <w:rPr>
          <w:rFonts w:ascii="Arial Narrow" w:hAnsi="Arial Narrow"/>
          <w:i/>
          <w:sz w:val="16"/>
          <w:lang w:val="eu-ES"/>
        </w:rPr>
        <w:t>c) Salbuespen gisa, interes publiko, sozial, ekonomiko edo humanitarioko arrazoiak egiaztatzen dituzten beste dirulaguntzak, edo deialdi publikoa egitea zaila dela modu egokian justifikatutako beste batzuk»</w:t>
      </w:r>
      <w:r>
        <w:rPr>
          <w:rFonts w:ascii="Arial Narrow" w:hAnsi="Arial Narrow"/>
          <w:i/>
          <w:sz w:val="16"/>
          <w:lang w:val="eu-ES"/>
        </w:rPr>
        <w:t>.</w:t>
      </w:r>
    </w:p>
  </w:footnote>
  <w:footnote w:id="3">
    <w:p w14:paraId="3F2826CB" w14:textId="77777777" w:rsidR="00836F28" w:rsidRPr="00D0587F" w:rsidRDefault="00836F28" w:rsidP="00C9254A">
      <w:pPr>
        <w:pStyle w:val="Textonotapie"/>
        <w:jc w:val="both"/>
        <w:rPr>
          <w:rFonts w:ascii="Arial Narrow" w:hAnsi="Arial Narrow"/>
          <w:sz w:val="16"/>
          <w:szCs w:val="16"/>
          <w:lang w:val="eu-ES"/>
        </w:rPr>
      </w:pPr>
      <w:r w:rsidRPr="00D0587F">
        <w:rPr>
          <w:rStyle w:val="Refdenotaalpie"/>
          <w:rFonts w:eastAsia="Microsoft Sans Serif"/>
          <w:lang w:val="eu-ES"/>
        </w:rPr>
        <w:footnoteRef/>
      </w:r>
      <w:r w:rsidRPr="00D0587F">
        <w:rPr>
          <w:lang w:val="eu-ES"/>
        </w:rPr>
        <w:t xml:space="preserve"> </w:t>
      </w:r>
      <w:r w:rsidRPr="00D0587F">
        <w:rPr>
          <w:rFonts w:ascii="Arial Narrow" w:hAnsi="Arial Narrow"/>
          <w:sz w:val="16"/>
          <w:lang w:val="eu-ES"/>
        </w:rPr>
        <w:t>DLOren 28. artikulua. Zuzeneko emakida. 1. Dirulaguntza horiek emateko ebazpenetan eta, hala badagokio, dirulaguntzak bideratzeko hitzarmenetan zehaztuko dira lege honetan ezarritakoaren arabera aplika daitezkeen baldintzak eta konpromisoak.</w:t>
      </w:r>
    </w:p>
  </w:footnote>
  <w:footnote w:id="4">
    <w:p w14:paraId="79150586" w14:textId="4E704010" w:rsidR="00836F28" w:rsidRPr="009139CB" w:rsidRDefault="00836F28" w:rsidP="00C9254A">
      <w:pPr>
        <w:pStyle w:val="Default"/>
        <w:spacing w:line="0" w:lineRule="atLeast"/>
        <w:jc w:val="both"/>
        <w:rPr>
          <w:lang w:val="eu-ES"/>
        </w:rPr>
      </w:pPr>
      <w:r w:rsidRPr="00D0587F">
        <w:rPr>
          <w:rStyle w:val="Refdenotaalpie"/>
          <w:rFonts w:ascii="Arial Narrow" w:hAnsi="Arial Narrow"/>
          <w:i/>
          <w:sz w:val="16"/>
          <w:szCs w:val="16"/>
          <w:lang w:val="eu-ES"/>
        </w:rPr>
        <w:footnoteRef/>
      </w:r>
      <w:r w:rsidRPr="00D0587F">
        <w:rPr>
          <w:rFonts w:ascii="Arial Narrow" w:hAnsi="Arial Narrow"/>
          <w:i/>
          <w:sz w:val="16"/>
          <w:lang w:val="eu-ES"/>
        </w:rPr>
        <w:t xml:space="preserve"> 2. Administrazio publikoek, haiei lotutako edo haien mendeko organismo publikoek eta zuzenbide publikoko erakundeek eta unibertsitate publikoek sinatzen dituzten hitzarmenak honako mota hauetariko batekoak izango dira: a) Administrazio publiko biren edo gehiagoren artean sinatutako administrazioarteko hitzarmenak, edo administrazio publiko desberdinetako erakunde publiko eta lotutako edo mendeko zuzenbide publikoko erakunde biren edo gehiagoren artean sinatutakoak; hitzarmen horien barnean bildu ahalko da beste administrazio publiko, erakunde publiko edo lotutako edo mendeko zuzenbide publikoko erakunde baten bitartekoak, eskumen propioak edo eskuordetzan emandakoak baliatzeko.</w:t>
      </w:r>
    </w:p>
  </w:footnote>
  <w:footnote w:id="5">
    <w:p w14:paraId="6B8B6A35" w14:textId="77777777" w:rsidR="00836F28" w:rsidRPr="00E7541C" w:rsidRDefault="00836F28" w:rsidP="009B72BD">
      <w:pPr>
        <w:pStyle w:val="Textonotapie"/>
        <w:contextualSpacing/>
        <w:jc w:val="both"/>
        <w:rPr>
          <w:rFonts w:ascii="Arial Narrow" w:hAnsi="Arial Narrow"/>
          <w:sz w:val="16"/>
          <w:szCs w:val="22"/>
          <w:lang w:val="eu-ES"/>
        </w:rPr>
      </w:pPr>
      <w:r w:rsidRPr="00E7541C">
        <w:rPr>
          <w:rFonts w:ascii="Arial Narrow" w:hAnsi="Arial Narrow"/>
          <w:sz w:val="16"/>
          <w:szCs w:val="22"/>
        </w:rPr>
        <w:footnoteRef/>
      </w:r>
      <w:r w:rsidRPr="00E7541C">
        <w:rPr>
          <w:rFonts w:ascii="Arial Narrow" w:hAnsi="Arial Narrow"/>
          <w:sz w:val="16"/>
          <w:szCs w:val="22"/>
          <w:lang w:val="eu-ES"/>
        </w:rPr>
        <w:t>Pertsona juridikoen kasuan, Europako Parlamentuaren eta Kontseiluaren 2015/849 (EB) Zuzentarauaren 3. artikuluaren 6. puntuaren arabera, gutxienez honako hauek hartuko dira kontuan:</w:t>
      </w:r>
    </w:p>
    <w:p w14:paraId="5E766DE9" w14:textId="77777777" w:rsidR="00836F28" w:rsidRPr="00E7541C" w:rsidRDefault="00836F28" w:rsidP="009B72BD">
      <w:pPr>
        <w:pStyle w:val="Textonotapie"/>
        <w:contextualSpacing/>
        <w:jc w:val="both"/>
        <w:rPr>
          <w:rFonts w:ascii="Arial Narrow" w:hAnsi="Arial Narrow"/>
          <w:sz w:val="16"/>
          <w:szCs w:val="16"/>
          <w:lang w:val="eu-ES"/>
        </w:rPr>
      </w:pPr>
    </w:p>
    <w:p w14:paraId="00636AD3" w14:textId="77777777" w:rsidR="00836F28" w:rsidRPr="00E7541C" w:rsidRDefault="00836F28" w:rsidP="009B72BD">
      <w:pPr>
        <w:pStyle w:val="Textonotapie"/>
        <w:contextualSpacing/>
        <w:jc w:val="both"/>
        <w:rPr>
          <w:rFonts w:ascii="Arial Narrow" w:hAnsi="Arial Narrow"/>
          <w:sz w:val="16"/>
          <w:szCs w:val="16"/>
          <w:lang w:val="eu-ES"/>
        </w:rPr>
      </w:pPr>
      <w:r w:rsidRPr="00E7541C">
        <w:rPr>
          <w:rFonts w:ascii="Arial Narrow" w:hAnsi="Arial Narrow"/>
          <w:sz w:val="16"/>
          <w:szCs w:val="22"/>
          <w:lang w:val="eu-ES"/>
        </w:rPr>
        <w:t>(i)</w:t>
      </w:r>
      <w:r w:rsidRPr="00E7541C">
        <w:rPr>
          <w:rFonts w:ascii="Arial Narrow" w:hAnsi="Arial Narrow"/>
          <w:sz w:val="16"/>
          <w:szCs w:val="22"/>
          <w:lang w:val="eu-ES"/>
        </w:rPr>
        <w:tab/>
        <w:t>&lt;&lt;Azken buruan pertsona juridiko baten jabetza edo kontrola duten pertsona fisikoak, entitate horretan akzioen, boto-eskubideen edo jabetza-eskubideen ehuneko nahikoaren zuzeneko edo zeharkako jabetzaren bidez (eramailearentzako akzio-zorroak barne) edo beste bitarteko batzuen bidez, merkatu arautu batean kotizatzen duten eta Batasuneko Zuzenbidearekin bat datozen informazio-betekizunen edo jabetzaren gaineko informazioaren gardentasun egokia bermatzen duten nazioarteko arau baliokideen mende dauden sozietateak izan ezik.</w:t>
      </w:r>
    </w:p>
    <w:p w14:paraId="0105D8B4" w14:textId="77777777" w:rsidR="00836F28" w:rsidRPr="00E7541C" w:rsidRDefault="00836F28" w:rsidP="009B72BD">
      <w:pPr>
        <w:pStyle w:val="Textonotapie"/>
        <w:spacing w:before="240"/>
        <w:contextualSpacing/>
        <w:jc w:val="both"/>
        <w:rPr>
          <w:rFonts w:ascii="Arial Narrow" w:hAnsi="Arial Narrow"/>
          <w:sz w:val="16"/>
          <w:szCs w:val="16"/>
          <w:lang w:val="eu-ES"/>
        </w:rPr>
      </w:pPr>
      <w:r w:rsidRPr="00E7541C">
        <w:rPr>
          <w:rFonts w:ascii="Arial Narrow" w:hAnsi="Arial Narrow"/>
          <w:sz w:val="16"/>
          <w:szCs w:val="22"/>
          <w:lang w:val="eu-ES"/>
        </w:rPr>
        <w:t>Zuzeneko jabetzaren zantzua izango da pertsona fisiko batek kapital sozialean % 25eko partaidetza gehi akzio bat edo bezeroarengan % 25etik gorako jabetza-eskubidea izatea. Zeharkako jabetzaren zantzua izango da pertsona fisiko baten edo batzuen kontrolpean (edo sozietate batzuen kontrolpean, baldin eta horiek pertsona fisiko beraren edo berberen kontrolpean badaude) dagoen % 25eko gehi akzio bateko partaidetza izatea kapital sozialean, edo % 25etik gorako jabetza-eskubide bat bezeroarengan. Estatu kideek ehuneko txikiagoa jabetzaren edo kontrolaren zantzu izan daitekeela erabakitzeko duten eskubideari kalterik egin gabe aplikatuko da aurreko hori. «Beste bitarteko batzuen bidezko kontrola» badela zehaztu ahal izango da, besteak beste, Europako Parlamentuaren eta Kontseiluaren 2013/34/EB Zuzentarauaren 22. artikuluko 1. paragrafotik 5.era bitartekoetan ezarritako irizpideen arabera.</w:t>
      </w:r>
    </w:p>
    <w:p w14:paraId="58571FC6" w14:textId="77777777" w:rsidR="00836F28" w:rsidRPr="004F2832" w:rsidRDefault="00836F28" w:rsidP="009B72BD">
      <w:pPr>
        <w:pStyle w:val="Textonotapie"/>
        <w:spacing w:before="240"/>
        <w:contextualSpacing/>
        <w:jc w:val="both"/>
        <w:rPr>
          <w:sz w:val="16"/>
          <w:szCs w:val="16"/>
          <w:lang w:val="eu-ES"/>
        </w:rPr>
      </w:pPr>
      <w:r w:rsidRPr="00E7541C">
        <w:rPr>
          <w:rFonts w:ascii="Arial Narrow" w:hAnsi="Arial Narrow"/>
          <w:sz w:val="16"/>
          <w:szCs w:val="22"/>
          <w:lang w:val="eu-ES"/>
        </w:rPr>
        <w:t>Izan daitezkeen bitarteko guztiak agortu ondoren, eta betiere susmo-arrazoirik ez badago, i) tartekiaren arabera inor identifikatzen ez bada, edo identifikatutako pertsona edo pertsonak benetako titularrak edo goi-mailako zuzendaritza-kargua betetzen duten pertsona fisikoak diren zalantzak badaude, behartutako erakundeek i) tartekiaren eta tarteki honen arabera benetako titulartasuna nork duen identifikatzeko hartutako neurrien erregistroak gordeko dituzte;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F130" w14:textId="39B76C33" w:rsidR="00836F28" w:rsidRDefault="00836F28" w:rsidP="008070EB">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426"/>
    <w:multiLevelType w:val="hybridMultilevel"/>
    <w:tmpl w:val="899E0934"/>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 w15:restartNumberingAfterBreak="0">
    <w:nsid w:val="017C321F"/>
    <w:multiLevelType w:val="hybridMultilevel"/>
    <w:tmpl w:val="3252F8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C0611A"/>
    <w:multiLevelType w:val="hybridMultilevel"/>
    <w:tmpl w:val="CC8233B2"/>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3" w15:restartNumberingAfterBreak="0">
    <w:nsid w:val="0B0D34D4"/>
    <w:multiLevelType w:val="hybridMultilevel"/>
    <w:tmpl w:val="48CC35CA"/>
    <w:lvl w:ilvl="0" w:tplc="3ADC96D8">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D790478"/>
    <w:multiLevelType w:val="hybridMultilevel"/>
    <w:tmpl w:val="97DA1A8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0E730D19"/>
    <w:multiLevelType w:val="hybridMultilevel"/>
    <w:tmpl w:val="BB58B0F0"/>
    <w:lvl w:ilvl="0" w:tplc="0C0A000F">
      <w:start w:val="1"/>
      <w:numFmt w:val="decimal"/>
      <w:lvlText w:val="%1."/>
      <w:lvlJc w:val="left"/>
      <w:pPr>
        <w:ind w:left="720" w:hanging="360"/>
      </w:pPr>
    </w:lvl>
    <w:lvl w:ilvl="1" w:tplc="81E49D80">
      <w:start w:val="1"/>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2E3D56"/>
    <w:multiLevelType w:val="hybridMultilevel"/>
    <w:tmpl w:val="9EC0C3F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1766472E"/>
    <w:multiLevelType w:val="hybridMultilevel"/>
    <w:tmpl w:val="E2C8B1A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1BC21A85"/>
    <w:multiLevelType w:val="hybridMultilevel"/>
    <w:tmpl w:val="1D78EA4A"/>
    <w:lvl w:ilvl="0" w:tplc="042D0001">
      <w:start w:val="1"/>
      <w:numFmt w:val="bullet"/>
      <w:lvlText w:val=""/>
      <w:lvlJc w:val="left"/>
      <w:pPr>
        <w:ind w:left="786"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2B59E5"/>
    <w:multiLevelType w:val="hybridMultilevel"/>
    <w:tmpl w:val="2674AE90"/>
    <w:lvl w:ilvl="0" w:tplc="042D0017">
      <w:start w:val="1"/>
      <w:numFmt w:val="lowerLetter"/>
      <w:lvlText w:val="%1)"/>
      <w:lvlJc w:val="left"/>
      <w:pPr>
        <w:ind w:left="502" w:hanging="360"/>
      </w:pPr>
      <w:rPr>
        <w:rFonts w:hint="default"/>
      </w:rPr>
    </w:lvl>
    <w:lvl w:ilvl="1" w:tplc="042D0019" w:tentative="1">
      <w:start w:val="1"/>
      <w:numFmt w:val="lowerLetter"/>
      <w:lvlText w:val="%2."/>
      <w:lvlJc w:val="left"/>
      <w:pPr>
        <w:ind w:left="1222" w:hanging="360"/>
      </w:pPr>
    </w:lvl>
    <w:lvl w:ilvl="2" w:tplc="042D001B" w:tentative="1">
      <w:start w:val="1"/>
      <w:numFmt w:val="lowerRoman"/>
      <w:lvlText w:val="%3."/>
      <w:lvlJc w:val="right"/>
      <w:pPr>
        <w:ind w:left="1942" w:hanging="180"/>
      </w:pPr>
    </w:lvl>
    <w:lvl w:ilvl="3" w:tplc="042D000F" w:tentative="1">
      <w:start w:val="1"/>
      <w:numFmt w:val="decimal"/>
      <w:lvlText w:val="%4."/>
      <w:lvlJc w:val="left"/>
      <w:pPr>
        <w:ind w:left="2662" w:hanging="360"/>
      </w:pPr>
    </w:lvl>
    <w:lvl w:ilvl="4" w:tplc="042D0019" w:tentative="1">
      <w:start w:val="1"/>
      <w:numFmt w:val="lowerLetter"/>
      <w:lvlText w:val="%5."/>
      <w:lvlJc w:val="left"/>
      <w:pPr>
        <w:ind w:left="3382" w:hanging="360"/>
      </w:pPr>
    </w:lvl>
    <w:lvl w:ilvl="5" w:tplc="042D001B" w:tentative="1">
      <w:start w:val="1"/>
      <w:numFmt w:val="lowerRoman"/>
      <w:lvlText w:val="%6."/>
      <w:lvlJc w:val="right"/>
      <w:pPr>
        <w:ind w:left="4102" w:hanging="180"/>
      </w:pPr>
    </w:lvl>
    <w:lvl w:ilvl="6" w:tplc="042D000F" w:tentative="1">
      <w:start w:val="1"/>
      <w:numFmt w:val="decimal"/>
      <w:lvlText w:val="%7."/>
      <w:lvlJc w:val="left"/>
      <w:pPr>
        <w:ind w:left="4822" w:hanging="360"/>
      </w:pPr>
    </w:lvl>
    <w:lvl w:ilvl="7" w:tplc="042D0019" w:tentative="1">
      <w:start w:val="1"/>
      <w:numFmt w:val="lowerLetter"/>
      <w:lvlText w:val="%8."/>
      <w:lvlJc w:val="left"/>
      <w:pPr>
        <w:ind w:left="5542" w:hanging="360"/>
      </w:pPr>
    </w:lvl>
    <w:lvl w:ilvl="8" w:tplc="042D001B" w:tentative="1">
      <w:start w:val="1"/>
      <w:numFmt w:val="lowerRoman"/>
      <w:lvlText w:val="%9."/>
      <w:lvlJc w:val="right"/>
      <w:pPr>
        <w:ind w:left="6262" w:hanging="180"/>
      </w:pPr>
    </w:lvl>
  </w:abstractNum>
  <w:abstractNum w:abstractNumId="10" w15:restartNumberingAfterBreak="0">
    <w:nsid w:val="214761A0"/>
    <w:multiLevelType w:val="hybridMultilevel"/>
    <w:tmpl w:val="5B4A7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153398"/>
    <w:multiLevelType w:val="hybridMultilevel"/>
    <w:tmpl w:val="13E470F8"/>
    <w:lvl w:ilvl="0" w:tplc="9F3EAA0E">
      <w:start w:val="1"/>
      <w:numFmt w:val="decimal"/>
      <w:lvlText w:val="%1."/>
      <w:lvlJc w:val="left"/>
      <w:pPr>
        <w:ind w:left="720" w:hanging="360"/>
      </w:pPr>
      <w:rPr>
        <w:rFonts w:hint="default"/>
      </w:rPr>
    </w:lvl>
    <w:lvl w:ilvl="1" w:tplc="81E49D80">
      <w:start w:val="1"/>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9DA2D89"/>
    <w:multiLevelType w:val="hybridMultilevel"/>
    <w:tmpl w:val="59907198"/>
    <w:lvl w:ilvl="0" w:tplc="042D0001">
      <w:start w:val="1"/>
      <w:numFmt w:val="bullet"/>
      <w:lvlText w:val=""/>
      <w:lvlJc w:val="left"/>
      <w:pPr>
        <w:ind w:left="767" w:hanging="360"/>
      </w:pPr>
      <w:rPr>
        <w:rFonts w:ascii="Symbol" w:hAnsi="Symbol" w:hint="default"/>
      </w:rPr>
    </w:lvl>
    <w:lvl w:ilvl="1" w:tplc="042D0003" w:tentative="1">
      <w:start w:val="1"/>
      <w:numFmt w:val="bullet"/>
      <w:lvlText w:val="o"/>
      <w:lvlJc w:val="left"/>
      <w:pPr>
        <w:ind w:left="1487" w:hanging="360"/>
      </w:pPr>
      <w:rPr>
        <w:rFonts w:ascii="Courier New" w:hAnsi="Courier New" w:cs="Courier New" w:hint="default"/>
      </w:rPr>
    </w:lvl>
    <w:lvl w:ilvl="2" w:tplc="042D0005" w:tentative="1">
      <w:start w:val="1"/>
      <w:numFmt w:val="bullet"/>
      <w:lvlText w:val=""/>
      <w:lvlJc w:val="left"/>
      <w:pPr>
        <w:ind w:left="2207" w:hanging="360"/>
      </w:pPr>
      <w:rPr>
        <w:rFonts w:ascii="Wingdings" w:hAnsi="Wingdings" w:hint="default"/>
      </w:rPr>
    </w:lvl>
    <w:lvl w:ilvl="3" w:tplc="042D0001" w:tentative="1">
      <w:start w:val="1"/>
      <w:numFmt w:val="bullet"/>
      <w:lvlText w:val=""/>
      <w:lvlJc w:val="left"/>
      <w:pPr>
        <w:ind w:left="2927" w:hanging="360"/>
      </w:pPr>
      <w:rPr>
        <w:rFonts w:ascii="Symbol" w:hAnsi="Symbol" w:hint="default"/>
      </w:rPr>
    </w:lvl>
    <w:lvl w:ilvl="4" w:tplc="042D0003" w:tentative="1">
      <w:start w:val="1"/>
      <w:numFmt w:val="bullet"/>
      <w:lvlText w:val="o"/>
      <w:lvlJc w:val="left"/>
      <w:pPr>
        <w:ind w:left="3647" w:hanging="360"/>
      </w:pPr>
      <w:rPr>
        <w:rFonts w:ascii="Courier New" w:hAnsi="Courier New" w:cs="Courier New" w:hint="default"/>
      </w:rPr>
    </w:lvl>
    <w:lvl w:ilvl="5" w:tplc="042D0005" w:tentative="1">
      <w:start w:val="1"/>
      <w:numFmt w:val="bullet"/>
      <w:lvlText w:val=""/>
      <w:lvlJc w:val="left"/>
      <w:pPr>
        <w:ind w:left="4367" w:hanging="360"/>
      </w:pPr>
      <w:rPr>
        <w:rFonts w:ascii="Wingdings" w:hAnsi="Wingdings" w:hint="default"/>
      </w:rPr>
    </w:lvl>
    <w:lvl w:ilvl="6" w:tplc="042D0001" w:tentative="1">
      <w:start w:val="1"/>
      <w:numFmt w:val="bullet"/>
      <w:lvlText w:val=""/>
      <w:lvlJc w:val="left"/>
      <w:pPr>
        <w:ind w:left="5087" w:hanging="360"/>
      </w:pPr>
      <w:rPr>
        <w:rFonts w:ascii="Symbol" w:hAnsi="Symbol" w:hint="default"/>
      </w:rPr>
    </w:lvl>
    <w:lvl w:ilvl="7" w:tplc="042D0003" w:tentative="1">
      <w:start w:val="1"/>
      <w:numFmt w:val="bullet"/>
      <w:lvlText w:val="o"/>
      <w:lvlJc w:val="left"/>
      <w:pPr>
        <w:ind w:left="5807" w:hanging="360"/>
      </w:pPr>
      <w:rPr>
        <w:rFonts w:ascii="Courier New" w:hAnsi="Courier New" w:cs="Courier New" w:hint="default"/>
      </w:rPr>
    </w:lvl>
    <w:lvl w:ilvl="8" w:tplc="042D0005" w:tentative="1">
      <w:start w:val="1"/>
      <w:numFmt w:val="bullet"/>
      <w:lvlText w:val=""/>
      <w:lvlJc w:val="left"/>
      <w:pPr>
        <w:ind w:left="6527" w:hanging="360"/>
      </w:pPr>
      <w:rPr>
        <w:rFonts w:ascii="Wingdings" w:hAnsi="Wingdings" w:hint="default"/>
      </w:rPr>
    </w:lvl>
  </w:abstractNum>
  <w:abstractNum w:abstractNumId="13" w15:restartNumberingAfterBreak="0">
    <w:nsid w:val="3D786724"/>
    <w:multiLevelType w:val="hybridMultilevel"/>
    <w:tmpl w:val="57F49DB4"/>
    <w:lvl w:ilvl="0" w:tplc="C57811B6">
      <w:start w:val="2"/>
      <w:numFmt w:val="bullet"/>
      <w:lvlText w:val="-"/>
      <w:lvlJc w:val="left"/>
      <w:pPr>
        <w:ind w:left="720" w:hanging="360"/>
      </w:pPr>
      <w:rPr>
        <w:rFonts w:ascii="Calibri" w:eastAsiaTheme="minorHAnsi" w:hAnsi="Calibri" w:cs="Calibr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4" w15:restartNumberingAfterBreak="0">
    <w:nsid w:val="4B0E2BA4"/>
    <w:multiLevelType w:val="hybridMultilevel"/>
    <w:tmpl w:val="C43A61AA"/>
    <w:lvl w:ilvl="0" w:tplc="0C0A000F">
      <w:start w:val="1"/>
      <w:numFmt w:val="decimal"/>
      <w:lvlText w:val="%1."/>
      <w:lvlJc w:val="left"/>
      <w:pPr>
        <w:ind w:left="1428" w:hanging="360"/>
      </w:pPr>
      <w:rPr>
        <w:rFont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572855A4"/>
    <w:multiLevelType w:val="hybridMultilevel"/>
    <w:tmpl w:val="1ADE0A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2237D7"/>
    <w:multiLevelType w:val="hybridMultilevel"/>
    <w:tmpl w:val="4CD884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3C2154"/>
    <w:multiLevelType w:val="hybridMultilevel"/>
    <w:tmpl w:val="5D367A44"/>
    <w:lvl w:ilvl="0" w:tplc="4852FDE2">
      <w:start w:val="1"/>
      <w:numFmt w:val="lowerRoman"/>
      <w:lvlText w:val="%1)"/>
      <w:lvlJc w:val="left"/>
      <w:pPr>
        <w:ind w:left="1080" w:hanging="72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8" w15:restartNumberingAfterBreak="0">
    <w:nsid w:val="5A6061A7"/>
    <w:multiLevelType w:val="hybridMultilevel"/>
    <w:tmpl w:val="B644E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3B723DC"/>
    <w:multiLevelType w:val="hybridMultilevel"/>
    <w:tmpl w:val="D8B68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1034EA8"/>
    <w:multiLevelType w:val="hybridMultilevel"/>
    <w:tmpl w:val="8EB2A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6266364"/>
    <w:multiLevelType w:val="hybridMultilevel"/>
    <w:tmpl w:val="D85261A2"/>
    <w:lvl w:ilvl="0" w:tplc="F6085C56">
      <w:start w:val="1"/>
      <w:numFmt w:val="bullet"/>
      <w:lvlText w:val="-"/>
      <w:lvlJc w:val="left"/>
      <w:pPr>
        <w:ind w:left="720" w:hanging="360"/>
      </w:pPr>
      <w:rPr>
        <w:rFonts w:ascii="Sylfaen" w:hAnsi="Sylfaen" w:hint="default"/>
      </w:rPr>
    </w:lvl>
    <w:lvl w:ilvl="1" w:tplc="F6085C56">
      <w:start w:val="1"/>
      <w:numFmt w:val="bullet"/>
      <w:lvlText w:val="-"/>
      <w:lvlJc w:val="left"/>
      <w:pPr>
        <w:ind w:left="1440" w:hanging="360"/>
      </w:pPr>
      <w:rPr>
        <w:rFonts w:ascii="Sylfaen" w:hAnsi="Sylfae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9075287"/>
    <w:multiLevelType w:val="hybridMultilevel"/>
    <w:tmpl w:val="B412B1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9E46EEF"/>
    <w:multiLevelType w:val="hybridMultilevel"/>
    <w:tmpl w:val="93DCD88E"/>
    <w:lvl w:ilvl="0" w:tplc="E314F5F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548419556">
    <w:abstractNumId w:val="19"/>
  </w:num>
  <w:num w:numId="2" w16cid:durableId="729229006">
    <w:abstractNumId w:val="10"/>
  </w:num>
  <w:num w:numId="3" w16cid:durableId="911306628">
    <w:abstractNumId w:val="20"/>
  </w:num>
  <w:num w:numId="4" w16cid:durableId="1164707116">
    <w:abstractNumId w:val="18"/>
  </w:num>
  <w:num w:numId="5" w16cid:durableId="1091511631">
    <w:abstractNumId w:val="14"/>
  </w:num>
  <w:num w:numId="6" w16cid:durableId="1332562661">
    <w:abstractNumId w:val="2"/>
  </w:num>
  <w:num w:numId="7" w16cid:durableId="1242371799">
    <w:abstractNumId w:val="16"/>
  </w:num>
  <w:num w:numId="8" w16cid:durableId="668869135">
    <w:abstractNumId w:val="3"/>
  </w:num>
  <w:num w:numId="9" w16cid:durableId="1774783642">
    <w:abstractNumId w:val="23"/>
  </w:num>
  <w:num w:numId="10" w16cid:durableId="1670667941">
    <w:abstractNumId w:val="9"/>
  </w:num>
  <w:num w:numId="11" w16cid:durableId="1027095868">
    <w:abstractNumId w:val="0"/>
  </w:num>
  <w:num w:numId="12" w16cid:durableId="887842530">
    <w:abstractNumId w:val="17"/>
  </w:num>
  <w:num w:numId="13" w16cid:durableId="1861044674">
    <w:abstractNumId w:val="4"/>
  </w:num>
  <w:num w:numId="14" w16cid:durableId="1873806663">
    <w:abstractNumId w:val="5"/>
  </w:num>
  <w:num w:numId="15" w16cid:durableId="222107144">
    <w:abstractNumId w:val="21"/>
  </w:num>
  <w:num w:numId="16" w16cid:durableId="114255719">
    <w:abstractNumId w:val="1"/>
  </w:num>
  <w:num w:numId="17" w16cid:durableId="289673418">
    <w:abstractNumId w:val="7"/>
  </w:num>
  <w:num w:numId="18" w16cid:durableId="1386295557">
    <w:abstractNumId w:val="13"/>
  </w:num>
  <w:num w:numId="19" w16cid:durableId="386028702">
    <w:abstractNumId w:val="22"/>
  </w:num>
  <w:num w:numId="20" w16cid:durableId="903374143">
    <w:abstractNumId w:val="15"/>
  </w:num>
  <w:num w:numId="21" w16cid:durableId="1113939504">
    <w:abstractNumId w:val="6"/>
  </w:num>
  <w:num w:numId="22" w16cid:durableId="907882906">
    <w:abstractNumId w:val="8"/>
  </w:num>
  <w:num w:numId="23" w16cid:durableId="1276139832">
    <w:abstractNumId w:val="11"/>
  </w:num>
  <w:num w:numId="24" w16cid:durableId="691808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9A9"/>
    <w:rsid w:val="0000194F"/>
    <w:rsid w:val="00002391"/>
    <w:rsid w:val="0000274C"/>
    <w:rsid w:val="00002DA2"/>
    <w:rsid w:val="00002FF8"/>
    <w:rsid w:val="000035AA"/>
    <w:rsid w:val="00003B96"/>
    <w:rsid w:val="000048DB"/>
    <w:rsid w:val="00004D44"/>
    <w:rsid w:val="000050E7"/>
    <w:rsid w:val="000100BC"/>
    <w:rsid w:val="00010819"/>
    <w:rsid w:val="00010FA0"/>
    <w:rsid w:val="0001102A"/>
    <w:rsid w:val="0001258D"/>
    <w:rsid w:val="00012B1C"/>
    <w:rsid w:val="0001458F"/>
    <w:rsid w:val="00014D81"/>
    <w:rsid w:val="00015B9F"/>
    <w:rsid w:val="0001766A"/>
    <w:rsid w:val="00020214"/>
    <w:rsid w:val="0002099E"/>
    <w:rsid w:val="00020EB0"/>
    <w:rsid w:val="00023F10"/>
    <w:rsid w:val="00023FDE"/>
    <w:rsid w:val="00024501"/>
    <w:rsid w:val="00025219"/>
    <w:rsid w:val="00026BE5"/>
    <w:rsid w:val="00026D73"/>
    <w:rsid w:val="00026E54"/>
    <w:rsid w:val="0003075C"/>
    <w:rsid w:val="0003290C"/>
    <w:rsid w:val="00033BFC"/>
    <w:rsid w:val="00033D6E"/>
    <w:rsid w:val="000342B2"/>
    <w:rsid w:val="00034B69"/>
    <w:rsid w:val="000359C4"/>
    <w:rsid w:val="00035BDC"/>
    <w:rsid w:val="00036D79"/>
    <w:rsid w:val="0003702B"/>
    <w:rsid w:val="00037B41"/>
    <w:rsid w:val="00040F46"/>
    <w:rsid w:val="00041183"/>
    <w:rsid w:val="000422A5"/>
    <w:rsid w:val="0004239F"/>
    <w:rsid w:val="00042CDD"/>
    <w:rsid w:val="0004338E"/>
    <w:rsid w:val="00043ABA"/>
    <w:rsid w:val="00043AEF"/>
    <w:rsid w:val="0004672A"/>
    <w:rsid w:val="00046A9D"/>
    <w:rsid w:val="0005070C"/>
    <w:rsid w:val="000512A0"/>
    <w:rsid w:val="00053BB8"/>
    <w:rsid w:val="00054C9F"/>
    <w:rsid w:val="00054FA9"/>
    <w:rsid w:val="00055578"/>
    <w:rsid w:val="000557A1"/>
    <w:rsid w:val="0005587D"/>
    <w:rsid w:val="000558E7"/>
    <w:rsid w:val="00055E08"/>
    <w:rsid w:val="00056ACA"/>
    <w:rsid w:val="0005772A"/>
    <w:rsid w:val="000602A4"/>
    <w:rsid w:val="00061AB0"/>
    <w:rsid w:val="00061BB9"/>
    <w:rsid w:val="00061BDE"/>
    <w:rsid w:val="00061F30"/>
    <w:rsid w:val="00062200"/>
    <w:rsid w:val="000634EA"/>
    <w:rsid w:val="0006430E"/>
    <w:rsid w:val="000645E9"/>
    <w:rsid w:val="0006552C"/>
    <w:rsid w:val="00066D0B"/>
    <w:rsid w:val="00067216"/>
    <w:rsid w:val="00067D0B"/>
    <w:rsid w:val="00067F57"/>
    <w:rsid w:val="0007009D"/>
    <w:rsid w:val="00070FD5"/>
    <w:rsid w:val="000720E0"/>
    <w:rsid w:val="00072E44"/>
    <w:rsid w:val="000743B7"/>
    <w:rsid w:val="000754F5"/>
    <w:rsid w:val="00076104"/>
    <w:rsid w:val="00076A5D"/>
    <w:rsid w:val="00077B25"/>
    <w:rsid w:val="00077EF9"/>
    <w:rsid w:val="00085835"/>
    <w:rsid w:val="00087091"/>
    <w:rsid w:val="000907DB"/>
    <w:rsid w:val="00090864"/>
    <w:rsid w:val="00094E1A"/>
    <w:rsid w:val="00095B4F"/>
    <w:rsid w:val="00095F21"/>
    <w:rsid w:val="00095FA6"/>
    <w:rsid w:val="0009602B"/>
    <w:rsid w:val="00096824"/>
    <w:rsid w:val="0009697B"/>
    <w:rsid w:val="000A13B8"/>
    <w:rsid w:val="000A1CFB"/>
    <w:rsid w:val="000A208D"/>
    <w:rsid w:val="000A2D98"/>
    <w:rsid w:val="000A305A"/>
    <w:rsid w:val="000A478A"/>
    <w:rsid w:val="000A56F8"/>
    <w:rsid w:val="000A6715"/>
    <w:rsid w:val="000A7572"/>
    <w:rsid w:val="000B00E3"/>
    <w:rsid w:val="000B3B9E"/>
    <w:rsid w:val="000B3F2A"/>
    <w:rsid w:val="000B4120"/>
    <w:rsid w:val="000B4B27"/>
    <w:rsid w:val="000B599D"/>
    <w:rsid w:val="000B59FE"/>
    <w:rsid w:val="000B5B7D"/>
    <w:rsid w:val="000B5FE8"/>
    <w:rsid w:val="000B6943"/>
    <w:rsid w:val="000B6D8F"/>
    <w:rsid w:val="000C0769"/>
    <w:rsid w:val="000C0971"/>
    <w:rsid w:val="000C0FD5"/>
    <w:rsid w:val="000C2D67"/>
    <w:rsid w:val="000C4CB9"/>
    <w:rsid w:val="000C73FA"/>
    <w:rsid w:val="000C7C8D"/>
    <w:rsid w:val="000C7F02"/>
    <w:rsid w:val="000C7FE9"/>
    <w:rsid w:val="000D2544"/>
    <w:rsid w:val="000D3211"/>
    <w:rsid w:val="000D353F"/>
    <w:rsid w:val="000E0A24"/>
    <w:rsid w:val="000E1C58"/>
    <w:rsid w:val="000E28B9"/>
    <w:rsid w:val="000E304F"/>
    <w:rsid w:val="000E5F53"/>
    <w:rsid w:val="000E5F9E"/>
    <w:rsid w:val="000E618F"/>
    <w:rsid w:val="000F28CF"/>
    <w:rsid w:val="000F2DA0"/>
    <w:rsid w:val="000F469E"/>
    <w:rsid w:val="000F5139"/>
    <w:rsid w:val="000F6ECE"/>
    <w:rsid w:val="00100708"/>
    <w:rsid w:val="001026EC"/>
    <w:rsid w:val="001043D5"/>
    <w:rsid w:val="00105292"/>
    <w:rsid w:val="00107449"/>
    <w:rsid w:val="00110880"/>
    <w:rsid w:val="00110932"/>
    <w:rsid w:val="00110CD2"/>
    <w:rsid w:val="001114E1"/>
    <w:rsid w:val="00113E53"/>
    <w:rsid w:val="001179FE"/>
    <w:rsid w:val="001208E4"/>
    <w:rsid w:val="00122614"/>
    <w:rsid w:val="001227F7"/>
    <w:rsid w:val="001245A4"/>
    <w:rsid w:val="00125458"/>
    <w:rsid w:val="00126EF2"/>
    <w:rsid w:val="001301BA"/>
    <w:rsid w:val="001304DB"/>
    <w:rsid w:val="001310D2"/>
    <w:rsid w:val="0013484F"/>
    <w:rsid w:val="00136368"/>
    <w:rsid w:val="001363F2"/>
    <w:rsid w:val="00136995"/>
    <w:rsid w:val="00137424"/>
    <w:rsid w:val="00140617"/>
    <w:rsid w:val="00140F60"/>
    <w:rsid w:val="00141324"/>
    <w:rsid w:val="00142861"/>
    <w:rsid w:val="00142D96"/>
    <w:rsid w:val="0014432D"/>
    <w:rsid w:val="00144C82"/>
    <w:rsid w:val="0014523F"/>
    <w:rsid w:val="00145707"/>
    <w:rsid w:val="001460AE"/>
    <w:rsid w:val="001472AC"/>
    <w:rsid w:val="00152506"/>
    <w:rsid w:val="001537BB"/>
    <w:rsid w:val="00153DAC"/>
    <w:rsid w:val="001541BF"/>
    <w:rsid w:val="001542C3"/>
    <w:rsid w:val="00155611"/>
    <w:rsid w:val="001570A0"/>
    <w:rsid w:val="001601CC"/>
    <w:rsid w:val="00160545"/>
    <w:rsid w:val="00160557"/>
    <w:rsid w:val="00160F5C"/>
    <w:rsid w:val="00160FA9"/>
    <w:rsid w:val="00160FF7"/>
    <w:rsid w:val="00161C00"/>
    <w:rsid w:val="00161DC4"/>
    <w:rsid w:val="001622C5"/>
    <w:rsid w:val="00162D1D"/>
    <w:rsid w:val="00163CF2"/>
    <w:rsid w:val="00165D2F"/>
    <w:rsid w:val="00165E98"/>
    <w:rsid w:val="001727AE"/>
    <w:rsid w:val="0017434E"/>
    <w:rsid w:val="00175B77"/>
    <w:rsid w:val="00175E97"/>
    <w:rsid w:val="00176B68"/>
    <w:rsid w:val="00176C53"/>
    <w:rsid w:val="00180654"/>
    <w:rsid w:val="00180D00"/>
    <w:rsid w:val="00183345"/>
    <w:rsid w:val="001842AB"/>
    <w:rsid w:val="001843C7"/>
    <w:rsid w:val="00185736"/>
    <w:rsid w:val="00190351"/>
    <w:rsid w:val="00190841"/>
    <w:rsid w:val="00191576"/>
    <w:rsid w:val="00192232"/>
    <w:rsid w:val="00192572"/>
    <w:rsid w:val="00193C95"/>
    <w:rsid w:val="00193E7D"/>
    <w:rsid w:val="00194116"/>
    <w:rsid w:val="00194D8A"/>
    <w:rsid w:val="001A121B"/>
    <w:rsid w:val="001A1C23"/>
    <w:rsid w:val="001A3522"/>
    <w:rsid w:val="001A3A6B"/>
    <w:rsid w:val="001A582E"/>
    <w:rsid w:val="001A6901"/>
    <w:rsid w:val="001A6B64"/>
    <w:rsid w:val="001A74EC"/>
    <w:rsid w:val="001A79B4"/>
    <w:rsid w:val="001B0199"/>
    <w:rsid w:val="001B01CC"/>
    <w:rsid w:val="001B2460"/>
    <w:rsid w:val="001B2A19"/>
    <w:rsid w:val="001B3194"/>
    <w:rsid w:val="001B3BB7"/>
    <w:rsid w:val="001B4122"/>
    <w:rsid w:val="001C102F"/>
    <w:rsid w:val="001C3BF5"/>
    <w:rsid w:val="001C4CAE"/>
    <w:rsid w:val="001C4DE0"/>
    <w:rsid w:val="001C69B2"/>
    <w:rsid w:val="001D0AB4"/>
    <w:rsid w:val="001D23BC"/>
    <w:rsid w:val="001D26B1"/>
    <w:rsid w:val="001D3612"/>
    <w:rsid w:val="001D637E"/>
    <w:rsid w:val="001D7626"/>
    <w:rsid w:val="001D7CA6"/>
    <w:rsid w:val="001E0D32"/>
    <w:rsid w:val="001E20F1"/>
    <w:rsid w:val="001E5260"/>
    <w:rsid w:val="001E53AC"/>
    <w:rsid w:val="001E56F6"/>
    <w:rsid w:val="001E62E4"/>
    <w:rsid w:val="001F0A3B"/>
    <w:rsid w:val="001F0DDE"/>
    <w:rsid w:val="001F34F0"/>
    <w:rsid w:val="001F3FE6"/>
    <w:rsid w:val="001F4843"/>
    <w:rsid w:val="001F4DDA"/>
    <w:rsid w:val="001F5945"/>
    <w:rsid w:val="001F7B88"/>
    <w:rsid w:val="001F7E42"/>
    <w:rsid w:val="0020024E"/>
    <w:rsid w:val="0020092C"/>
    <w:rsid w:val="00201976"/>
    <w:rsid w:val="0020262A"/>
    <w:rsid w:val="002040B6"/>
    <w:rsid w:val="0020596B"/>
    <w:rsid w:val="0020694C"/>
    <w:rsid w:val="00210844"/>
    <w:rsid w:val="00212780"/>
    <w:rsid w:val="00213D82"/>
    <w:rsid w:val="00213F76"/>
    <w:rsid w:val="0021501B"/>
    <w:rsid w:val="0022002D"/>
    <w:rsid w:val="00220894"/>
    <w:rsid w:val="00222A65"/>
    <w:rsid w:val="00223A8E"/>
    <w:rsid w:val="0022521D"/>
    <w:rsid w:val="00226864"/>
    <w:rsid w:val="002268C4"/>
    <w:rsid w:val="002332DD"/>
    <w:rsid w:val="0023372F"/>
    <w:rsid w:val="00234685"/>
    <w:rsid w:val="00235159"/>
    <w:rsid w:val="00235A8B"/>
    <w:rsid w:val="00235D66"/>
    <w:rsid w:val="00241BC8"/>
    <w:rsid w:val="002432DE"/>
    <w:rsid w:val="00244E2C"/>
    <w:rsid w:val="00244F4A"/>
    <w:rsid w:val="002450C7"/>
    <w:rsid w:val="002451A8"/>
    <w:rsid w:val="00245FDA"/>
    <w:rsid w:val="00246A9F"/>
    <w:rsid w:val="00247A2C"/>
    <w:rsid w:val="0025298C"/>
    <w:rsid w:val="00254C2B"/>
    <w:rsid w:val="0025661C"/>
    <w:rsid w:val="00256CCE"/>
    <w:rsid w:val="002608A2"/>
    <w:rsid w:val="002637D4"/>
    <w:rsid w:val="00263D01"/>
    <w:rsid w:val="0026596B"/>
    <w:rsid w:val="00266B54"/>
    <w:rsid w:val="002701C7"/>
    <w:rsid w:val="0027149C"/>
    <w:rsid w:val="002714E6"/>
    <w:rsid w:val="002728EC"/>
    <w:rsid w:val="00272B47"/>
    <w:rsid w:val="00272F06"/>
    <w:rsid w:val="00273185"/>
    <w:rsid w:val="00273434"/>
    <w:rsid w:val="00276A30"/>
    <w:rsid w:val="00277341"/>
    <w:rsid w:val="00280A09"/>
    <w:rsid w:val="0028286A"/>
    <w:rsid w:val="0028560F"/>
    <w:rsid w:val="0028790B"/>
    <w:rsid w:val="00290351"/>
    <w:rsid w:val="00290781"/>
    <w:rsid w:val="0029105B"/>
    <w:rsid w:val="002912DA"/>
    <w:rsid w:val="00292995"/>
    <w:rsid w:val="00293138"/>
    <w:rsid w:val="00293BA8"/>
    <w:rsid w:val="002944F5"/>
    <w:rsid w:val="002948CB"/>
    <w:rsid w:val="002963EF"/>
    <w:rsid w:val="002965EF"/>
    <w:rsid w:val="0029685D"/>
    <w:rsid w:val="00297193"/>
    <w:rsid w:val="002A0EEA"/>
    <w:rsid w:val="002A1114"/>
    <w:rsid w:val="002A1E21"/>
    <w:rsid w:val="002A377D"/>
    <w:rsid w:val="002A3883"/>
    <w:rsid w:val="002A3C4F"/>
    <w:rsid w:val="002A4494"/>
    <w:rsid w:val="002A4B0C"/>
    <w:rsid w:val="002A4E6D"/>
    <w:rsid w:val="002A5CBD"/>
    <w:rsid w:val="002A6415"/>
    <w:rsid w:val="002A6904"/>
    <w:rsid w:val="002A6A71"/>
    <w:rsid w:val="002A79E3"/>
    <w:rsid w:val="002B0B96"/>
    <w:rsid w:val="002B0BF5"/>
    <w:rsid w:val="002B151A"/>
    <w:rsid w:val="002B1D5D"/>
    <w:rsid w:val="002B2C75"/>
    <w:rsid w:val="002B38AE"/>
    <w:rsid w:val="002B4A70"/>
    <w:rsid w:val="002B4C58"/>
    <w:rsid w:val="002B504A"/>
    <w:rsid w:val="002B7CE8"/>
    <w:rsid w:val="002B7D3B"/>
    <w:rsid w:val="002C1DF6"/>
    <w:rsid w:val="002C2E4C"/>
    <w:rsid w:val="002C3647"/>
    <w:rsid w:val="002C4101"/>
    <w:rsid w:val="002C4321"/>
    <w:rsid w:val="002C4762"/>
    <w:rsid w:val="002C4913"/>
    <w:rsid w:val="002C4FA1"/>
    <w:rsid w:val="002C5A58"/>
    <w:rsid w:val="002C7327"/>
    <w:rsid w:val="002C79D6"/>
    <w:rsid w:val="002D084C"/>
    <w:rsid w:val="002D1AE9"/>
    <w:rsid w:val="002D34AE"/>
    <w:rsid w:val="002D4A4D"/>
    <w:rsid w:val="002D5280"/>
    <w:rsid w:val="002D7C54"/>
    <w:rsid w:val="002E0814"/>
    <w:rsid w:val="002E09A2"/>
    <w:rsid w:val="002E28D3"/>
    <w:rsid w:val="002E2DA9"/>
    <w:rsid w:val="002E41DE"/>
    <w:rsid w:val="002E52B1"/>
    <w:rsid w:val="002E6F13"/>
    <w:rsid w:val="002F3659"/>
    <w:rsid w:val="002F3C0D"/>
    <w:rsid w:val="002F577B"/>
    <w:rsid w:val="002F5FCD"/>
    <w:rsid w:val="002F6998"/>
    <w:rsid w:val="002F7156"/>
    <w:rsid w:val="003001DC"/>
    <w:rsid w:val="00300DBC"/>
    <w:rsid w:val="0030102C"/>
    <w:rsid w:val="0030169D"/>
    <w:rsid w:val="00303700"/>
    <w:rsid w:val="00303E09"/>
    <w:rsid w:val="00304D21"/>
    <w:rsid w:val="00306A85"/>
    <w:rsid w:val="0031044F"/>
    <w:rsid w:val="00314A7E"/>
    <w:rsid w:val="00314F81"/>
    <w:rsid w:val="00317C8A"/>
    <w:rsid w:val="00320BE1"/>
    <w:rsid w:val="00320E12"/>
    <w:rsid w:val="003211CC"/>
    <w:rsid w:val="0032135B"/>
    <w:rsid w:val="00323614"/>
    <w:rsid w:val="00324229"/>
    <w:rsid w:val="00324E7F"/>
    <w:rsid w:val="00325CED"/>
    <w:rsid w:val="00326190"/>
    <w:rsid w:val="00327546"/>
    <w:rsid w:val="003301A5"/>
    <w:rsid w:val="00331761"/>
    <w:rsid w:val="003320B4"/>
    <w:rsid w:val="00332671"/>
    <w:rsid w:val="00334E9F"/>
    <w:rsid w:val="00335243"/>
    <w:rsid w:val="00337746"/>
    <w:rsid w:val="00343C96"/>
    <w:rsid w:val="00345483"/>
    <w:rsid w:val="00345AAD"/>
    <w:rsid w:val="00345E95"/>
    <w:rsid w:val="00346069"/>
    <w:rsid w:val="003462BF"/>
    <w:rsid w:val="00347A4D"/>
    <w:rsid w:val="00351470"/>
    <w:rsid w:val="00351BB8"/>
    <w:rsid w:val="00351DBF"/>
    <w:rsid w:val="00351F6C"/>
    <w:rsid w:val="003558FE"/>
    <w:rsid w:val="003568DD"/>
    <w:rsid w:val="00356B69"/>
    <w:rsid w:val="00357506"/>
    <w:rsid w:val="00360B2A"/>
    <w:rsid w:val="003614E8"/>
    <w:rsid w:val="00362589"/>
    <w:rsid w:val="00362E4A"/>
    <w:rsid w:val="003636D3"/>
    <w:rsid w:val="00372971"/>
    <w:rsid w:val="00372F7B"/>
    <w:rsid w:val="0037457E"/>
    <w:rsid w:val="00374CEE"/>
    <w:rsid w:val="00375A87"/>
    <w:rsid w:val="00375BB4"/>
    <w:rsid w:val="0037621F"/>
    <w:rsid w:val="0037643E"/>
    <w:rsid w:val="003817A0"/>
    <w:rsid w:val="00381925"/>
    <w:rsid w:val="00381A58"/>
    <w:rsid w:val="00381B1A"/>
    <w:rsid w:val="003821F0"/>
    <w:rsid w:val="003848D4"/>
    <w:rsid w:val="00384C14"/>
    <w:rsid w:val="003851A2"/>
    <w:rsid w:val="003852B2"/>
    <w:rsid w:val="003855F1"/>
    <w:rsid w:val="00385FFE"/>
    <w:rsid w:val="003866D1"/>
    <w:rsid w:val="00387173"/>
    <w:rsid w:val="003917DF"/>
    <w:rsid w:val="00392852"/>
    <w:rsid w:val="00392F81"/>
    <w:rsid w:val="003965A4"/>
    <w:rsid w:val="00396F12"/>
    <w:rsid w:val="003A124A"/>
    <w:rsid w:val="003A1FF3"/>
    <w:rsid w:val="003A2A1A"/>
    <w:rsid w:val="003A32DD"/>
    <w:rsid w:val="003A3C14"/>
    <w:rsid w:val="003A75CD"/>
    <w:rsid w:val="003A7D0A"/>
    <w:rsid w:val="003B0079"/>
    <w:rsid w:val="003B04C8"/>
    <w:rsid w:val="003B121A"/>
    <w:rsid w:val="003B2B9D"/>
    <w:rsid w:val="003B5054"/>
    <w:rsid w:val="003B65A1"/>
    <w:rsid w:val="003B671D"/>
    <w:rsid w:val="003B6F53"/>
    <w:rsid w:val="003B6F79"/>
    <w:rsid w:val="003B719C"/>
    <w:rsid w:val="003C0488"/>
    <w:rsid w:val="003C0495"/>
    <w:rsid w:val="003C14D6"/>
    <w:rsid w:val="003C15FE"/>
    <w:rsid w:val="003C29DC"/>
    <w:rsid w:val="003C2BA8"/>
    <w:rsid w:val="003C34E8"/>
    <w:rsid w:val="003C645C"/>
    <w:rsid w:val="003C6FFB"/>
    <w:rsid w:val="003C7F6A"/>
    <w:rsid w:val="003D3EEB"/>
    <w:rsid w:val="003D5097"/>
    <w:rsid w:val="003D7E85"/>
    <w:rsid w:val="003E00D8"/>
    <w:rsid w:val="003E0EAD"/>
    <w:rsid w:val="003E477F"/>
    <w:rsid w:val="003E5237"/>
    <w:rsid w:val="003E54DA"/>
    <w:rsid w:val="003E5E71"/>
    <w:rsid w:val="003E76BF"/>
    <w:rsid w:val="003F2564"/>
    <w:rsid w:val="003F612F"/>
    <w:rsid w:val="003F677A"/>
    <w:rsid w:val="003F6F97"/>
    <w:rsid w:val="003F7A15"/>
    <w:rsid w:val="003F7AED"/>
    <w:rsid w:val="0040053C"/>
    <w:rsid w:val="004026E5"/>
    <w:rsid w:val="004034BD"/>
    <w:rsid w:val="00404A46"/>
    <w:rsid w:val="00404E3F"/>
    <w:rsid w:val="004053E0"/>
    <w:rsid w:val="00405F87"/>
    <w:rsid w:val="004065E6"/>
    <w:rsid w:val="004113E1"/>
    <w:rsid w:val="00412F14"/>
    <w:rsid w:val="00414901"/>
    <w:rsid w:val="0041593C"/>
    <w:rsid w:val="00416353"/>
    <w:rsid w:val="00416591"/>
    <w:rsid w:val="00416EAD"/>
    <w:rsid w:val="00417234"/>
    <w:rsid w:val="00424969"/>
    <w:rsid w:val="0042507E"/>
    <w:rsid w:val="00427713"/>
    <w:rsid w:val="00430D9A"/>
    <w:rsid w:val="00431901"/>
    <w:rsid w:val="00431AA9"/>
    <w:rsid w:val="00432BB1"/>
    <w:rsid w:val="0043336E"/>
    <w:rsid w:val="004334D0"/>
    <w:rsid w:val="00433A56"/>
    <w:rsid w:val="00433F65"/>
    <w:rsid w:val="00434AC9"/>
    <w:rsid w:val="00434B46"/>
    <w:rsid w:val="00437011"/>
    <w:rsid w:val="00442348"/>
    <w:rsid w:val="00442600"/>
    <w:rsid w:val="0044283F"/>
    <w:rsid w:val="00443723"/>
    <w:rsid w:val="004440F2"/>
    <w:rsid w:val="00444417"/>
    <w:rsid w:val="00445C8B"/>
    <w:rsid w:val="00446867"/>
    <w:rsid w:val="00450650"/>
    <w:rsid w:val="00450EFE"/>
    <w:rsid w:val="004515AF"/>
    <w:rsid w:val="00451B53"/>
    <w:rsid w:val="00452799"/>
    <w:rsid w:val="00453BA5"/>
    <w:rsid w:val="00456885"/>
    <w:rsid w:val="00456C3A"/>
    <w:rsid w:val="00461971"/>
    <w:rsid w:val="004634AE"/>
    <w:rsid w:val="0046540F"/>
    <w:rsid w:val="004654B5"/>
    <w:rsid w:val="00465CFC"/>
    <w:rsid w:val="00465FA8"/>
    <w:rsid w:val="004660F2"/>
    <w:rsid w:val="0046641C"/>
    <w:rsid w:val="004715F7"/>
    <w:rsid w:val="0047271B"/>
    <w:rsid w:val="00473C37"/>
    <w:rsid w:val="00473CCF"/>
    <w:rsid w:val="00475B4A"/>
    <w:rsid w:val="004764AF"/>
    <w:rsid w:val="00476E68"/>
    <w:rsid w:val="0048064A"/>
    <w:rsid w:val="00480C81"/>
    <w:rsid w:val="00481614"/>
    <w:rsid w:val="00482805"/>
    <w:rsid w:val="00482A4A"/>
    <w:rsid w:val="004843E3"/>
    <w:rsid w:val="00484558"/>
    <w:rsid w:val="004853E0"/>
    <w:rsid w:val="00485A9B"/>
    <w:rsid w:val="004860F5"/>
    <w:rsid w:val="0048670E"/>
    <w:rsid w:val="0049036E"/>
    <w:rsid w:val="00490423"/>
    <w:rsid w:val="00492AD6"/>
    <w:rsid w:val="00493C2A"/>
    <w:rsid w:val="00494B64"/>
    <w:rsid w:val="00496E58"/>
    <w:rsid w:val="00497121"/>
    <w:rsid w:val="0049754C"/>
    <w:rsid w:val="00497BED"/>
    <w:rsid w:val="004A0B18"/>
    <w:rsid w:val="004A2B7B"/>
    <w:rsid w:val="004A37E9"/>
    <w:rsid w:val="004A3898"/>
    <w:rsid w:val="004A5219"/>
    <w:rsid w:val="004A61AA"/>
    <w:rsid w:val="004B099A"/>
    <w:rsid w:val="004B284C"/>
    <w:rsid w:val="004B3033"/>
    <w:rsid w:val="004B3D9D"/>
    <w:rsid w:val="004B49DB"/>
    <w:rsid w:val="004B5720"/>
    <w:rsid w:val="004B5F3D"/>
    <w:rsid w:val="004B6DB5"/>
    <w:rsid w:val="004B717A"/>
    <w:rsid w:val="004C0E53"/>
    <w:rsid w:val="004C1561"/>
    <w:rsid w:val="004C18DA"/>
    <w:rsid w:val="004C66B4"/>
    <w:rsid w:val="004C7F0C"/>
    <w:rsid w:val="004D128C"/>
    <w:rsid w:val="004D1585"/>
    <w:rsid w:val="004D1F9B"/>
    <w:rsid w:val="004D5E51"/>
    <w:rsid w:val="004E13FE"/>
    <w:rsid w:val="004E14BD"/>
    <w:rsid w:val="004E2597"/>
    <w:rsid w:val="004E2E16"/>
    <w:rsid w:val="004E38AA"/>
    <w:rsid w:val="004E4EFD"/>
    <w:rsid w:val="004E6001"/>
    <w:rsid w:val="004E6F94"/>
    <w:rsid w:val="004E7E1B"/>
    <w:rsid w:val="004F1484"/>
    <w:rsid w:val="004F5463"/>
    <w:rsid w:val="004F610A"/>
    <w:rsid w:val="004F61C5"/>
    <w:rsid w:val="004F6D29"/>
    <w:rsid w:val="004F7139"/>
    <w:rsid w:val="004F76F9"/>
    <w:rsid w:val="004F7FC0"/>
    <w:rsid w:val="0050099F"/>
    <w:rsid w:val="005031A2"/>
    <w:rsid w:val="00503460"/>
    <w:rsid w:val="00503C1D"/>
    <w:rsid w:val="005050CF"/>
    <w:rsid w:val="00505105"/>
    <w:rsid w:val="0050533B"/>
    <w:rsid w:val="0050700A"/>
    <w:rsid w:val="00511256"/>
    <w:rsid w:val="00514094"/>
    <w:rsid w:val="00515DE6"/>
    <w:rsid w:val="00517025"/>
    <w:rsid w:val="005176D4"/>
    <w:rsid w:val="005209D4"/>
    <w:rsid w:val="005216F2"/>
    <w:rsid w:val="00522063"/>
    <w:rsid w:val="00523183"/>
    <w:rsid w:val="00523A4D"/>
    <w:rsid w:val="00525B01"/>
    <w:rsid w:val="005272CC"/>
    <w:rsid w:val="005277BD"/>
    <w:rsid w:val="0053241E"/>
    <w:rsid w:val="00532B28"/>
    <w:rsid w:val="0053340D"/>
    <w:rsid w:val="00533631"/>
    <w:rsid w:val="005344AC"/>
    <w:rsid w:val="00535502"/>
    <w:rsid w:val="0053636E"/>
    <w:rsid w:val="0054369D"/>
    <w:rsid w:val="00544C0C"/>
    <w:rsid w:val="0054568D"/>
    <w:rsid w:val="00547B39"/>
    <w:rsid w:val="00547E30"/>
    <w:rsid w:val="005516AD"/>
    <w:rsid w:val="00551A32"/>
    <w:rsid w:val="00551A3C"/>
    <w:rsid w:val="00552BC2"/>
    <w:rsid w:val="00553424"/>
    <w:rsid w:val="0055482F"/>
    <w:rsid w:val="005560C6"/>
    <w:rsid w:val="005567A8"/>
    <w:rsid w:val="005618C2"/>
    <w:rsid w:val="005637AA"/>
    <w:rsid w:val="00563CBA"/>
    <w:rsid w:val="005661FC"/>
    <w:rsid w:val="00566C68"/>
    <w:rsid w:val="00566F92"/>
    <w:rsid w:val="00567412"/>
    <w:rsid w:val="00567645"/>
    <w:rsid w:val="005703D0"/>
    <w:rsid w:val="00570986"/>
    <w:rsid w:val="00573555"/>
    <w:rsid w:val="00573638"/>
    <w:rsid w:val="00574C5D"/>
    <w:rsid w:val="00574F57"/>
    <w:rsid w:val="00576351"/>
    <w:rsid w:val="00576C96"/>
    <w:rsid w:val="00577A17"/>
    <w:rsid w:val="00580DAC"/>
    <w:rsid w:val="00581FFB"/>
    <w:rsid w:val="0058283D"/>
    <w:rsid w:val="00582C3A"/>
    <w:rsid w:val="00583C7D"/>
    <w:rsid w:val="0058441A"/>
    <w:rsid w:val="0058557E"/>
    <w:rsid w:val="00586E0E"/>
    <w:rsid w:val="00587698"/>
    <w:rsid w:val="005903E2"/>
    <w:rsid w:val="00590BF7"/>
    <w:rsid w:val="0059405D"/>
    <w:rsid w:val="005A206A"/>
    <w:rsid w:val="005A3EA7"/>
    <w:rsid w:val="005A4818"/>
    <w:rsid w:val="005A4E94"/>
    <w:rsid w:val="005A5E66"/>
    <w:rsid w:val="005A5E7D"/>
    <w:rsid w:val="005A682A"/>
    <w:rsid w:val="005A6BE1"/>
    <w:rsid w:val="005A7790"/>
    <w:rsid w:val="005B0671"/>
    <w:rsid w:val="005B0735"/>
    <w:rsid w:val="005B1A65"/>
    <w:rsid w:val="005B4B4F"/>
    <w:rsid w:val="005B7F27"/>
    <w:rsid w:val="005C0079"/>
    <w:rsid w:val="005C08FD"/>
    <w:rsid w:val="005C176B"/>
    <w:rsid w:val="005C1CB1"/>
    <w:rsid w:val="005C341D"/>
    <w:rsid w:val="005C7925"/>
    <w:rsid w:val="005D1111"/>
    <w:rsid w:val="005D2CF9"/>
    <w:rsid w:val="005D3335"/>
    <w:rsid w:val="005D70DD"/>
    <w:rsid w:val="005E3634"/>
    <w:rsid w:val="005E63FC"/>
    <w:rsid w:val="005E65A9"/>
    <w:rsid w:val="005E7DD0"/>
    <w:rsid w:val="005F00C7"/>
    <w:rsid w:val="005F0DCF"/>
    <w:rsid w:val="005F3D1E"/>
    <w:rsid w:val="005F42C5"/>
    <w:rsid w:val="005F4415"/>
    <w:rsid w:val="005F593B"/>
    <w:rsid w:val="005F6785"/>
    <w:rsid w:val="005F6ECF"/>
    <w:rsid w:val="005F79F7"/>
    <w:rsid w:val="00600435"/>
    <w:rsid w:val="00600FD8"/>
    <w:rsid w:val="0060185F"/>
    <w:rsid w:val="00602072"/>
    <w:rsid w:val="00602216"/>
    <w:rsid w:val="006039C4"/>
    <w:rsid w:val="00604FA9"/>
    <w:rsid w:val="006062BD"/>
    <w:rsid w:val="0060661F"/>
    <w:rsid w:val="00607299"/>
    <w:rsid w:val="0060748D"/>
    <w:rsid w:val="00607C06"/>
    <w:rsid w:val="0061155F"/>
    <w:rsid w:val="0061428F"/>
    <w:rsid w:val="006231F7"/>
    <w:rsid w:val="00623441"/>
    <w:rsid w:val="006254FD"/>
    <w:rsid w:val="0062645E"/>
    <w:rsid w:val="006300E5"/>
    <w:rsid w:val="00631175"/>
    <w:rsid w:val="00631AF5"/>
    <w:rsid w:val="00633661"/>
    <w:rsid w:val="0064188B"/>
    <w:rsid w:val="006434B9"/>
    <w:rsid w:val="00647C71"/>
    <w:rsid w:val="00650B0A"/>
    <w:rsid w:val="00650BA5"/>
    <w:rsid w:val="00650D55"/>
    <w:rsid w:val="006511F9"/>
    <w:rsid w:val="006521C3"/>
    <w:rsid w:val="00654454"/>
    <w:rsid w:val="00655CDD"/>
    <w:rsid w:val="0065625A"/>
    <w:rsid w:val="00657403"/>
    <w:rsid w:val="00657831"/>
    <w:rsid w:val="006601A0"/>
    <w:rsid w:val="0066063F"/>
    <w:rsid w:val="0066077D"/>
    <w:rsid w:val="00660C71"/>
    <w:rsid w:val="006613AA"/>
    <w:rsid w:val="006613BE"/>
    <w:rsid w:val="00661889"/>
    <w:rsid w:val="00667B0D"/>
    <w:rsid w:val="00671CCC"/>
    <w:rsid w:val="00673453"/>
    <w:rsid w:val="00673B94"/>
    <w:rsid w:val="00674A6C"/>
    <w:rsid w:val="00674AE3"/>
    <w:rsid w:val="00677E76"/>
    <w:rsid w:val="006808AB"/>
    <w:rsid w:val="00680F74"/>
    <w:rsid w:val="00682B2F"/>
    <w:rsid w:val="00683092"/>
    <w:rsid w:val="00683F69"/>
    <w:rsid w:val="00684ED5"/>
    <w:rsid w:val="0068584D"/>
    <w:rsid w:val="00686410"/>
    <w:rsid w:val="00687D5E"/>
    <w:rsid w:val="006910CE"/>
    <w:rsid w:val="0069125F"/>
    <w:rsid w:val="00693AB4"/>
    <w:rsid w:val="00693BC1"/>
    <w:rsid w:val="00694233"/>
    <w:rsid w:val="00694B21"/>
    <w:rsid w:val="0069586E"/>
    <w:rsid w:val="0069652E"/>
    <w:rsid w:val="00696B2D"/>
    <w:rsid w:val="006A00B4"/>
    <w:rsid w:val="006A0328"/>
    <w:rsid w:val="006A0540"/>
    <w:rsid w:val="006A1596"/>
    <w:rsid w:val="006A2AFE"/>
    <w:rsid w:val="006A4B9B"/>
    <w:rsid w:val="006A4ED3"/>
    <w:rsid w:val="006A6656"/>
    <w:rsid w:val="006A6DF6"/>
    <w:rsid w:val="006B25E6"/>
    <w:rsid w:val="006B3321"/>
    <w:rsid w:val="006B43D6"/>
    <w:rsid w:val="006B6A0E"/>
    <w:rsid w:val="006B75DF"/>
    <w:rsid w:val="006B7A20"/>
    <w:rsid w:val="006C0B53"/>
    <w:rsid w:val="006C1B2E"/>
    <w:rsid w:val="006C20B8"/>
    <w:rsid w:val="006C6AA2"/>
    <w:rsid w:val="006D26F2"/>
    <w:rsid w:val="006D274C"/>
    <w:rsid w:val="006D3C1E"/>
    <w:rsid w:val="006D43FD"/>
    <w:rsid w:val="006D5868"/>
    <w:rsid w:val="006E4566"/>
    <w:rsid w:val="006E56A6"/>
    <w:rsid w:val="006E7A05"/>
    <w:rsid w:val="006E7E49"/>
    <w:rsid w:val="006E7EE8"/>
    <w:rsid w:val="006F0286"/>
    <w:rsid w:val="006F0C36"/>
    <w:rsid w:val="006F153D"/>
    <w:rsid w:val="006F17CC"/>
    <w:rsid w:val="006F2CF7"/>
    <w:rsid w:val="006F34C6"/>
    <w:rsid w:val="006F4014"/>
    <w:rsid w:val="006F45F6"/>
    <w:rsid w:val="006F4DA9"/>
    <w:rsid w:val="006F54BC"/>
    <w:rsid w:val="006F5B97"/>
    <w:rsid w:val="006F7C77"/>
    <w:rsid w:val="00700931"/>
    <w:rsid w:val="007012EC"/>
    <w:rsid w:val="007013CF"/>
    <w:rsid w:val="007016A8"/>
    <w:rsid w:val="00702AD5"/>
    <w:rsid w:val="007042F5"/>
    <w:rsid w:val="00705D06"/>
    <w:rsid w:val="00705D53"/>
    <w:rsid w:val="00706275"/>
    <w:rsid w:val="00707DBB"/>
    <w:rsid w:val="00707E86"/>
    <w:rsid w:val="00710773"/>
    <w:rsid w:val="0071229F"/>
    <w:rsid w:val="007134F9"/>
    <w:rsid w:val="00716BCD"/>
    <w:rsid w:val="00723E5F"/>
    <w:rsid w:val="00725344"/>
    <w:rsid w:val="00725B33"/>
    <w:rsid w:val="007264F5"/>
    <w:rsid w:val="00726907"/>
    <w:rsid w:val="00726F2F"/>
    <w:rsid w:val="00731B52"/>
    <w:rsid w:val="00732991"/>
    <w:rsid w:val="00732A59"/>
    <w:rsid w:val="00733025"/>
    <w:rsid w:val="007331C5"/>
    <w:rsid w:val="00733A52"/>
    <w:rsid w:val="00733C39"/>
    <w:rsid w:val="00736865"/>
    <w:rsid w:val="00737CC8"/>
    <w:rsid w:val="0074012F"/>
    <w:rsid w:val="007404AF"/>
    <w:rsid w:val="00742598"/>
    <w:rsid w:val="00742E16"/>
    <w:rsid w:val="00743DD9"/>
    <w:rsid w:val="00744413"/>
    <w:rsid w:val="00744600"/>
    <w:rsid w:val="00744CEC"/>
    <w:rsid w:val="00747455"/>
    <w:rsid w:val="00747C28"/>
    <w:rsid w:val="00747E7A"/>
    <w:rsid w:val="0075081F"/>
    <w:rsid w:val="0075125D"/>
    <w:rsid w:val="007517A3"/>
    <w:rsid w:val="00751FDF"/>
    <w:rsid w:val="007551F1"/>
    <w:rsid w:val="007553A6"/>
    <w:rsid w:val="00755CC6"/>
    <w:rsid w:val="00755E71"/>
    <w:rsid w:val="00757D4E"/>
    <w:rsid w:val="00761E4B"/>
    <w:rsid w:val="007634A2"/>
    <w:rsid w:val="00770C78"/>
    <w:rsid w:val="007727A5"/>
    <w:rsid w:val="00773D99"/>
    <w:rsid w:val="00774056"/>
    <w:rsid w:val="007747EB"/>
    <w:rsid w:val="00774D0F"/>
    <w:rsid w:val="007767C9"/>
    <w:rsid w:val="007769CB"/>
    <w:rsid w:val="0078473B"/>
    <w:rsid w:val="00784A7C"/>
    <w:rsid w:val="007879FF"/>
    <w:rsid w:val="00790A93"/>
    <w:rsid w:val="00791D04"/>
    <w:rsid w:val="00792B8D"/>
    <w:rsid w:val="00792F5E"/>
    <w:rsid w:val="00795869"/>
    <w:rsid w:val="0079633E"/>
    <w:rsid w:val="0079670C"/>
    <w:rsid w:val="0079725F"/>
    <w:rsid w:val="00797597"/>
    <w:rsid w:val="007A1310"/>
    <w:rsid w:val="007A4A03"/>
    <w:rsid w:val="007A4A42"/>
    <w:rsid w:val="007A6821"/>
    <w:rsid w:val="007A761C"/>
    <w:rsid w:val="007A7DB7"/>
    <w:rsid w:val="007B2EB8"/>
    <w:rsid w:val="007B4005"/>
    <w:rsid w:val="007B432C"/>
    <w:rsid w:val="007B5A1A"/>
    <w:rsid w:val="007C01EF"/>
    <w:rsid w:val="007C05A2"/>
    <w:rsid w:val="007C15A9"/>
    <w:rsid w:val="007C3C84"/>
    <w:rsid w:val="007C5C98"/>
    <w:rsid w:val="007C5EE2"/>
    <w:rsid w:val="007D03BE"/>
    <w:rsid w:val="007D0A59"/>
    <w:rsid w:val="007D1D0A"/>
    <w:rsid w:val="007D2444"/>
    <w:rsid w:val="007D29F6"/>
    <w:rsid w:val="007D2DDB"/>
    <w:rsid w:val="007D389A"/>
    <w:rsid w:val="007D3B74"/>
    <w:rsid w:val="007D3E29"/>
    <w:rsid w:val="007D4B2E"/>
    <w:rsid w:val="007D4CB1"/>
    <w:rsid w:val="007D5947"/>
    <w:rsid w:val="007D71D6"/>
    <w:rsid w:val="007E0D18"/>
    <w:rsid w:val="007E1416"/>
    <w:rsid w:val="007E1725"/>
    <w:rsid w:val="007E1987"/>
    <w:rsid w:val="007E1BC3"/>
    <w:rsid w:val="007E3BA8"/>
    <w:rsid w:val="007E45C5"/>
    <w:rsid w:val="007E4873"/>
    <w:rsid w:val="007E57A5"/>
    <w:rsid w:val="007E5BD9"/>
    <w:rsid w:val="007E60AC"/>
    <w:rsid w:val="007E693C"/>
    <w:rsid w:val="007F013B"/>
    <w:rsid w:val="007F1F62"/>
    <w:rsid w:val="007F29E3"/>
    <w:rsid w:val="007F31E1"/>
    <w:rsid w:val="007F38A0"/>
    <w:rsid w:val="007F3BCC"/>
    <w:rsid w:val="007F3ECF"/>
    <w:rsid w:val="007F506E"/>
    <w:rsid w:val="007F5898"/>
    <w:rsid w:val="008005DD"/>
    <w:rsid w:val="0080251E"/>
    <w:rsid w:val="00802871"/>
    <w:rsid w:val="00804FAD"/>
    <w:rsid w:val="0080637D"/>
    <w:rsid w:val="00806944"/>
    <w:rsid w:val="008070EB"/>
    <w:rsid w:val="00810C12"/>
    <w:rsid w:val="00811202"/>
    <w:rsid w:val="008116FB"/>
    <w:rsid w:val="00811736"/>
    <w:rsid w:val="00811A71"/>
    <w:rsid w:val="00812065"/>
    <w:rsid w:val="00814309"/>
    <w:rsid w:val="0081589C"/>
    <w:rsid w:val="008161E6"/>
    <w:rsid w:val="0081647F"/>
    <w:rsid w:val="00817143"/>
    <w:rsid w:val="00820706"/>
    <w:rsid w:val="0082175D"/>
    <w:rsid w:val="008221C3"/>
    <w:rsid w:val="0082273D"/>
    <w:rsid w:val="00823984"/>
    <w:rsid w:val="00826D8E"/>
    <w:rsid w:val="00827F31"/>
    <w:rsid w:val="00830F9E"/>
    <w:rsid w:val="0083114A"/>
    <w:rsid w:val="00832A89"/>
    <w:rsid w:val="00832C52"/>
    <w:rsid w:val="008336FA"/>
    <w:rsid w:val="00835827"/>
    <w:rsid w:val="00836F28"/>
    <w:rsid w:val="00840559"/>
    <w:rsid w:val="00840AB6"/>
    <w:rsid w:val="0084250C"/>
    <w:rsid w:val="00842823"/>
    <w:rsid w:val="0084376B"/>
    <w:rsid w:val="00843C92"/>
    <w:rsid w:val="00844770"/>
    <w:rsid w:val="00845F1B"/>
    <w:rsid w:val="00847742"/>
    <w:rsid w:val="00847B5F"/>
    <w:rsid w:val="00851460"/>
    <w:rsid w:val="00851868"/>
    <w:rsid w:val="00851938"/>
    <w:rsid w:val="00851F47"/>
    <w:rsid w:val="00852799"/>
    <w:rsid w:val="00852CB1"/>
    <w:rsid w:val="00854CF2"/>
    <w:rsid w:val="008559E5"/>
    <w:rsid w:val="00855CAC"/>
    <w:rsid w:val="00856C8A"/>
    <w:rsid w:val="008578CB"/>
    <w:rsid w:val="00860DB8"/>
    <w:rsid w:val="00861B4A"/>
    <w:rsid w:val="00863059"/>
    <w:rsid w:val="00863324"/>
    <w:rsid w:val="008637B7"/>
    <w:rsid w:val="00866299"/>
    <w:rsid w:val="008664D7"/>
    <w:rsid w:val="00867CFA"/>
    <w:rsid w:val="00871C01"/>
    <w:rsid w:val="00871C1B"/>
    <w:rsid w:val="00871EC8"/>
    <w:rsid w:val="0087268C"/>
    <w:rsid w:val="008728E1"/>
    <w:rsid w:val="0087412A"/>
    <w:rsid w:val="008761FE"/>
    <w:rsid w:val="00880407"/>
    <w:rsid w:val="0088226F"/>
    <w:rsid w:val="00882AFA"/>
    <w:rsid w:val="0088373D"/>
    <w:rsid w:val="008849FA"/>
    <w:rsid w:val="00884C02"/>
    <w:rsid w:val="00884F9C"/>
    <w:rsid w:val="00887998"/>
    <w:rsid w:val="00887EE3"/>
    <w:rsid w:val="008905D4"/>
    <w:rsid w:val="00891375"/>
    <w:rsid w:val="00891F8E"/>
    <w:rsid w:val="008929CE"/>
    <w:rsid w:val="008A017B"/>
    <w:rsid w:val="008A2CCB"/>
    <w:rsid w:val="008A4486"/>
    <w:rsid w:val="008A464E"/>
    <w:rsid w:val="008A5A49"/>
    <w:rsid w:val="008A6188"/>
    <w:rsid w:val="008A61F1"/>
    <w:rsid w:val="008A7250"/>
    <w:rsid w:val="008B11AD"/>
    <w:rsid w:val="008B1C46"/>
    <w:rsid w:val="008B2CAC"/>
    <w:rsid w:val="008B36A7"/>
    <w:rsid w:val="008B392D"/>
    <w:rsid w:val="008B422A"/>
    <w:rsid w:val="008B44DB"/>
    <w:rsid w:val="008B450E"/>
    <w:rsid w:val="008B481B"/>
    <w:rsid w:val="008B5916"/>
    <w:rsid w:val="008B7395"/>
    <w:rsid w:val="008C00E5"/>
    <w:rsid w:val="008C0A90"/>
    <w:rsid w:val="008C0FFA"/>
    <w:rsid w:val="008C35D2"/>
    <w:rsid w:val="008C4BDE"/>
    <w:rsid w:val="008C4EC4"/>
    <w:rsid w:val="008C6480"/>
    <w:rsid w:val="008C68C4"/>
    <w:rsid w:val="008C7898"/>
    <w:rsid w:val="008D16B9"/>
    <w:rsid w:val="008D17EC"/>
    <w:rsid w:val="008D19BE"/>
    <w:rsid w:val="008D1A36"/>
    <w:rsid w:val="008D2347"/>
    <w:rsid w:val="008D2D34"/>
    <w:rsid w:val="008D3F67"/>
    <w:rsid w:val="008D6061"/>
    <w:rsid w:val="008E0055"/>
    <w:rsid w:val="008E0495"/>
    <w:rsid w:val="008E1813"/>
    <w:rsid w:val="008E3DD8"/>
    <w:rsid w:val="008E425F"/>
    <w:rsid w:val="008E4694"/>
    <w:rsid w:val="008E4BFD"/>
    <w:rsid w:val="008E549F"/>
    <w:rsid w:val="008E6C00"/>
    <w:rsid w:val="008E75FA"/>
    <w:rsid w:val="008E7C81"/>
    <w:rsid w:val="008E7CA6"/>
    <w:rsid w:val="008F04EF"/>
    <w:rsid w:val="008F0563"/>
    <w:rsid w:val="008F09A2"/>
    <w:rsid w:val="008F0B07"/>
    <w:rsid w:val="008F0F3E"/>
    <w:rsid w:val="008F126C"/>
    <w:rsid w:val="008F2705"/>
    <w:rsid w:val="008F2980"/>
    <w:rsid w:val="008F6A3D"/>
    <w:rsid w:val="008F6EBB"/>
    <w:rsid w:val="0090057E"/>
    <w:rsid w:val="00900B19"/>
    <w:rsid w:val="00900DE3"/>
    <w:rsid w:val="009014A1"/>
    <w:rsid w:val="009019AD"/>
    <w:rsid w:val="00902488"/>
    <w:rsid w:val="009033DC"/>
    <w:rsid w:val="00905931"/>
    <w:rsid w:val="0091005A"/>
    <w:rsid w:val="00910581"/>
    <w:rsid w:val="009105CC"/>
    <w:rsid w:val="00910B9C"/>
    <w:rsid w:val="00911010"/>
    <w:rsid w:val="00912C9D"/>
    <w:rsid w:val="009139CB"/>
    <w:rsid w:val="00913E20"/>
    <w:rsid w:val="00913E24"/>
    <w:rsid w:val="00913E8D"/>
    <w:rsid w:val="0091420D"/>
    <w:rsid w:val="00914E45"/>
    <w:rsid w:val="00920A45"/>
    <w:rsid w:val="00921584"/>
    <w:rsid w:val="00923078"/>
    <w:rsid w:val="00923573"/>
    <w:rsid w:val="009238D6"/>
    <w:rsid w:val="00925493"/>
    <w:rsid w:val="0092693C"/>
    <w:rsid w:val="00926B52"/>
    <w:rsid w:val="009274A7"/>
    <w:rsid w:val="009274F4"/>
    <w:rsid w:val="00927B78"/>
    <w:rsid w:val="009305E1"/>
    <w:rsid w:val="009315A1"/>
    <w:rsid w:val="0093475A"/>
    <w:rsid w:val="009354F6"/>
    <w:rsid w:val="009355F6"/>
    <w:rsid w:val="00936A99"/>
    <w:rsid w:val="00936D71"/>
    <w:rsid w:val="00937B78"/>
    <w:rsid w:val="00940357"/>
    <w:rsid w:val="00941594"/>
    <w:rsid w:val="00941C8E"/>
    <w:rsid w:val="00942DE2"/>
    <w:rsid w:val="00943CAB"/>
    <w:rsid w:val="00944BC7"/>
    <w:rsid w:val="009464A5"/>
    <w:rsid w:val="00946B0C"/>
    <w:rsid w:val="00947B7D"/>
    <w:rsid w:val="0095247D"/>
    <w:rsid w:val="00953B59"/>
    <w:rsid w:val="00954D8D"/>
    <w:rsid w:val="0095530F"/>
    <w:rsid w:val="0095680F"/>
    <w:rsid w:val="00956C1D"/>
    <w:rsid w:val="00957053"/>
    <w:rsid w:val="00957520"/>
    <w:rsid w:val="00962524"/>
    <w:rsid w:val="00962EDD"/>
    <w:rsid w:val="00964449"/>
    <w:rsid w:val="00964468"/>
    <w:rsid w:val="00964F5C"/>
    <w:rsid w:val="009670AC"/>
    <w:rsid w:val="009705E5"/>
    <w:rsid w:val="00970BB0"/>
    <w:rsid w:val="00970BEE"/>
    <w:rsid w:val="0097302A"/>
    <w:rsid w:val="00974200"/>
    <w:rsid w:val="009756BD"/>
    <w:rsid w:val="009821BC"/>
    <w:rsid w:val="00983B22"/>
    <w:rsid w:val="009847D6"/>
    <w:rsid w:val="00986345"/>
    <w:rsid w:val="00987BE0"/>
    <w:rsid w:val="009901C7"/>
    <w:rsid w:val="00991A0F"/>
    <w:rsid w:val="00991AA1"/>
    <w:rsid w:val="00991F3A"/>
    <w:rsid w:val="00992580"/>
    <w:rsid w:val="0099273A"/>
    <w:rsid w:val="00993168"/>
    <w:rsid w:val="00993983"/>
    <w:rsid w:val="00994FF1"/>
    <w:rsid w:val="009955C7"/>
    <w:rsid w:val="00995E6C"/>
    <w:rsid w:val="00996EB4"/>
    <w:rsid w:val="009A25B7"/>
    <w:rsid w:val="009A2920"/>
    <w:rsid w:val="009A35A7"/>
    <w:rsid w:val="009A568D"/>
    <w:rsid w:val="009A5B31"/>
    <w:rsid w:val="009A7936"/>
    <w:rsid w:val="009A7CAF"/>
    <w:rsid w:val="009B35E5"/>
    <w:rsid w:val="009B3F42"/>
    <w:rsid w:val="009B4C23"/>
    <w:rsid w:val="009B518A"/>
    <w:rsid w:val="009B576C"/>
    <w:rsid w:val="009B72BD"/>
    <w:rsid w:val="009C0141"/>
    <w:rsid w:val="009C3481"/>
    <w:rsid w:val="009C3F59"/>
    <w:rsid w:val="009C6137"/>
    <w:rsid w:val="009C6986"/>
    <w:rsid w:val="009C6F39"/>
    <w:rsid w:val="009D02EE"/>
    <w:rsid w:val="009D152F"/>
    <w:rsid w:val="009D2BD7"/>
    <w:rsid w:val="009D2F9F"/>
    <w:rsid w:val="009D4DBA"/>
    <w:rsid w:val="009D54D4"/>
    <w:rsid w:val="009D60CC"/>
    <w:rsid w:val="009E028C"/>
    <w:rsid w:val="009E30BA"/>
    <w:rsid w:val="009E3800"/>
    <w:rsid w:val="009E422E"/>
    <w:rsid w:val="009E71AD"/>
    <w:rsid w:val="009E764E"/>
    <w:rsid w:val="009F041E"/>
    <w:rsid w:val="009F20DA"/>
    <w:rsid w:val="009F2753"/>
    <w:rsid w:val="009F2A15"/>
    <w:rsid w:val="009F3604"/>
    <w:rsid w:val="00A03AAB"/>
    <w:rsid w:val="00A06640"/>
    <w:rsid w:val="00A06F0C"/>
    <w:rsid w:val="00A07A0E"/>
    <w:rsid w:val="00A11FF6"/>
    <w:rsid w:val="00A123DA"/>
    <w:rsid w:val="00A12854"/>
    <w:rsid w:val="00A133E5"/>
    <w:rsid w:val="00A14628"/>
    <w:rsid w:val="00A151E9"/>
    <w:rsid w:val="00A15BB8"/>
    <w:rsid w:val="00A16679"/>
    <w:rsid w:val="00A22BAD"/>
    <w:rsid w:val="00A2356E"/>
    <w:rsid w:val="00A235D9"/>
    <w:rsid w:val="00A273EE"/>
    <w:rsid w:val="00A27BFE"/>
    <w:rsid w:val="00A304E3"/>
    <w:rsid w:val="00A3110F"/>
    <w:rsid w:val="00A32644"/>
    <w:rsid w:val="00A32F79"/>
    <w:rsid w:val="00A33359"/>
    <w:rsid w:val="00A37468"/>
    <w:rsid w:val="00A374C8"/>
    <w:rsid w:val="00A409CD"/>
    <w:rsid w:val="00A423FE"/>
    <w:rsid w:val="00A424E1"/>
    <w:rsid w:val="00A4433C"/>
    <w:rsid w:val="00A44D8D"/>
    <w:rsid w:val="00A45B57"/>
    <w:rsid w:val="00A47045"/>
    <w:rsid w:val="00A478A9"/>
    <w:rsid w:val="00A51341"/>
    <w:rsid w:val="00A53252"/>
    <w:rsid w:val="00A54D90"/>
    <w:rsid w:val="00A556D6"/>
    <w:rsid w:val="00A55D93"/>
    <w:rsid w:val="00A55F91"/>
    <w:rsid w:val="00A57CD9"/>
    <w:rsid w:val="00A62470"/>
    <w:rsid w:val="00A62E4F"/>
    <w:rsid w:val="00A6533D"/>
    <w:rsid w:val="00A67A7B"/>
    <w:rsid w:val="00A736E9"/>
    <w:rsid w:val="00A737EE"/>
    <w:rsid w:val="00A743F0"/>
    <w:rsid w:val="00A76830"/>
    <w:rsid w:val="00A7711B"/>
    <w:rsid w:val="00A77CE5"/>
    <w:rsid w:val="00A77D74"/>
    <w:rsid w:val="00A77E1B"/>
    <w:rsid w:val="00A83897"/>
    <w:rsid w:val="00A83DFC"/>
    <w:rsid w:val="00A846B8"/>
    <w:rsid w:val="00A859BC"/>
    <w:rsid w:val="00A85BC8"/>
    <w:rsid w:val="00A86275"/>
    <w:rsid w:val="00A86345"/>
    <w:rsid w:val="00A87BF3"/>
    <w:rsid w:val="00A87E6B"/>
    <w:rsid w:val="00A90FD4"/>
    <w:rsid w:val="00A9187D"/>
    <w:rsid w:val="00A924E7"/>
    <w:rsid w:val="00A9256E"/>
    <w:rsid w:val="00A9396A"/>
    <w:rsid w:val="00A9533F"/>
    <w:rsid w:val="00A95D19"/>
    <w:rsid w:val="00A95DD0"/>
    <w:rsid w:val="00AA2426"/>
    <w:rsid w:val="00AA35E7"/>
    <w:rsid w:val="00AA3D97"/>
    <w:rsid w:val="00AA4469"/>
    <w:rsid w:val="00AA4C16"/>
    <w:rsid w:val="00AA5811"/>
    <w:rsid w:val="00AA5FAF"/>
    <w:rsid w:val="00AA63E0"/>
    <w:rsid w:val="00AA7B8D"/>
    <w:rsid w:val="00AA7F54"/>
    <w:rsid w:val="00AB1682"/>
    <w:rsid w:val="00AB2098"/>
    <w:rsid w:val="00AB2BBA"/>
    <w:rsid w:val="00AB5E27"/>
    <w:rsid w:val="00AB6A7E"/>
    <w:rsid w:val="00AC01B9"/>
    <w:rsid w:val="00AC175E"/>
    <w:rsid w:val="00AC1B20"/>
    <w:rsid w:val="00AC1DF5"/>
    <w:rsid w:val="00AC2C54"/>
    <w:rsid w:val="00AC3C55"/>
    <w:rsid w:val="00AD0A23"/>
    <w:rsid w:val="00AD0E4A"/>
    <w:rsid w:val="00AD44DA"/>
    <w:rsid w:val="00AD46DA"/>
    <w:rsid w:val="00AD5C51"/>
    <w:rsid w:val="00AD662C"/>
    <w:rsid w:val="00AD6638"/>
    <w:rsid w:val="00AE188E"/>
    <w:rsid w:val="00AE1960"/>
    <w:rsid w:val="00AE1C71"/>
    <w:rsid w:val="00AE2A2E"/>
    <w:rsid w:val="00AE2C35"/>
    <w:rsid w:val="00AE2D01"/>
    <w:rsid w:val="00AE3AC7"/>
    <w:rsid w:val="00AE4890"/>
    <w:rsid w:val="00AE5184"/>
    <w:rsid w:val="00AE6292"/>
    <w:rsid w:val="00AE6D87"/>
    <w:rsid w:val="00AE6EAA"/>
    <w:rsid w:val="00AE7727"/>
    <w:rsid w:val="00AE7C75"/>
    <w:rsid w:val="00AF12DA"/>
    <w:rsid w:val="00AF141C"/>
    <w:rsid w:val="00AF16B2"/>
    <w:rsid w:val="00AF2EFF"/>
    <w:rsid w:val="00AF3623"/>
    <w:rsid w:val="00AF484E"/>
    <w:rsid w:val="00AF4D81"/>
    <w:rsid w:val="00AF590F"/>
    <w:rsid w:val="00AF6078"/>
    <w:rsid w:val="00AF720D"/>
    <w:rsid w:val="00AF7DF0"/>
    <w:rsid w:val="00AF7EC6"/>
    <w:rsid w:val="00B00501"/>
    <w:rsid w:val="00B00D9C"/>
    <w:rsid w:val="00B012C8"/>
    <w:rsid w:val="00B0165F"/>
    <w:rsid w:val="00B01A89"/>
    <w:rsid w:val="00B02356"/>
    <w:rsid w:val="00B03E1D"/>
    <w:rsid w:val="00B04606"/>
    <w:rsid w:val="00B0597F"/>
    <w:rsid w:val="00B05A53"/>
    <w:rsid w:val="00B06E6A"/>
    <w:rsid w:val="00B10CCA"/>
    <w:rsid w:val="00B11621"/>
    <w:rsid w:val="00B11A50"/>
    <w:rsid w:val="00B122D3"/>
    <w:rsid w:val="00B12DA6"/>
    <w:rsid w:val="00B13202"/>
    <w:rsid w:val="00B137CB"/>
    <w:rsid w:val="00B14E03"/>
    <w:rsid w:val="00B1513B"/>
    <w:rsid w:val="00B153EE"/>
    <w:rsid w:val="00B1750D"/>
    <w:rsid w:val="00B178C4"/>
    <w:rsid w:val="00B20288"/>
    <w:rsid w:val="00B20AA3"/>
    <w:rsid w:val="00B218B2"/>
    <w:rsid w:val="00B22912"/>
    <w:rsid w:val="00B23E8A"/>
    <w:rsid w:val="00B26E09"/>
    <w:rsid w:val="00B301CC"/>
    <w:rsid w:val="00B3062B"/>
    <w:rsid w:val="00B30DCF"/>
    <w:rsid w:val="00B31872"/>
    <w:rsid w:val="00B32727"/>
    <w:rsid w:val="00B34DCC"/>
    <w:rsid w:val="00B35C97"/>
    <w:rsid w:val="00B37151"/>
    <w:rsid w:val="00B375DD"/>
    <w:rsid w:val="00B4076E"/>
    <w:rsid w:val="00B408E2"/>
    <w:rsid w:val="00B415DE"/>
    <w:rsid w:val="00B41B56"/>
    <w:rsid w:val="00B44594"/>
    <w:rsid w:val="00B44E13"/>
    <w:rsid w:val="00B4505F"/>
    <w:rsid w:val="00B47599"/>
    <w:rsid w:val="00B501C2"/>
    <w:rsid w:val="00B50961"/>
    <w:rsid w:val="00B50CF6"/>
    <w:rsid w:val="00B51899"/>
    <w:rsid w:val="00B5458B"/>
    <w:rsid w:val="00B554E7"/>
    <w:rsid w:val="00B55FCD"/>
    <w:rsid w:val="00B60EAD"/>
    <w:rsid w:val="00B61C14"/>
    <w:rsid w:val="00B62301"/>
    <w:rsid w:val="00B62A7F"/>
    <w:rsid w:val="00B62E0F"/>
    <w:rsid w:val="00B63761"/>
    <w:rsid w:val="00B6435D"/>
    <w:rsid w:val="00B643BD"/>
    <w:rsid w:val="00B65263"/>
    <w:rsid w:val="00B65C82"/>
    <w:rsid w:val="00B673BB"/>
    <w:rsid w:val="00B74D23"/>
    <w:rsid w:val="00B75C9D"/>
    <w:rsid w:val="00B76BD4"/>
    <w:rsid w:val="00B77190"/>
    <w:rsid w:val="00B773A1"/>
    <w:rsid w:val="00B77471"/>
    <w:rsid w:val="00B77839"/>
    <w:rsid w:val="00B81CB1"/>
    <w:rsid w:val="00B8282F"/>
    <w:rsid w:val="00B82F06"/>
    <w:rsid w:val="00B8370D"/>
    <w:rsid w:val="00B83CFF"/>
    <w:rsid w:val="00B848A9"/>
    <w:rsid w:val="00B855E6"/>
    <w:rsid w:val="00B86289"/>
    <w:rsid w:val="00B8679F"/>
    <w:rsid w:val="00B868D1"/>
    <w:rsid w:val="00B87022"/>
    <w:rsid w:val="00B90307"/>
    <w:rsid w:val="00B91E8D"/>
    <w:rsid w:val="00B94FCE"/>
    <w:rsid w:val="00B9598A"/>
    <w:rsid w:val="00B95C99"/>
    <w:rsid w:val="00B96F35"/>
    <w:rsid w:val="00B97E04"/>
    <w:rsid w:val="00BA160C"/>
    <w:rsid w:val="00BA35E3"/>
    <w:rsid w:val="00BA40D0"/>
    <w:rsid w:val="00BA46D7"/>
    <w:rsid w:val="00BA5948"/>
    <w:rsid w:val="00BA6C4E"/>
    <w:rsid w:val="00BA7273"/>
    <w:rsid w:val="00BB038A"/>
    <w:rsid w:val="00BB0677"/>
    <w:rsid w:val="00BB0F9F"/>
    <w:rsid w:val="00BB21F3"/>
    <w:rsid w:val="00BB2486"/>
    <w:rsid w:val="00BB2B03"/>
    <w:rsid w:val="00BB2D9E"/>
    <w:rsid w:val="00BB3DBD"/>
    <w:rsid w:val="00BB4570"/>
    <w:rsid w:val="00BB65CA"/>
    <w:rsid w:val="00BB77B4"/>
    <w:rsid w:val="00BB7F7D"/>
    <w:rsid w:val="00BC043E"/>
    <w:rsid w:val="00BC0F65"/>
    <w:rsid w:val="00BC55AE"/>
    <w:rsid w:val="00BC6FDF"/>
    <w:rsid w:val="00BC7F79"/>
    <w:rsid w:val="00BD1149"/>
    <w:rsid w:val="00BD18E3"/>
    <w:rsid w:val="00BD3BFF"/>
    <w:rsid w:val="00BD41AF"/>
    <w:rsid w:val="00BD4E79"/>
    <w:rsid w:val="00BD70EF"/>
    <w:rsid w:val="00BD7721"/>
    <w:rsid w:val="00BD7F71"/>
    <w:rsid w:val="00BE0360"/>
    <w:rsid w:val="00BE232E"/>
    <w:rsid w:val="00BE316B"/>
    <w:rsid w:val="00BE3429"/>
    <w:rsid w:val="00BE47A6"/>
    <w:rsid w:val="00BE6EF0"/>
    <w:rsid w:val="00BF0E67"/>
    <w:rsid w:val="00BF142D"/>
    <w:rsid w:val="00BF54F7"/>
    <w:rsid w:val="00BF70CA"/>
    <w:rsid w:val="00C00F34"/>
    <w:rsid w:val="00C01A4A"/>
    <w:rsid w:val="00C023C7"/>
    <w:rsid w:val="00C03E68"/>
    <w:rsid w:val="00C05436"/>
    <w:rsid w:val="00C067FD"/>
    <w:rsid w:val="00C10F3E"/>
    <w:rsid w:val="00C1135E"/>
    <w:rsid w:val="00C11542"/>
    <w:rsid w:val="00C134B5"/>
    <w:rsid w:val="00C157F9"/>
    <w:rsid w:val="00C16CAB"/>
    <w:rsid w:val="00C20C46"/>
    <w:rsid w:val="00C227AA"/>
    <w:rsid w:val="00C2311A"/>
    <w:rsid w:val="00C2477E"/>
    <w:rsid w:val="00C24A2E"/>
    <w:rsid w:val="00C25A6F"/>
    <w:rsid w:val="00C25C06"/>
    <w:rsid w:val="00C26001"/>
    <w:rsid w:val="00C26579"/>
    <w:rsid w:val="00C267D0"/>
    <w:rsid w:val="00C270CD"/>
    <w:rsid w:val="00C27E96"/>
    <w:rsid w:val="00C30B26"/>
    <w:rsid w:val="00C30B3A"/>
    <w:rsid w:val="00C313AF"/>
    <w:rsid w:val="00C33C86"/>
    <w:rsid w:val="00C35A86"/>
    <w:rsid w:val="00C35B1F"/>
    <w:rsid w:val="00C4018E"/>
    <w:rsid w:val="00C40B54"/>
    <w:rsid w:val="00C415F6"/>
    <w:rsid w:val="00C4276E"/>
    <w:rsid w:val="00C42AFC"/>
    <w:rsid w:val="00C43F31"/>
    <w:rsid w:val="00C44E14"/>
    <w:rsid w:val="00C47318"/>
    <w:rsid w:val="00C52A4A"/>
    <w:rsid w:val="00C55B8A"/>
    <w:rsid w:val="00C62D94"/>
    <w:rsid w:val="00C63D18"/>
    <w:rsid w:val="00C64A09"/>
    <w:rsid w:val="00C6664B"/>
    <w:rsid w:val="00C66AED"/>
    <w:rsid w:val="00C6720B"/>
    <w:rsid w:val="00C67338"/>
    <w:rsid w:val="00C70860"/>
    <w:rsid w:val="00C71A43"/>
    <w:rsid w:val="00C727EA"/>
    <w:rsid w:val="00C75486"/>
    <w:rsid w:val="00C8188E"/>
    <w:rsid w:val="00C8191D"/>
    <w:rsid w:val="00C82CEB"/>
    <w:rsid w:val="00C82D15"/>
    <w:rsid w:val="00C84C98"/>
    <w:rsid w:val="00C850B9"/>
    <w:rsid w:val="00C87399"/>
    <w:rsid w:val="00C9254A"/>
    <w:rsid w:val="00C95505"/>
    <w:rsid w:val="00C97162"/>
    <w:rsid w:val="00CA0CB7"/>
    <w:rsid w:val="00CA10BD"/>
    <w:rsid w:val="00CA1990"/>
    <w:rsid w:val="00CA1DC9"/>
    <w:rsid w:val="00CA1F22"/>
    <w:rsid w:val="00CA2AB1"/>
    <w:rsid w:val="00CA2D04"/>
    <w:rsid w:val="00CA2E89"/>
    <w:rsid w:val="00CA3A7B"/>
    <w:rsid w:val="00CA51C8"/>
    <w:rsid w:val="00CA708C"/>
    <w:rsid w:val="00CA762D"/>
    <w:rsid w:val="00CB3330"/>
    <w:rsid w:val="00CB48E7"/>
    <w:rsid w:val="00CC02AB"/>
    <w:rsid w:val="00CC08ED"/>
    <w:rsid w:val="00CC0A01"/>
    <w:rsid w:val="00CC2337"/>
    <w:rsid w:val="00CC238A"/>
    <w:rsid w:val="00CC507E"/>
    <w:rsid w:val="00CC5DB1"/>
    <w:rsid w:val="00CC7640"/>
    <w:rsid w:val="00CD2798"/>
    <w:rsid w:val="00CD3BF6"/>
    <w:rsid w:val="00CD429D"/>
    <w:rsid w:val="00CD610E"/>
    <w:rsid w:val="00CE0881"/>
    <w:rsid w:val="00CE39EA"/>
    <w:rsid w:val="00CE462D"/>
    <w:rsid w:val="00CE592C"/>
    <w:rsid w:val="00CE5A02"/>
    <w:rsid w:val="00CF0007"/>
    <w:rsid w:val="00CF048E"/>
    <w:rsid w:val="00CF0865"/>
    <w:rsid w:val="00CF2ACC"/>
    <w:rsid w:val="00CF2B1E"/>
    <w:rsid w:val="00CF7367"/>
    <w:rsid w:val="00CF7740"/>
    <w:rsid w:val="00D016B4"/>
    <w:rsid w:val="00D03D20"/>
    <w:rsid w:val="00D041FB"/>
    <w:rsid w:val="00D04722"/>
    <w:rsid w:val="00D055B4"/>
    <w:rsid w:val="00D05769"/>
    <w:rsid w:val="00D0587F"/>
    <w:rsid w:val="00D066AF"/>
    <w:rsid w:val="00D06BE8"/>
    <w:rsid w:val="00D06D7B"/>
    <w:rsid w:val="00D11D58"/>
    <w:rsid w:val="00D128FD"/>
    <w:rsid w:val="00D12A39"/>
    <w:rsid w:val="00D15288"/>
    <w:rsid w:val="00D22172"/>
    <w:rsid w:val="00D23444"/>
    <w:rsid w:val="00D243CE"/>
    <w:rsid w:val="00D264DF"/>
    <w:rsid w:val="00D266AC"/>
    <w:rsid w:val="00D26928"/>
    <w:rsid w:val="00D26AA9"/>
    <w:rsid w:val="00D26F8E"/>
    <w:rsid w:val="00D27B5D"/>
    <w:rsid w:val="00D27BF9"/>
    <w:rsid w:val="00D30CAA"/>
    <w:rsid w:val="00D31660"/>
    <w:rsid w:val="00D32C9F"/>
    <w:rsid w:val="00D32F23"/>
    <w:rsid w:val="00D338AC"/>
    <w:rsid w:val="00D3628C"/>
    <w:rsid w:val="00D378E7"/>
    <w:rsid w:val="00D4029F"/>
    <w:rsid w:val="00D407BF"/>
    <w:rsid w:val="00D40A26"/>
    <w:rsid w:val="00D40A6C"/>
    <w:rsid w:val="00D4189B"/>
    <w:rsid w:val="00D439B5"/>
    <w:rsid w:val="00D4667D"/>
    <w:rsid w:val="00D47D7D"/>
    <w:rsid w:val="00D515DB"/>
    <w:rsid w:val="00D518BB"/>
    <w:rsid w:val="00D51F0A"/>
    <w:rsid w:val="00D53ED7"/>
    <w:rsid w:val="00D549D9"/>
    <w:rsid w:val="00D54C3E"/>
    <w:rsid w:val="00D55545"/>
    <w:rsid w:val="00D55B4D"/>
    <w:rsid w:val="00D56BE4"/>
    <w:rsid w:val="00D62C04"/>
    <w:rsid w:val="00D663CA"/>
    <w:rsid w:val="00D66502"/>
    <w:rsid w:val="00D66911"/>
    <w:rsid w:val="00D67F33"/>
    <w:rsid w:val="00D73D2E"/>
    <w:rsid w:val="00D74BEF"/>
    <w:rsid w:val="00D75795"/>
    <w:rsid w:val="00D75D08"/>
    <w:rsid w:val="00D76FC6"/>
    <w:rsid w:val="00D80F63"/>
    <w:rsid w:val="00D81DC6"/>
    <w:rsid w:val="00D8240F"/>
    <w:rsid w:val="00D82410"/>
    <w:rsid w:val="00D82618"/>
    <w:rsid w:val="00D8291D"/>
    <w:rsid w:val="00D83417"/>
    <w:rsid w:val="00D8366E"/>
    <w:rsid w:val="00D84B69"/>
    <w:rsid w:val="00D8577D"/>
    <w:rsid w:val="00D8704E"/>
    <w:rsid w:val="00D9057B"/>
    <w:rsid w:val="00D90DF2"/>
    <w:rsid w:val="00D90EE1"/>
    <w:rsid w:val="00D9237E"/>
    <w:rsid w:val="00D92D12"/>
    <w:rsid w:val="00D932DC"/>
    <w:rsid w:val="00D9419C"/>
    <w:rsid w:val="00D94413"/>
    <w:rsid w:val="00D94BCA"/>
    <w:rsid w:val="00D95E21"/>
    <w:rsid w:val="00D96499"/>
    <w:rsid w:val="00D975D0"/>
    <w:rsid w:val="00DA1568"/>
    <w:rsid w:val="00DA4359"/>
    <w:rsid w:val="00DA50F7"/>
    <w:rsid w:val="00DA57AC"/>
    <w:rsid w:val="00DA7C11"/>
    <w:rsid w:val="00DB104D"/>
    <w:rsid w:val="00DB49A9"/>
    <w:rsid w:val="00DB4DB9"/>
    <w:rsid w:val="00DB5EF6"/>
    <w:rsid w:val="00DB64B3"/>
    <w:rsid w:val="00DC05B4"/>
    <w:rsid w:val="00DC4DA3"/>
    <w:rsid w:val="00DC5EA8"/>
    <w:rsid w:val="00DC69A4"/>
    <w:rsid w:val="00DD0E9D"/>
    <w:rsid w:val="00DD2741"/>
    <w:rsid w:val="00DD3E26"/>
    <w:rsid w:val="00DD516D"/>
    <w:rsid w:val="00DE0612"/>
    <w:rsid w:val="00DE184A"/>
    <w:rsid w:val="00DE2A83"/>
    <w:rsid w:val="00DE32A9"/>
    <w:rsid w:val="00DE349E"/>
    <w:rsid w:val="00DE35AC"/>
    <w:rsid w:val="00DE35E0"/>
    <w:rsid w:val="00DE3B55"/>
    <w:rsid w:val="00DE570A"/>
    <w:rsid w:val="00DE6D5B"/>
    <w:rsid w:val="00DE7466"/>
    <w:rsid w:val="00DE7D2F"/>
    <w:rsid w:val="00DF18BB"/>
    <w:rsid w:val="00DF1DF0"/>
    <w:rsid w:val="00DF2680"/>
    <w:rsid w:val="00DF446C"/>
    <w:rsid w:val="00DF64A5"/>
    <w:rsid w:val="00DF70B5"/>
    <w:rsid w:val="00E000ED"/>
    <w:rsid w:val="00E00227"/>
    <w:rsid w:val="00E00B55"/>
    <w:rsid w:val="00E01B9F"/>
    <w:rsid w:val="00E020E0"/>
    <w:rsid w:val="00E02321"/>
    <w:rsid w:val="00E04BB3"/>
    <w:rsid w:val="00E053C1"/>
    <w:rsid w:val="00E1187E"/>
    <w:rsid w:val="00E13E41"/>
    <w:rsid w:val="00E16C95"/>
    <w:rsid w:val="00E17E63"/>
    <w:rsid w:val="00E225FA"/>
    <w:rsid w:val="00E226FA"/>
    <w:rsid w:val="00E23D7A"/>
    <w:rsid w:val="00E24DF7"/>
    <w:rsid w:val="00E306AF"/>
    <w:rsid w:val="00E32DB5"/>
    <w:rsid w:val="00E33B9C"/>
    <w:rsid w:val="00E33D74"/>
    <w:rsid w:val="00E372F7"/>
    <w:rsid w:val="00E37B8D"/>
    <w:rsid w:val="00E404C7"/>
    <w:rsid w:val="00E411DF"/>
    <w:rsid w:val="00E42782"/>
    <w:rsid w:val="00E433A7"/>
    <w:rsid w:val="00E46D67"/>
    <w:rsid w:val="00E47FDA"/>
    <w:rsid w:val="00E50466"/>
    <w:rsid w:val="00E505DD"/>
    <w:rsid w:val="00E5159B"/>
    <w:rsid w:val="00E53C71"/>
    <w:rsid w:val="00E53DB6"/>
    <w:rsid w:val="00E55307"/>
    <w:rsid w:val="00E56F38"/>
    <w:rsid w:val="00E57F3B"/>
    <w:rsid w:val="00E62437"/>
    <w:rsid w:val="00E632B3"/>
    <w:rsid w:val="00E64395"/>
    <w:rsid w:val="00E66EED"/>
    <w:rsid w:val="00E67E28"/>
    <w:rsid w:val="00E70AFA"/>
    <w:rsid w:val="00E7260C"/>
    <w:rsid w:val="00E73C91"/>
    <w:rsid w:val="00E73EAC"/>
    <w:rsid w:val="00E7404A"/>
    <w:rsid w:val="00E7541C"/>
    <w:rsid w:val="00E75DD7"/>
    <w:rsid w:val="00E770E8"/>
    <w:rsid w:val="00E77139"/>
    <w:rsid w:val="00E8251C"/>
    <w:rsid w:val="00E82D35"/>
    <w:rsid w:val="00E83787"/>
    <w:rsid w:val="00E84056"/>
    <w:rsid w:val="00E843A9"/>
    <w:rsid w:val="00E845F1"/>
    <w:rsid w:val="00E85A6B"/>
    <w:rsid w:val="00E85BF0"/>
    <w:rsid w:val="00E85CC1"/>
    <w:rsid w:val="00E86359"/>
    <w:rsid w:val="00E87C26"/>
    <w:rsid w:val="00E905F3"/>
    <w:rsid w:val="00E91CD9"/>
    <w:rsid w:val="00E91E39"/>
    <w:rsid w:val="00E92448"/>
    <w:rsid w:val="00E93080"/>
    <w:rsid w:val="00E9336D"/>
    <w:rsid w:val="00E95FEB"/>
    <w:rsid w:val="00E96EDC"/>
    <w:rsid w:val="00EA197A"/>
    <w:rsid w:val="00EA2308"/>
    <w:rsid w:val="00EA2CC5"/>
    <w:rsid w:val="00EA3E41"/>
    <w:rsid w:val="00EA4658"/>
    <w:rsid w:val="00EA52BB"/>
    <w:rsid w:val="00EA6409"/>
    <w:rsid w:val="00EA6B18"/>
    <w:rsid w:val="00EA6E10"/>
    <w:rsid w:val="00EA7671"/>
    <w:rsid w:val="00EB0418"/>
    <w:rsid w:val="00EB23FA"/>
    <w:rsid w:val="00EB255F"/>
    <w:rsid w:val="00EB3725"/>
    <w:rsid w:val="00EB61B5"/>
    <w:rsid w:val="00EC00EE"/>
    <w:rsid w:val="00EC0F59"/>
    <w:rsid w:val="00EC1951"/>
    <w:rsid w:val="00EC28DC"/>
    <w:rsid w:val="00EC4D2B"/>
    <w:rsid w:val="00EC5B28"/>
    <w:rsid w:val="00EC6193"/>
    <w:rsid w:val="00EC61AC"/>
    <w:rsid w:val="00ED038A"/>
    <w:rsid w:val="00ED2E6B"/>
    <w:rsid w:val="00ED4B24"/>
    <w:rsid w:val="00ED5505"/>
    <w:rsid w:val="00ED6067"/>
    <w:rsid w:val="00EE0FDA"/>
    <w:rsid w:val="00EE1524"/>
    <w:rsid w:val="00EE2370"/>
    <w:rsid w:val="00EE2DB9"/>
    <w:rsid w:val="00EE3995"/>
    <w:rsid w:val="00EE5694"/>
    <w:rsid w:val="00EE5F0C"/>
    <w:rsid w:val="00EE6E02"/>
    <w:rsid w:val="00EE6F7B"/>
    <w:rsid w:val="00EE7288"/>
    <w:rsid w:val="00EF1DA6"/>
    <w:rsid w:val="00EF2183"/>
    <w:rsid w:val="00EF22DA"/>
    <w:rsid w:val="00EF23D7"/>
    <w:rsid w:val="00EF26BB"/>
    <w:rsid w:val="00EF3316"/>
    <w:rsid w:val="00EF33D3"/>
    <w:rsid w:val="00EF6F15"/>
    <w:rsid w:val="00F0179B"/>
    <w:rsid w:val="00F01D36"/>
    <w:rsid w:val="00F032A3"/>
    <w:rsid w:val="00F03339"/>
    <w:rsid w:val="00F0378F"/>
    <w:rsid w:val="00F03B3F"/>
    <w:rsid w:val="00F0425C"/>
    <w:rsid w:val="00F04871"/>
    <w:rsid w:val="00F04EB7"/>
    <w:rsid w:val="00F102C7"/>
    <w:rsid w:val="00F11331"/>
    <w:rsid w:val="00F11B5C"/>
    <w:rsid w:val="00F1349F"/>
    <w:rsid w:val="00F147B6"/>
    <w:rsid w:val="00F15907"/>
    <w:rsid w:val="00F21A47"/>
    <w:rsid w:val="00F22794"/>
    <w:rsid w:val="00F23906"/>
    <w:rsid w:val="00F23B58"/>
    <w:rsid w:val="00F23D01"/>
    <w:rsid w:val="00F24412"/>
    <w:rsid w:val="00F26A18"/>
    <w:rsid w:val="00F26E00"/>
    <w:rsid w:val="00F2767A"/>
    <w:rsid w:val="00F31E82"/>
    <w:rsid w:val="00F32F86"/>
    <w:rsid w:val="00F330F7"/>
    <w:rsid w:val="00F33EF1"/>
    <w:rsid w:val="00F343AA"/>
    <w:rsid w:val="00F344B7"/>
    <w:rsid w:val="00F34753"/>
    <w:rsid w:val="00F34D0A"/>
    <w:rsid w:val="00F352EE"/>
    <w:rsid w:val="00F35713"/>
    <w:rsid w:val="00F37D45"/>
    <w:rsid w:val="00F42052"/>
    <w:rsid w:val="00F42F76"/>
    <w:rsid w:val="00F43F6B"/>
    <w:rsid w:val="00F44B05"/>
    <w:rsid w:val="00F44F8C"/>
    <w:rsid w:val="00F45EAB"/>
    <w:rsid w:val="00F50827"/>
    <w:rsid w:val="00F5106B"/>
    <w:rsid w:val="00F51B9A"/>
    <w:rsid w:val="00F5340F"/>
    <w:rsid w:val="00F53AA1"/>
    <w:rsid w:val="00F54814"/>
    <w:rsid w:val="00F5541F"/>
    <w:rsid w:val="00F557F3"/>
    <w:rsid w:val="00F55831"/>
    <w:rsid w:val="00F569D4"/>
    <w:rsid w:val="00F57ED1"/>
    <w:rsid w:val="00F6012E"/>
    <w:rsid w:val="00F64561"/>
    <w:rsid w:val="00F64C0A"/>
    <w:rsid w:val="00F67395"/>
    <w:rsid w:val="00F67973"/>
    <w:rsid w:val="00F712A1"/>
    <w:rsid w:val="00F747AE"/>
    <w:rsid w:val="00F758D0"/>
    <w:rsid w:val="00F75A4B"/>
    <w:rsid w:val="00F76DB0"/>
    <w:rsid w:val="00F76E11"/>
    <w:rsid w:val="00F770EB"/>
    <w:rsid w:val="00F771DB"/>
    <w:rsid w:val="00F77B10"/>
    <w:rsid w:val="00F77C7D"/>
    <w:rsid w:val="00F8050E"/>
    <w:rsid w:val="00F83AA5"/>
    <w:rsid w:val="00F845AB"/>
    <w:rsid w:val="00F866AA"/>
    <w:rsid w:val="00F86BE1"/>
    <w:rsid w:val="00F91D4A"/>
    <w:rsid w:val="00F928CC"/>
    <w:rsid w:val="00F939E1"/>
    <w:rsid w:val="00F95CD1"/>
    <w:rsid w:val="00F95E6B"/>
    <w:rsid w:val="00F9750D"/>
    <w:rsid w:val="00FA0097"/>
    <w:rsid w:val="00FA02D7"/>
    <w:rsid w:val="00FA03BF"/>
    <w:rsid w:val="00FA043D"/>
    <w:rsid w:val="00FA14A9"/>
    <w:rsid w:val="00FA2D32"/>
    <w:rsid w:val="00FA45D9"/>
    <w:rsid w:val="00FA544F"/>
    <w:rsid w:val="00FA55CA"/>
    <w:rsid w:val="00FA6190"/>
    <w:rsid w:val="00FA63EB"/>
    <w:rsid w:val="00FA6C39"/>
    <w:rsid w:val="00FA782A"/>
    <w:rsid w:val="00FA7C94"/>
    <w:rsid w:val="00FB063A"/>
    <w:rsid w:val="00FB075E"/>
    <w:rsid w:val="00FB0A15"/>
    <w:rsid w:val="00FB0D3A"/>
    <w:rsid w:val="00FB24E2"/>
    <w:rsid w:val="00FB2AAB"/>
    <w:rsid w:val="00FB3E8F"/>
    <w:rsid w:val="00FB421A"/>
    <w:rsid w:val="00FB4CE8"/>
    <w:rsid w:val="00FB4D44"/>
    <w:rsid w:val="00FB6A5D"/>
    <w:rsid w:val="00FB79D1"/>
    <w:rsid w:val="00FC15B6"/>
    <w:rsid w:val="00FC214B"/>
    <w:rsid w:val="00FC35FD"/>
    <w:rsid w:val="00FC3961"/>
    <w:rsid w:val="00FC4647"/>
    <w:rsid w:val="00FC488A"/>
    <w:rsid w:val="00FC4D89"/>
    <w:rsid w:val="00FC6195"/>
    <w:rsid w:val="00FC731E"/>
    <w:rsid w:val="00FD007D"/>
    <w:rsid w:val="00FD0BA6"/>
    <w:rsid w:val="00FD19E7"/>
    <w:rsid w:val="00FD2C1F"/>
    <w:rsid w:val="00FD3CB7"/>
    <w:rsid w:val="00FD4C5F"/>
    <w:rsid w:val="00FD4CEE"/>
    <w:rsid w:val="00FD50A2"/>
    <w:rsid w:val="00FD59B0"/>
    <w:rsid w:val="00FE01E1"/>
    <w:rsid w:val="00FE04CE"/>
    <w:rsid w:val="00FE3600"/>
    <w:rsid w:val="00FE3CBC"/>
    <w:rsid w:val="00FE5C0A"/>
    <w:rsid w:val="00FE62FE"/>
    <w:rsid w:val="00FE75FE"/>
    <w:rsid w:val="00FF0F22"/>
    <w:rsid w:val="00FF2D2D"/>
    <w:rsid w:val="00FF4A18"/>
    <w:rsid w:val="00FF5AD5"/>
    <w:rsid w:val="00FF6C1B"/>
    <w:rsid w:val="0F2013F4"/>
    <w:rsid w:val="20093F7C"/>
    <w:rsid w:val="430F464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CEF5"/>
  <w15:chartTrackingRefBased/>
  <w15:docId w15:val="{2E45139F-D734-43CB-BD2C-C37DD1C9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1F3F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3B6F79"/>
    <w:rPr>
      <w:sz w:val="16"/>
      <w:szCs w:val="16"/>
    </w:rPr>
  </w:style>
  <w:style w:type="paragraph" w:styleId="Textocomentario">
    <w:name w:val="annotation text"/>
    <w:basedOn w:val="Normal"/>
    <w:link w:val="TextocomentarioCar"/>
    <w:uiPriority w:val="99"/>
    <w:unhideWhenUsed/>
    <w:rsid w:val="003B6F79"/>
    <w:pPr>
      <w:spacing w:line="240" w:lineRule="auto"/>
    </w:pPr>
    <w:rPr>
      <w:sz w:val="20"/>
      <w:szCs w:val="20"/>
    </w:rPr>
  </w:style>
  <w:style w:type="character" w:customStyle="1" w:styleId="TextocomentarioCar">
    <w:name w:val="Texto comentario Car"/>
    <w:basedOn w:val="Fuentedeprrafopredeter"/>
    <w:link w:val="Textocomentario"/>
    <w:uiPriority w:val="99"/>
    <w:rsid w:val="003B6F79"/>
    <w:rPr>
      <w:sz w:val="20"/>
      <w:szCs w:val="20"/>
    </w:rPr>
  </w:style>
  <w:style w:type="paragraph" w:styleId="Asuntodelcomentario">
    <w:name w:val="annotation subject"/>
    <w:basedOn w:val="Textocomentario"/>
    <w:next w:val="Textocomentario"/>
    <w:link w:val="AsuntodelcomentarioCar"/>
    <w:uiPriority w:val="99"/>
    <w:semiHidden/>
    <w:unhideWhenUsed/>
    <w:rsid w:val="003B6F79"/>
    <w:rPr>
      <w:b/>
      <w:bCs/>
    </w:rPr>
  </w:style>
  <w:style w:type="character" w:customStyle="1" w:styleId="AsuntodelcomentarioCar">
    <w:name w:val="Asunto del comentario Car"/>
    <w:basedOn w:val="TextocomentarioCar"/>
    <w:link w:val="Asuntodelcomentario"/>
    <w:uiPriority w:val="99"/>
    <w:semiHidden/>
    <w:rsid w:val="003B6F79"/>
    <w:rPr>
      <w:b/>
      <w:bCs/>
      <w:sz w:val="20"/>
      <w:szCs w:val="20"/>
    </w:rPr>
  </w:style>
  <w:style w:type="paragraph" w:styleId="Textodeglobo">
    <w:name w:val="Balloon Text"/>
    <w:basedOn w:val="Normal"/>
    <w:link w:val="TextodegloboCar"/>
    <w:uiPriority w:val="99"/>
    <w:semiHidden/>
    <w:unhideWhenUsed/>
    <w:rsid w:val="003B6F7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6F79"/>
    <w:rPr>
      <w:rFonts w:ascii="Segoe UI" w:hAnsi="Segoe UI" w:cs="Segoe UI"/>
      <w:sz w:val="18"/>
      <w:szCs w:val="18"/>
    </w:rPr>
  </w:style>
  <w:style w:type="paragraph" w:styleId="Encabezado">
    <w:name w:val="header"/>
    <w:basedOn w:val="Normal"/>
    <w:link w:val="EncabezadoCar"/>
    <w:uiPriority w:val="99"/>
    <w:unhideWhenUsed/>
    <w:rsid w:val="008070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70EB"/>
  </w:style>
  <w:style w:type="paragraph" w:styleId="Piedepgina">
    <w:name w:val="footer"/>
    <w:basedOn w:val="Normal"/>
    <w:link w:val="PiedepginaCar"/>
    <w:uiPriority w:val="99"/>
    <w:unhideWhenUsed/>
    <w:rsid w:val="008070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70EB"/>
  </w:style>
  <w:style w:type="paragraph" w:styleId="Prrafodelista">
    <w:name w:val="List Paragraph"/>
    <w:aliases w:val="List,Arial 8,List Paragraph1,Normal N3,Gráfico Título,Párrafo 1,Párrafo,Párrafo dentro,Bullet,Párrafo de lista11,Lista1,Párrafo de lista - cat,Resume Title,Dot pt,No Spacing1,List Paragraph Char Char Char,Indicator Text"/>
    <w:basedOn w:val="Normal"/>
    <w:link w:val="PrrafodelistaCar"/>
    <w:uiPriority w:val="34"/>
    <w:qFormat/>
    <w:rsid w:val="00744CEC"/>
    <w:pPr>
      <w:ind w:left="720"/>
      <w:contextualSpacing/>
    </w:pPr>
  </w:style>
  <w:style w:type="paragraph" w:customStyle="1" w:styleId="Default">
    <w:name w:val="Default"/>
    <w:rsid w:val="00744CEC"/>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er"/>
    <w:basedOn w:val="Normal"/>
    <w:link w:val="TextonotapieCar"/>
    <w:uiPriority w:val="99"/>
    <w:qFormat/>
    <w:rsid w:val="00744CE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er Car"/>
    <w:basedOn w:val="Fuentedeprrafopredeter"/>
    <w:link w:val="Textonotapie"/>
    <w:uiPriority w:val="99"/>
    <w:rsid w:val="00744CEC"/>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rsid w:val="00744CEC"/>
    <w:rPr>
      <w:vertAlign w:val="superscript"/>
    </w:rPr>
  </w:style>
  <w:style w:type="paragraph" w:customStyle="1" w:styleId="parrafo1">
    <w:name w:val="parrafo1"/>
    <w:basedOn w:val="Normal"/>
    <w:rsid w:val="00744CEC"/>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744CEC"/>
    <w:rPr>
      <w:color w:val="0563C1" w:themeColor="hyperlink"/>
      <w:u w:val="single"/>
    </w:rPr>
  </w:style>
  <w:style w:type="paragraph" w:styleId="Revisin">
    <w:name w:val="Revision"/>
    <w:hidden/>
    <w:uiPriority w:val="99"/>
    <w:semiHidden/>
    <w:rsid w:val="001C3BF5"/>
    <w:pPr>
      <w:spacing w:after="0" w:line="240" w:lineRule="auto"/>
    </w:pPr>
  </w:style>
  <w:style w:type="character" w:customStyle="1" w:styleId="PrrafodelistaCar">
    <w:name w:val="Párrafo de lista Car"/>
    <w:aliases w:val="List Car,Arial 8 Car,List Paragraph1 Car,Normal N3 Car,Gráfico Título Car,Párrafo 1 Car,Párrafo Car,Párrafo dentro Car,Bullet Car,Párrafo de lista11 Car,Lista1 Car,Párrafo de lista - cat Car,Resume Title Car,Dot pt Car"/>
    <w:link w:val="Prrafodelista"/>
    <w:uiPriority w:val="34"/>
    <w:qFormat/>
    <w:rsid w:val="009A2920"/>
  </w:style>
  <w:style w:type="character" w:customStyle="1" w:styleId="Ttulo2Car">
    <w:name w:val="Título 2 Car"/>
    <w:basedOn w:val="Fuentedeprrafopredeter"/>
    <w:link w:val="Ttulo2"/>
    <w:uiPriority w:val="9"/>
    <w:semiHidden/>
    <w:rsid w:val="001F3FE6"/>
    <w:rPr>
      <w:rFonts w:asciiTheme="majorHAnsi" w:eastAsiaTheme="majorEastAsia" w:hAnsiTheme="majorHAnsi" w:cstheme="majorBidi"/>
      <w:color w:val="2E74B5" w:themeColor="accent1" w:themeShade="BF"/>
      <w:sz w:val="26"/>
      <w:szCs w:val="26"/>
    </w:rPr>
  </w:style>
  <w:style w:type="paragraph" w:customStyle="1" w:styleId="Numbering1">
    <w:name w:val="Numbering 1"/>
    <w:basedOn w:val="Normal"/>
    <w:link w:val="Numbering1Char"/>
    <w:qFormat/>
    <w:rsid w:val="001F3FE6"/>
    <w:pPr>
      <w:keepLines/>
      <w:tabs>
        <w:tab w:val="num" w:pos="510"/>
      </w:tabs>
      <w:suppressAutoHyphens/>
      <w:spacing w:before="120" w:after="120" w:line="360" w:lineRule="auto"/>
      <w:ind w:left="397" w:hanging="397"/>
      <w:jc w:val="both"/>
    </w:pPr>
    <w:rPr>
      <w:rFonts w:ascii="Arial" w:eastAsia="Times New Roman" w:hAnsi="Arial" w:cs="Arial"/>
      <w:noProof/>
      <w:snapToGrid w:val="0"/>
      <w:color w:val="202124"/>
      <w:szCs w:val="18"/>
      <w:shd w:val="clear" w:color="auto" w:fill="FFFFFF"/>
      <w:lang w:eastAsia="es-ES"/>
    </w:rPr>
  </w:style>
  <w:style w:type="character" w:customStyle="1" w:styleId="Numbering1Char">
    <w:name w:val="Numbering 1 Char"/>
    <w:basedOn w:val="Fuentedeprrafopredeter"/>
    <w:link w:val="Numbering1"/>
    <w:rsid w:val="001F3FE6"/>
    <w:rPr>
      <w:rFonts w:ascii="Arial" w:eastAsia="Times New Roman" w:hAnsi="Arial" w:cs="Arial"/>
      <w:noProof/>
      <w:snapToGrid w:val="0"/>
      <w:color w:val="202124"/>
      <w:szCs w:val="18"/>
      <w:lang w:eastAsia="es-ES"/>
    </w:rPr>
  </w:style>
  <w:style w:type="paragraph" w:customStyle="1" w:styleId="Anexo2">
    <w:name w:val="Anexo 2"/>
    <w:basedOn w:val="Ttulo2"/>
    <w:link w:val="Anexo2Car"/>
    <w:qFormat/>
    <w:rsid w:val="001F3FE6"/>
    <w:pPr>
      <w:spacing w:before="240" w:after="120" w:line="360" w:lineRule="auto"/>
      <w:jc w:val="both"/>
    </w:pPr>
    <w:rPr>
      <w:rFonts w:ascii="Arial" w:eastAsia="Arial" w:hAnsi="Arial" w:cs="Arial"/>
      <w:b/>
      <w:color w:val="2F5496" w:themeColor="accent5" w:themeShade="BF"/>
      <w:lang w:val="es-ES_tradnl" w:eastAsia="es-ES"/>
    </w:rPr>
  </w:style>
  <w:style w:type="character" w:customStyle="1" w:styleId="Anexo2Car">
    <w:name w:val="Anexo 2 Car"/>
    <w:basedOn w:val="Ttulo2Car"/>
    <w:link w:val="Anexo2"/>
    <w:rsid w:val="001F3FE6"/>
    <w:rPr>
      <w:rFonts w:ascii="Arial" w:eastAsia="Arial" w:hAnsi="Arial" w:cs="Arial"/>
      <w:b/>
      <w:color w:val="2F5496" w:themeColor="accent5" w:themeShade="BF"/>
      <w:sz w:val="26"/>
      <w:szCs w:val="26"/>
      <w:lang w:val="es-ES_tradnl" w:eastAsia="es-ES"/>
    </w:rPr>
  </w:style>
  <w:style w:type="paragraph" w:styleId="Textoindependiente">
    <w:name w:val="Body Text"/>
    <w:basedOn w:val="Normal"/>
    <w:link w:val="TextoindependienteCar"/>
    <w:uiPriority w:val="99"/>
    <w:rsid w:val="001F3FE6"/>
    <w:pPr>
      <w:framePr w:hSpace="141" w:wrap="around" w:vAnchor="text" w:hAnchor="text" w:x="-147" w:y="1"/>
      <w:widowControl w:val="0"/>
      <w:autoSpaceDE w:val="0"/>
      <w:autoSpaceDN w:val="0"/>
      <w:spacing w:before="120" w:after="0" w:line="240" w:lineRule="auto"/>
    </w:pPr>
    <w:rPr>
      <w:rFonts w:ascii="Microsoft Sans Serif" w:eastAsia="Microsoft Sans Serif" w:hAnsi="Microsoft Sans Serif" w:cs="Microsoft Sans Serif"/>
      <w:lang w:val="es-ES_tradnl"/>
    </w:rPr>
  </w:style>
  <w:style w:type="character" w:customStyle="1" w:styleId="TextoindependienteCar">
    <w:name w:val="Texto independiente Car"/>
    <w:basedOn w:val="Fuentedeprrafopredeter"/>
    <w:link w:val="Textoindependiente"/>
    <w:uiPriority w:val="99"/>
    <w:rsid w:val="001F3FE6"/>
    <w:rPr>
      <w:rFonts w:ascii="Microsoft Sans Serif" w:eastAsia="Microsoft Sans Serif" w:hAnsi="Microsoft Sans Serif" w:cs="Microsoft Sans Serif"/>
      <w:lang w:val="es-ES_tradnl"/>
    </w:rPr>
  </w:style>
  <w:style w:type="character" w:customStyle="1" w:styleId="Mencinsinresolver1">
    <w:name w:val="Mención sin resolver1"/>
    <w:basedOn w:val="Fuentedeprrafopredeter"/>
    <w:uiPriority w:val="99"/>
    <w:semiHidden/>
    <w:unhideWhenUsed/>
    <w:rsid w:val="00902488"/>
    <w:rPr>
      <w:color w:val="605E5C"/>
      <w:shd w:val="clear" w:color="auto" w:fill="E1DFDD"/>
    </w:rPr>
  </w:style>
  <w:style w:type="character" w:customStyle="1" w:styleId="Mencinsinresolver2">
    <w:name w:val="Mención sin resolver2"/>
    <w:basedOn w:val="Fuentedeprrafopredeter"/>
    <w:uiPriority w:val="99"/>
    <w:semiHidden/>
    <w:unhideWhenUsed/>
    <w:rsid w:val="002C5A58"/>
    <w:rPr>
      <w:color w:val="605E5C"/>
      <w:shd w:val="clear" w:color="auto" w:fill="E1DFDD"/>
    </w:rPr>
  </w:style>
  <w:style w:type="character" w:customStyle="1" w:styleId="Mencinsinresolver3">
    <w:name w:val="Mención sin resolver3"/>
    <w:basedOn w:val="Fuentedeprrafopredeter"/>
    <w:uiPriority w:val="99"/>
    <w:semiHidden/>
    <w:unhideWhenUsed/>
    <w:rsid w:val="003965A4"/>
    <w:rPr>
      <w:color w:val="605E5C"/>
      <w:shd w:val="clear" w:color="auto" w:fill="E1DFDD"/>
    </w:rPr>
  </w:style>
  <w:style w:type="character" w:customStyle="1" w:styleId="form-control-text">
    <w:name w:val="form-control-text"/>
    <w:basedOn w:val="Fuentedeprrafopredeter"/>
    <w:rsid w:val="009B72BD"/>
  </w:style>
  <w:style w:type="character" w:styleId="Hipervnculovisitado">
    <w:name w:val="FollowedHyperlink"/>
    <w:basedOn w:val="Fuentedeprrafopredeter"/>
    <w:uiPriority w:val="99"/>
    <w:semiHidden/>
    <w:unhideWhenUsed/>
    <w:rsid w:val="005B1A65"/>
    <w:rPr>
      <w:color w:val="954F72" w:themeColor="followedHyperlink"/>
      <w:u w:val="single"/>
    </w:rPr>
  </w:style>
  <w:style w:type="character" w:customStyle="1" w:styleId="Mencinsinresolver4">
    <w:name w:val="Mención sin resolver4"/>
    <w:basedOn w:val="Fuentedeprrafopredeter"/>
    <w:uiPriority w:val="99"/>
    <w:semiHidden/>
    <w:unhideWhenUsed/>
    <w:rsid w:val="003C0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8272">
      <w:bodyDiv w:val="1"/>
      <w:marLeft w:val="0"/>
      <w:marRight w:val="0"/>
      <w:marTop w:val="0"/>
      <w:marBottom w:val="0"/>
      <w:divBdr>
        <w:top w:val="none" w:sz="0" w:space="0" w:color="auto"/>
        <w:left w:val="none" w:sz="0" w:space="0" w:color="auto"/>
        <w:bottom w:val="none" w:sz="0" w:space="0" w:color="auto"/>
        <w:right w:val="none" w:sz="0" w:space="0" w:color="auto"/>
      </w:divBdr>
    </w:div>
    <w:div w:id="247618637">
      <w:bodyDiv w:val="1"/>
      <w:marLeft w:val="0"/>
      <w:marRight w:val="0"/>
      <w:marTop w:val="0"/>
      <w:marBottom w:val="0"/>
      <w:divBdr>
        <w:top w:val="none" w:sz="0" w:space="0" w:color="auto"/>
        <w:left w:val="none" w:sz="0" w:space="0" w:color="auto"/>
        <w:bottom w:val="none" w:sz="0" w:space="0" w:color="auto"/>
        <w:right w:val="none" w:sz="0" w:space="0" w:color="auto"/>
      </w:divBdr>
      <w:divsChild>
        <w:div w:id="234248052">
          <w:marLeft w:val="0"/>
          <w:marRight w:val="0"/>
          <w:marTop w:val="0"/>
          <w:marBottom w:val="0"/>
          <w:divBdr>
            <w:top w:val="none" w:sz="0" w:space="0" w:color="auto"/>
            <w:left w:val="none" w:sz="0" w:space="0" w:color="auto"/>
            <w:bottom w:val="none" w:sz="0" w:space="0" w:color="auto"/>
            <w:right w:val="none" w:sz="0" w:space="0" w:color="auto"/>
          </w:divBdr>
          <w:divsChild>
            <w:div w:id="1908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11891">
      <w:bodyDiv w:val="1"/>
      <w:marLeft w:val="0"/>
      <w:marRight w:val="0"/>
      <w:marTop w:val="0"/>
      <w:marBottom w:val="0"/>
      <w:divBdr>
        <w:top w:val="none" w:sz="0" w:space="0" w:color="auto"/>
        <w:left w:val="none" w:sz="0" w:space="0" w:color="auto"/>
        <w:bottom w:val="none" w:sz="0" w:space="0" w:color="auto"/>
        <w:right w:val="none" w:sz="0" w:space="0" w:color="auto"/>
      </w:divBdr>
    </w:div>
    <w:div w:id="625812540">
      <w:bodyDiv w:val="1"/>
      <w:marLeft w:val="0"/>
      <w:marRight w:val="0"/>
      <w:marTop w:val="0"/>
      <w:marBottom w:val="0"/>
      <w:divBdr>
        <w:top w:val="none" w:sz="0" w:space="0" w:color="auto"/>
        <w:left w:val="none" w:sz="0" w:space="0" w:color="auto"/>
        <w:bottom w:val="none" w:sz="0" w:space="0" w:color="auto"/>
        <w:right w:val="none" w:sz="0" w:space="0" w:color="auto"/>
      </w:divBdr>
    </w:div>
    <w:div w:id="1247231147">
      <w:bodyDiv w:val="1"/>
      <w:marLeft w:val="0"/>
      <w:marRight w:val="0"/>
      <w:marTop w:val="0"/>
      <w:marBottom w:val="0"/>
      <w:divBdr>
        <w:top w:val="none" w:sz="0" w:space="0" w:color="auto"/>
        <w:left w:val="none" w:sz="0" w:space="0" w:color="auto"/>
        <w:bottom w:val="none" w:sz="0" w:space="0" w:color="auto"/>
        <w:right w:val="none" w:sz="0" w:space="0" w:color="auto"/>
      </w:divBdr>
    </w:div>
    <w:div w:id="1333600745">
      <w:bodyDiv w:val="1"/>
      <w:marLeft w:val="0"/>
      <w:marRight w:val="0"/>
      <w:marTop w:val="0"/>
      <w:marBottom w:val="0"/>
      <w:divBdr>
        <w:top w:val="none" w:sz="0" w:space="0" w:color="auto"/>
        <w:left w:val="none" w:sz="0" w:space="0" w:color="auto"/>
        <w:bottom w:val="none" w:sz="0" w:space="0" w:color="auto"/>
        <w:right w:val="none" w:sz="0" w:space="0" w:color="auto"/>
      </w:divBdr>
    </w:div>
    <w:div w:id="1481769838">
      <w:bodyDiv w:val="1"/>
      <w:marLeft w:val="0"/>
      <w:marRight w:val="0"/>
      <w:marTop w:val="0"/>
      <w:marBottom w:val="0"/>
      <w:divBdr>
        <w:top w:val="none" w:sz="0" w:space="0" w:color="auto"/>
        <w:left w:val="none" w:sz="0" w:space="0" w:color="auto"/>
        <w:bottom w:val="none" w:sz="0" w:space="0" w:color="auto"/>
        <w:right w:val="none" w:sz="0" w:space="0" w:color="auto"/>
      </w:divBdr>
    </w:div>
    <w:div w:id="1557888246">
      <w:bodyDiv w:val="1"/>
      <w:marLeft w:val="0"/>
      <w:marRight w:val="0"/>
      <w:marTop w:val="0"/>
      <w:marBottom w:val="0"/>
      <w:divBdr>
        <w:top w:val="none" w:sz="0" w:space="0" w:color="auto"/>
        <w:left w:val="none" w:sz="0" w:space="0" w:color="auto"/>
        <w:bottom w:val="none" w:sz="0" w:space="0" w:color="auto"/>
        <w:right w:val="none" w:sz="0" w:space="0" w:color="auto"/>
      </w:divBdr>
    </w:div>
    <w:div w:id="19820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eu/european-union/about-eu/symbols/flag_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ublications.europa.eu/code/es/es-5000100.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teco.gob.es/es/ministerio/recuperacion-transformacion-resiliencia/transicion-verde/guiadnshmitecov20_tcm30-528436.pdf" TargetMode="External"/><Relationship Id="rId5" Type="http://schemas.openxmlformats.org/officeDocument/2006/relationships/numbering" Target="numbering.xml"/><Relationship Id="rId15" Type="http://schemas.openxmlformats.org/officeDocument/2006/relationships/hyperlink" Target="http://planderecuperacion.gob.es/identidad-visua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portesgffee.zendesk.com/hc/es/articles/5221643005073-Logotipos-de-los-diferentes-departamentos-ministeriale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1c6ebc-1db3-410b-87a2-3cb07cc8996f">
      <Terms xmlns="http://schemas.microsoft.com/office/infopath/2007/PartnerControls"/>
    </lcf76f155ced4ddcb4097134ff3c332f>
    <TaxCatchAll xmlns="2c35d89c-c17c-4683-9dec-12fa8612e2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B103E89DA5DCB439EADF0277071B5C2" ma:contentTypeVersion="14" ma:contentTypeDescription="Crear nuevo documento." ma:contentTypeScope="" ma:versionID="54e15e750b63fab2ef9b1283c1dec51d">
  <xsd:schema xmlns:xsd="http://www.w3.org/2001/XMLSchema" xmlns:xs="http://www.w3.org/2001/XMLSchema" xmlns:p="http://schemas.microsoft.com/office/2006/metadata/properties" xmlns:ns2="381c6ebc-1db3-410b-87a2-3cb07cc8996f" xmlns:ns3="2c35d89c-c17c-4683-9dec-12fa8612e25c" targetNamespace="http://schemas.microsoft.com/office/2006/metadata/properties" ma:root="true" ma:fieldsID="00d5b39f28b99bb199b81ea856f9d53c" ns2:_="" ns3:_="">
    <xsd:import namespace="381c6ebc-1db3-410b-87a2-3cb07cc8996f"/>
    <xsd:import namespace="2c35d89c-c17c-4683-9dec-12fa8612e2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c6ebc-1db3-410b-87a2-3cb07cc89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5d89c-c17c-4683-9dec-12fa8612e2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442909-00f2-4acf-afe8-835e6341c60f}" ma:internalName="TaxCatchAll" ma:showField="CatchAllData" ma:web="2c35d89c-c17c-4683-9dec-12fa8612e25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ACC22-FC3E-40AB-8B9E-388BC0E2344E}">
  <ds:schemaRefs>
    <ds:schemaRef ds:uri="http://schemas.microsoft.com/office/2006/metadata/properties"/>
    <ds:schemaRef ds:uri="http://schemas.microsoft.com/office/infopath/2007/PartnerControls"/>
    <ds:schemaRef ds:uri="381c6ebc-1db3-410b-87a2-3cb07cc8996f"/>
    <ds:schemaRef ds:uri="2c35d89c-c17c-4683-9dec-12fa8612e25c"/>
  </ds:schemaRefs>
</ds:datastoreItem>
</file>

<file path=customXml/itemProps2.xml><?xml version="1.0" encoding="utf-8"?>
<ds:datastoreItem xmlns:ds="http://schemas.openxmlformats.org/officeDocument/2006/customXml" ds:itemID="{C4132DC4-B3BE-4F7F-9579-FBDEC8A262BE}">
  <ds:schemaRefs>
    <ds:schemaRef ds:uri="http://schemas.microsoft.com/sharepoint/v3/contenttype/forms"/>
  </ds:schemaRefs>
</ds:datastoreItem>
</file>

<file path=customXml/itemProps3.xml><?xml version="1.0" encoding="utf-8"?>
<ds:datastoreItem xmlns:ds="http://schemas.openxmlformats.org/officeDocument/2006/customXml" ds:itemID="{7BE89AF3-A3CB-410A-9CA9-D84DFD5E6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c6ebc-1db3-410b-87a2-3cb07cc8996f"/>
    <ds:schemaRef ds:uri="2c35d89c-c17c-4683-9dec-12fa8612e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282FF-5C2E-46BE-8A56-4910E999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14894</Words>
  <Characters>81922</Characters>
  <Application>Microsoft Office Word</Application>
  <DocSecurity>0</DocSecurity>
  <Lines>682</Lines>
  <Paragraphs>193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Eusko Jaurlaritza Gobierno Vasco</Company>
  <LinksUpToDate>false</LinksUpToDate>
  <CharactersWithSpaces>96623</CharactersWithSpaces>
  <SharedDoc>false</SharedDoc>
  <HLinks>
    <vt:vector size="48" baseType="variant">
      <vt:variant>
        <vt:i4>4259841</vt:i4>
      </vt:variant>
      <vt:variant>
        <vt:i4>21</vt:i4>
      </vt:variant>
      <vt:variant>
        <vt:i4>0</vt:i4>
      </vt:variant>
      <vt:variant>
        <vt:i4>5</vt:i4>
      </vt:variant>
      <vt:variant>
        <vt:lpwstr>http://planderecuperacion.gob.es/identidad-visual</vt:lpwstr>
      </vt:variant>
      <vt:variant>
        <vt:lpwstr/>
      </vt:variant>
      <vt:variant>
        <vt:i4>2359344</vt:i4>
      </vt:variant>
      <vt:variant>
        <vt:i4>18</vt:i4>
      </vt:variant>
      <vt:variant>
        <vt:i4>0</vt:i4>
      </vt:variant>
      <vt:variant>
        <vt:i4>5</vt:i4>
      </vt:variant>
      <vt:variant>
        <vt:lpwstr>https://soportesgffee.zendesk.com/hc/es/articles/5221643005073-Logotipos-de-los-diferentes-departamentos-ministeriales</vt:lpwstr>
      </vt:variant>
      <vt:variant>
        <vt:lpwstr/>
      </vt:variant>
      <vt:variant>
        <vt:i4>5177458</vt:i4>
      </vt:variant>
      <vt:variant>
        <vt:i4>15</vt:i4>
      </vt:variant>
      <vt:variant>
        <vt:i4>0</vt:i4>
      </vt:variant>
      <vt:variant>
        <vt:i4>5</vt:i4>
      </vt:variant>
      <vt:variant>
        <vt:lpwstr>https://europa.eu/european-union/about-eu/symbols/flag_es</vt:lpwstr>
      </vt:variant>
      <vt:variant>
        <vt:lpwstr>download</vt:lpwstr>
      </vt:variant>
      <vt:variant>
        <vt:i4>1769566</vt:i4>
      </vt:variant>
      <vt:variant>
        <vt:i4>12</vt:i4>
      </vt:variant>
      <vt:variant>
        <vt:i4>0</vt:i4>
      </vt:variant>
      <vt:variant>
        <vt:i4>5</vt:i4>
      </vt:variant>
      <vt:variant>
        <vt:lpwstr>http://publications.europa.eu/code/es/es-5000100.htm</vt:lpwstr>
      </vt:variant>
      <vt:variant>
        <vt:lpwstr/>
      </vt:variant>
      <vt:variant>
        <vt:i4>3407899</vt:i4>
      </vt:variant>
      <vt:variant>
        <vt:i4>9</vt:i4>
      </vt:variant>
      <vt:variant>
        <vt:i4>0</vt:i4>
      </vt:variant>
      <vt:variant>
        <vt:i4>5</vt:i4>
      </vt:variant>
      <vt:variant>
        <vt:lpwstr>https://www.miteco.gob.es/es/ministerio/recuperacion-transformacion-resiliencia/transicion-verde/guiadnshmitecov20_tcm30-528436.pdf</vt:lpwstr>
      </vt:variant>
      <vt:variant>
        <vt:lpwstr/>
      </vt:variant>
      <vt:variant>
        <vt:i4>4259841</vt:i4>
      </vt:variant>
      <vt:variant>
        <vt:i4>6</vt:i4>
      </vt:variant>
      <vt:variant>
        <vt:i4>0</vt:i4>
      </vt:variant>
      <vt:variant>
        <vt:i4>5</vt:i4>
      </vt:variant>
      <vt:variant>
        <vt:lpwstr>http://planderecuperacion.gob.es/identidad-visual</vt:lpwstr>
      </vt:variant>
      <vt:variant>
        <vt:lpwstr/>
      </vt:variant>
      <vt:variant>
        <vt:i4>2359344</vt:i4>
      </vt:variant>
      <vt:variant>
        <vt:i4>3</vt:i4>
      </vt:variant>
      <vt:variant>
        <vt:i4>0</vt:i4>
      </vt:variant>
      <vt:variant>
        <vt:i4>5</vt:i4>
      </vt:variant>
      <vt:variant>
        <vt:lpwstr>https://soportesgffee.zendesk.com/hc/es/articles/5221643005073-Logotipos-de-los-diferentes-departamentos-ministeriales</vt:lpwstr>
      </vt:variant>
      <vt:variant>
        <vt:lpwstr/>
      </vt:variant>
      <vt:variant>
        <vt:i4>3407899</vt:i4>
      </vt:variant>
      <vt:variant>
        <vt:i4>0</vt:i4>
      </vt:variant>
      <vt:variant>
        <vt:i4>0</vt:i4>
      </vt:variant>
      <vt:variant>
        <vt:i4>5</vt:i4>
      </vt:variant>
      <vt:variant>
        <vt:lpwstr>https://www.miteco.gob.es/es/ministerio/recuperacion-transformacion-resiliencia/transicion-verde/guiadnshmitecov20_tcm30-528436.pdf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De Cos, Jesús María</dc:creator>
  <cp:keywords/>
  <dc:description/>
  <cp:lastModifiedBy>Urien Salterain, Karoline</cp:lastModifiedBy>
  <cp:revision>3</cp:revision>
  <cp:lastPrinted>2023-03-06T18:49:00Z</cp:lastPrinted>
  <dcterms:created xsi:type="dcterms:W3CDTF">2023-10-20T09:22:00Z</dcterms:created>
  <dcterms:modified xsi:type="dcterms:W3CDTF">2023-10-20T09:23:00Z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0x0101003B103E89DA5DCB439EADF0277071B5C2</vt:lpwstr>
  </property>
  <property fmtid="{D5CDD505-2E9C-101B-9397-08002B2CF9AE}" pid="3" name="MediaServiceImageTags">
    <vt:lpwstr/>
  </property>
</Properties>
</file>