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F23D" w14:textId="77777777" w:rsidR="00E65900" w:rsidRPr="0069227E" w:rsidRDefault="00FC5592" w:rsidP="00E65900">
      <w:pPr>
        <w:jc w:val="center"/>
      </w:pPr>
      <w:r>
        <w:rPr>
          <w:lang w:val="eu-ES"/>
        </w:rPr>
        <w:t>ANEXO Nº 2</w:t>
      </w:r>
    </w:p>
    <w:p w14:paraId="0F76E7A1" w14:textId="77777777" w:rsidR="00196CEC" w:rsidRDefault="00196CEC" w:rsidP="00E65900">
      <w:pPr>
        <w:jc w:val="center"/>
        <w:rPr>
          <w:b/>
          <w:bCs/>
        </w:rPr>
      </w:pPr>
    </w:p>
    <w:p w14:paraId="5FA0BA51" w14:textId="77777777" w:rsidR="00196CEC" w:rsidRDefault="00196CEC" w:rsidP="00E65900">
      <w:pPr>
        <w:jc w:val="center"/>
        <w:rPr>
          <w:b/>
          <w:bCs/>
        </w:rPr>
      </w:pPr>
    </w:p>
    <w:p w14:paraId="3418A36C" w14:textId="77777777" w:rsidR="00196CEC" w:rsidRDefault="00196CEC" w:rsidP="00E65900">
      <w:pPr>
        <w:jc w:val="center"/>
        <w:rPr>
          <w:b/>
          <w:bCs/>
        </w:rPr>
      </w:pPr>
    </w:p>
    <w:p w14:paraId="30423296" w14:textId="77777777" w:rsidR="00653C64" w:rsidRDefault="00FC5592" w:rsidP="0069227E">
      <w:pPr>
        <w:widowControl w:val="0"/>
        <w:autoSpaceDE w:val="0"/>
        <w:autoSpaceDN w:val="0"/>
        <w:spacing w:before="56" w:after="22" w:line="256" w:lineRule="auto"/>
        <w:ind w:left="140" w:right="128" w:firstLine="2"/>
        <w:jc w:val="both"/>
        <w:outlineLvl w:val="2"/>
        <w:rPr>
          <w:rFonts w:eastAsia="Calibri"/>
          <w:sz w:val="22"/>
          <w:szCs w:val="22"/>
          <w:lang w:eastAsia="en-US"/>
        </w:rPr>
      </w:pPr>
      <w:r>
        <w:rPr>
          <w:sz w:val="22"/>
          <w:szCs w:val="22"/>
          <w:lang w:val="eu-ES" w:eastAsia="en-US"/>
        </w:rPr>
        <w:t xml:space="preserve">EUSKAL AUTONOMIA ERKIDEGOKO ADMINISTRAZIO OROKORRAREKIN SINATUTAKO LANKIDETZA HITZARMENA BERRESTEKO FORU ARAU PROIEKTUA, AIARALDERAKO LEHENTASUNEZKO </w:t>
      </w:r>
      <w:r>
        <w:rPr>
          <w:sz w:val="22"/>
          <w:szCs w:val="22"/>
          <w:lang w:val="eu-ES" w:eastAsia="en-US"/>
        </w:rPr>
        <w:t xml:space="preserve">JARDUKETA ZONAK BULTZATZEKO PLANEAN JASOTAKO "ZERBITZU TURISTIKOEN ESKAINTZA INTEGRATUA GARATZEA" PROIEKTUAREN ESPARRUAN JARDUKETAK EGITEARI BURUZKOA. </w:t>
      </w:r>
    </w:p>
    <w:p w14:paraId="769B81DA" w14:textId="77777777" w:rsidR="00BE062D" w:rsidRDefault="00BE062D" w:rsidP="00196CEC">
      <w:pPr>
        <w:widowControl w:val="0"/>
        <w:autoSpaceDE w:val="0"/>
        <w:autoSpaceDN w:val="0"/>
        <w:spacing w:before="182"/>
        <w:ind w:left="140" w:right="127"/>
        <w:jc w:val="both"/>
        <w:rPr>
          <w:rFonts w:eastAsia="Calibri"/>
          <w:sz w:val="22"/>
          <w:szCs w:val="22"/>
          <w:lang w:eastAsia="en-US"/>
        </w:rPr>
      </w:pPr>
    </w:p>
    <w:p w14:paraId="46D16E79" w14:textId="77777777" w:rsidR="00DB649C" w:rsidRDefault="00FC5592" w:rsidP="00DB649C">
      <w:pPr>
        <w:tabs>
          <w:tab w:val="left" w:pos="851"/>
          <w:tab w:val="left" w:pos="1134"/>
        </w:tabs>
        <w:snapToGrid w:val="0"/>
        <w:spacing w:line="240" w:lineRule="atLeast"/>
        <w:jc w:val="both"/>
        <w:rPr>
          <w:noProof/>
          <w:sz w:val="22"/>
          <w:lang w:val="es-ES_tradnl"/>
        </w:rPr>
      </w:pPr>
      <w:r>
        <w:rPr>
          <w:noProof/>
          <w:sz w:val="22"/>
          <w:szCs w:val="22"/>
          <w:lang w:val="eu-ES"/>
        </w:rPr>
        <w:t>2019ko maiatzaren 2ko Erab</w:t>
      </w:r>
      <w:r>
        <w:rPr>
          <w:noProof/>
          <w:sz w:val="22"/>
          <w:szCs w:val="22"/>
          <w:lang w:val="eu-ES"/>
        </w:rPr>
        <w:t>akiaren bidez, Eusko Legebiltzarrak Aiaraldeko eskualdea berreskuratzeko eta suspertzeko ponentzia bat sortzea erabaki zuen, iraganeko krisi ekonomikoak eta industria ehunaren galerak bereziki eragin baitiote.</w:t>
      </w:r>
    </w:p>
    <w:p w14:paraId="6B87EF8C" w14:textId="77777777" w:rsidR="00DB649C" w:rsidRDefault="00DB649C" w:rsidP="00DB649C">
      <w:pPr>
        <w:tabs>
          <w:tab w:val="left" w:pos="851"/>
          <w:tab w:val="left" w:pos="1134"/>
        </w:tabs>
        <w:snapToGrid w:val="0"/>
        <w:spacing w:line="240" w:lineRule="atLeast"/>
        <w:jc w:val="both"/>
        <w:rPr>
          <w:noProof/>
          <w:sz w:val="22"/>
          <w:lang w:val="es-ES_tradnl"/>
        </w:rPr>
      </w:pPr>
    </w:p>
    <w:p w14:paraId="58FDB4A9" w14:textId="77777777" w:rsidR="00DB649C" w:rsidRDefault="00FC5592" w:rsidP="00DB649C">
      <w:pPr>
        <w:tabs>
          <w:tab w:val="left" w:pos="851"/>
          <w:tab w:val="left" w:pos="1134"/>
        </w:tabs>
        <w:snapToGrid w:val="0"/>
        <w:spacing w:line="240" w:lineRule="atLeast"/>
        <w:jc w:val="both"/>
        <w:rPr>
          <w:noProof/>
          <w:sz w:val="22"/>
          <w:lang w:val="es-ES_tradnl"/>
        </w:rPr>
      </w:pPr>
      <w:r>
        <w:rPr>
          <w:noProof/>
          <w:sz w:val="22"/>
          <w:szCs w:val="22"/>
          <w:lang w:val="eu-ES"/>
        </w:rPr>
        <w:t>Eusko Legebiltzarraren osoko bilkurak, 2021eko azaroaren 25ean egindako bilkuran, Aiaraldeko eskualdea suspertzeko ponentziaren txostena onetsi zuen, eta Eusko Legebiltzarraren Aldizkari Ofizialean argitaratu zen.</w:t>
      </w:r>
    </w:p>
    <w:p w14:paraId="18089954" w14:textId="77777777" w:rsidR="00DB649C" w:rsidRDefault="00DB649C" w:rsidP="00DB649C">
      <w:pPr>
        <w:tabs>
          <w:tab w:val="left" w:pos="851"/>
          <w:tab w:val="left" w:pos="1134"/>
        </w:tabs>
        <w:snapToGrid w:val="0"/>
        <w:spacing w:line="240" w:lineRule="atLeast"/>
        <w:jc w:val="both"/>
        <w:rPr>
          <w:noProof/>
          <w:sz w:val="22"/>
          <w:lang w:val="es-ES_tradnl"/>
        </w:rPr>
      </w:pPr>
    </w:p>
    <w:p w14:paraId="1CEEEE81" w14:textId="77777777" w:rsidR="00DB649C" w:rsidRDefault="00FC5592" w:rsidP="00DB649C">
      <w:pPr>
        <w:tabs>
          <w:tab w:val="left" w:pos="851"/>
          <w:tab w:val="left" w:pos="1134"/>
        </w:tabs>
        <w:snapToGrid w:val="0"/>
        <w:spacing w:line="240" w:lineRule="atLeast"/>
        <w:jc w:val="both"/>
        <w:rPr>
          <w:noProof/>
          <w:sz w:val="22"/>
          <w:lang w:val="es-ES_tradnl"/>
        </w:rPr>
      </w:pPr>
      <w:r>
        <w:rPr>
          <w:noProof/>
          <w:sz w:val="22"/>
          <w:szCs w:val="22"/>
          <w:lang w:val="eu-ES"/>
        </w:rPr>
        <w:t>Ponentzia horren ondorioetan proposatzen zaie erakunde publikoei, batetik, ponentziaren txostena onetsi eta hiru hilabeteko epean, berehala jarduteko plan bat egitea, eta, bestetik, ponent</w:t>
      </w:r>
      <w:r>
        <w:rPr>
          <w:noProof/>
          <w:sz w:val="22"/>
          <w:szCs w:val="22"/>
          <w:lang w:val="eu-ES"/>
        </w:rPr>
        <w:t>ziaren txostena onetsi eta gehienez 10 hilabeteko epean, epe ertainean (hiru urtera) egin beharreko plan estrategiko bat egitea.</w:t>
      </w:r>
    </w:p>
    <w:p w14:paraId="15408D2E" w14:textId="77777777" w:rsidR="00DB649C" w:rsidRDefault="00DB649C" w:rsidP="00DB649C">
      <w:pPr>
        <w:tabs>
          <w:tab w:val="left" w:pos="851"/>
          <w:tab w:val="left" w:pos="1134"/>
        </w:tabs>
        <w:snapToGrid w:val="0"/>
        <w:spacing w:line="240" w:lineRule="atLeast"/>
        <w:jc w:val="both"/>
        <w:rPr>
          <w:noProof/>
          <w:sz w:val="22"/>
          <w:lang w:val="es-ES_tradnl"/>
        </w:rPr>
      </w:pPr>
    </w:p>
    <w:p w14:paraId="6874C7AB" w14:textId="77777777" w:rsidR="00DB649C" w:rsidRDefault="00FC5592" w:rsidP="00DB649C">
      <w:pPr>
        <w:tabs>
          <w:tab w:val="left" w:pos="851"/>
          <w:tab w:val="left" w:pos="1134"/>
        </w:tabs>
        <w:snapToGrid w:val="0"/>
        <w:spacing w:line="240" w:lineRule="atLeast"/>
        <w:jc w:val="both"/>
        <w:rPr>
          <w:noProof/>
          <w:sz w:val="22"/>
          <w:lang w:val="es-ES_tradnl"/>
        </w:rPr>
      </w:pPr>
      <w:r>
        <w:rPr>
          <w:noProof/>
          <w:sz w:val="22"/>
          <w:szCs w:val="22"/>
          <w:lang w:val="eu-ES"/>
        </w:rPr>
        <w:t>2020ko azaroaren 3an, Euskadiko Gobernu Kontseilu</w:t>
      </w:r>
      <w:r>
        <w:rPr>
          <w:noProof/>
          <w:sz w:val="22"/>
          <w:szCs w:val="22"/>
          <w:lang w:val="eu-ES"/>
        </w:rPr>
        <w:t xml:space="preserve">ak BERPIZTU programa onetsi zuen (Euskadiko ekonomia eta enplegua suspertzeko 2020-2024 Programa), Euskadiko ekonomiaren eta enpleguaren susperraldiaren funtsezko erronkei erantzun integrala emateko. </w:t>
      </w:r>
    </w:p>
    <w:p w14:paraId="631CE088" w14:textId="77777777" w:rsidR="00DB649C" w:rsidRDefault="00DB649C" w:rsidP="00DB649C">
      <w:pPr>
        <w:tabs>
          <w:tab w:val="left" w:pos="851"/>
          <w:tab w:val="left" w:pos="1134"/>
        </w:tabs>
        <w:snapToGrid w:val="0"/>
        <w:spacing w:line="240" w:lineRule="atLeast"/>
        <w:jc w:val="both"/>
        <w:rPr>
          <w:noProof/>
          <w:sz w:val="22"/>
          <w:lang w:val="es-ES_tradnl"/>
        </w:rPr>
      </w:pPr>
    </w:p>
    <w:p w14:paraId="65DEB372" w14:textId="77777777" w:rsidR="00DB649C" w:rsidRDefault="00FC5592" w:rsidP="00DB649C">
      <w:pPr>
        <w:tabs>
          <w:tab w:val="left" w:pos="851"/>
          <w:tab w:val="left" w:pos="1134"/>
        </w:tabs>
        <w:snapToGrid w:val="0"/>
        <w:spacing w:line="240" w:lineRule="atLeast"/>
        <w:jc w:val="both"/>
        <w:rPr>
          <w:noProof/>
          <w:sz w:val="22"/>
          <w:lang w:val="es-ES_tradnl"/>
        </w:rPr>
      </w:pPr>
      <w:r>
        <w:rPr>
          <w:noProof/>
          <w:sz w:val="22"/>
          <w:szCs w:val="22"/>
          <w:lang w:val="eu-ES"/>
        </w:rPr>
        <w:t>Eusko Jaurlaritzaren Gobernu Kontseiluak martxoaren 1ean onetsi zuen Aiaraldeko eskualdeko berehalako jarduteko plana, Euskadiko lehentasunezko jarduketa zonetako bat den aldetik. Plan horrek 24 milioi euroko zuzkidura du zortzi proi</w:t>
      </w:r>
      <w:r>
        <w:rPr>
          <w:noProof/>
          <w:sz w:val="22"/>
          <w:szCs w:val="22"/>
          <w:lang w:val="eu-ES"/>
        </w:rPr>
        <w:t>ektu eragile abian jartzeko. Proiektu eragile horiek hainbat kudeaketa arlotan eragiten dute, eta inbertsio jarduera zehatzak dituzte xede.</w:t>
      </w:r>
    </w:p>
    <w:p w14:paraId="2B9707CA" w14:textId="77777777" w:rsidR="00DB649C" w:rsidRDefault="00DB649C" w:rsidP="00DB649C">
      <w:pPr>
        <w:tabs>
          <w:tab w:val="left" w:pos="851"/>
          <w:tab w:val="left" w:pos="1134"/>
        </w:tabs>
        <w:snapToGrid w:val="0"/>
        <w:spacing w:line="240" w:lineRule="atLeast"/>
        <w:jc w:val="both"/>
        <w:rPr>
          <w:noProof/>
          <w:sz w:val="22"/>
          <w:lang w:val="es-ES_tradnl"/>
        </w:rPr>
      </w:pPr>
    </w:p>
    <w:p w14:paraId="5C128F05" w14:textId="77777777" w:rsidR="00DB649C" w:rsidRDefault="00FC5592" w:rsidP="00DB649C">
      <w:pPr>
        <w:tabs>
          <w:tab w:val="left" w:pos="851"/>
          <w:tab w:val="left" w:pos="1134"/>
        </w:tabs>
        <w:snapToGrid w:val="0"/>
        <w:spacing w:line="240" w:lineRule="atLeast"/>
        <w:jc w:val="both"/>
        <w:rPr>
          <w:noProof/>
          <w:sz w:val="22"/>
          <w:lang w:val="es-ES_tradnl"/>
        </w:rPr>
      </w:pPr>
      <w:r>
        <w:rPr>
          <w:noProof/>
          <w:sz w:val="22"/>
          <w:szCs w:val="22"/>
          <w:lang w:val="eu-ES"/>
        </w:rPr>
        <w:t>Aiaraldeko eskualdeko berehala jardute</w:t>
      </w:r>
      <w:r>
        <w:rPr>
          <w:noProof/>
          <w:sz w:val="22"/>
          <w:szCs w:val="22"/>
          <w:lang w:val="eu-ES"/>
        </w:rPr>
        <w:t>ko planak, helburu horiek lortzeko, proiektu eragile batzuk egitea aurreikusten du. Proiektu horiek partaidetza eta lankidetza prozesu batean definituta daude, eta eskualdeko eragile ekonomikoek, sozialek eta erakundeek modu erabakigarrian esku hartu dute.</w:t>
      </w:r>
      <w:r>
        <w:rPr>
          <w:noProof/>
          <w:sz w:val="22"/>
          <w:szCs w:val="22"/>
          <w:lang w:val="eu-ES"/>
        </w:rPr>
        <w:t xml:space="preserve"> Horretarako, 2022-2023 aldian gauzatu beharreko inbertsio jarduera zehatzak sortu dira, eta, kasu batzuetan, 2024ko ekitaldira hedatuko dira.</w:t>
      </w:r>
    </w:p>
    <w:p w14:paraId="4F05AD53" w14:textId="77777777" w:rsidR="00DB649C" w:rsidRDefault="00DB649C" w:rsidP="00DB649C">
      <w:pPr>
        <w:tabs>
          <w:tab w:val="left" w:pos="851"/>
          <w:tab w:val="left" w:pos="1134"/>
        </w:tabs>
        <w:snapToGrid w:val="0"/>
        <w:spacing w:line="240" w:lineRule="atLeast"/>
        <w:jc w:val="both"/>
        <w:rPr>
          <w:noProof/>
          <w:sz w:val="22"/>
          <w:lang w:val="es-ES_tradnl"/>
        </w:rPr>
      </w:pPr>
    </w:p>
    <w:p w14:paraId="27D72252" w14:textId="77777777" w:rsidR="00DB649C" w:rsidRDefault="00FC5592" w:rsidP="00DB649C">
      <w:pPr>
        <w:tabs>
          <w:tab w:val="left" w:pos="851"/>
          <w:tab w:val="left" w:pos="1134"/>
        </w:tabs>
        <w:snapToGrid w:val="0"/>
        <w:spacing w:line="240" w:lineRule="atLeast"/>
        <w:jc w:val="both"/>
        <w:rPr>
          <w:noProof/>
          <w:sz w:val="22"/>
          <w:lang w:val="es-ES_tradnl"/>
        </w:rPr>
      </w:pPr>
      <w:r>
        <w:rPr>
          <w:noProof/>
          <w:sz w:val="22"/>
          <w:szCs w:val="22"/>
          <w:lang w:val="eu-ES"/>
        </w:rPr>
        <w:t>Planean definitutako proiektu eragi</w:t>
      </w:r>
      <w:r>
        <w:rPr>
          <w:noProof/>
          <w:sz w:val="22"/>
          <w:szCs w:val="22"/>
          <w:lang w:val="eu-ES"/>
        </w:rPr>
        <w:t>leen artean dago Aiaraldeko lehentasunezko jarduketa zonan ezarriko den "Zerbitzu turistikoen eskaintza integratua garatzea" izenekoa. Haren jardunak bat egiten du Eusko Jaurlaritzako Turismo, Merkataritza eta Kontsumo Sailaren eskumen eremuan, haren helbu</w:t>
      </w:r>
      <w:r>
        <w:rPr>
          <w:noProof/>
          <w:sz w:val="22"/>
          <w:szCs w:val="22"/>
          <w:lang w:val="eu-ES"/>
        </w:rPr>
        <w:t>rua baita jarduera integrala egitea baliabide turistikoei balioa emateko, bai eta eskualdeko turismo jasangarriaren eskaintza antolatzeko plan bat egitea ere, non zehaztuko baitira turismora bideratutako ekitaldi bereziak, bai eta baliabide turistiko guzti</w:t>
      </w:r>
      <w:r>
        <w:rPr>
          <w:noProof/>
          <w:sz w:val="22"/>
          <w:szCs w:val="22"/>
          <w:lang w:val="eu-ES"/>
        </w:rPr>
        <w:t>ak elkarrekin lotzea ere.</w:t>
      </w:r>
    </w:p>
    <w:p w14:paraId="034C5D1D" w14:textId="77777777" w:rsidR="00DB649C" w:rsidRDefault="00DB649C" w:rsidP="00DB649C">
      <w:pPr>
        <w:tabs>
          <w:tab w:val="left" w:pos="851"/>
          <w:tab w:val="left" w:pos="1134"/>
        </w:tabs>
        <w:snapToGrid w:val="0"/>
        <w:spacing w:line="240" w:lineRule="atLeast"/>
        <w:jc w:val="both"/>
        <w:rPr>
          <w:noProof/>
          <w:sz w:val="22"/>
          <w:lang w:val="es-ES_tradnl"/>
        </w:rPr>
      </w:pPr>
    </w:p>
    <w:p w14:paraId="239CD34A" w14:textId="77777777" w:rsidR="00DB649C" w:rsidRPr="00375F6A" w:rsidRDefault="00FC5592" w:rsidP="00DB649C">
      <w:pPr>
        <w:tabs>
          <w:tab w:val="left" w:pos="851"/>
          <w:tab w:val="left" w:pos="1134"/>
        </w:tabs>
        <w:snapToGrid w:val="0"/>
        <w:spacing w:line="240" w:lineRule="atLeast"/>
        <w:jc w:val="both"/>
        <w:rPr>
          <w:noProof/>
          <w:sz w:val="22"/>
          <w:lang w:val="es-ES_tradnl"/>
        </w:rPr>
      </w:pPr>
      <w:r>
        <w:rPr>
          <w:noProof/>
          <w:sz w:val="22"/>
          <w:szCs w:val="22"/>
          <w:lang w:val="eu-ES"/>
        </w:rPr>
        <w:t xml:space="preserve">Azaroaren 25eko 27/1983 Legeak, Autonomia erkidego osorako erakundeen eta bertako lurralde historikoetako foruzko jardute erakundeen arteko </w:t>
      </w:r>
      <w:r>
        <w:rPr>
          <w:noProof/>
          <w:sz w:val="22"/>
          <w:szCs w:val="22"/>
          <w:lang w:val="eu-ES"/>
        </w:rPr>
        <w:t>harremanei buruzkoak, honako hau ezartzen du 2. artikuluan: "Euskal Autonomia Erkidegoko administrazioek, bakoitzak bere eskumenak erabiliz, eraginkortasun eta koordinazio printzipioen arabera jardungo dute".</w:t>
      </w:r>
    </w:p>
    <w:p w14:paraId="526288BD" w14:textId="77777777" w:rsidR="00DB649C" w:rsidRPr="00375F6A" w:rsidRDefault="00DB649C" w:rsidP="00DB649C">
      <w:pPr>
        <w:tabs>
          <w:tab w:val="left" w:pos="851"/>
          <w:tab w:val="left" w:pos="1134"/>
        </w:tabs>
        <w:snapToGrid w:val="0"/>
        <w:spacing w:line="240" w:lineRule="atLeast"/>
        <w:jc w:val="both"/>
        <w:rPr>
          <w:noProof/>
          <w:sz w:val="22"/>
          <w:lang w:val="es-ES_tradnl"/>
        </w:rPr>
      </w:pPr>
    </w:p>
    <w:p w14:paraId="292496C0" w14:textId="77777777" w:rsidR="00DB649C" w:rsidRDefault="00FC5592" w:rsidP="00DB649C">
      <w:pPr>
        <w:tabs>
          <w:tab w:val="left" w:pos="851"/>
          <w:tab w:val="left" w:pos="1134"/>
        </w:tabs>
        <w:snapToGrid w:val="0"/>
        <w:spacing w:line="240" w:lineRule="atLeast"/>
        <w:jc w:val="both"/>
        <w:rPr>
          <w:noProof/>
          <w:sz w:val="22"/>
          <w:lang w:val="es-ES_tradnl"/>
        </w:rPr>
      </w:pPr>
      <w:r>
        <w:rPr>
          <w:noProof/>
          <w:sz w:val="22"/>
          <w:szCs w:val="22"/>
          <w:lang w:val="eu-ES"/>
        </w:rPr>
        <w:lastRenderedPageBreak/>
        <w:t>Arabako Foru Aldundiari dagokio lurralde historikoan garapen ekonomiko eta soziala sustatzen eta plangintza egiten laguntzea, Toki Araubidearen Oinarriak arautzen dituen apirilaren 2ko 7/1985 Legearen 36.1.d) artikuluan eta E</w:t>
      </w:r>
      <w:r>
        <w:rPr>
          <w:noProof/>
          <w:sz w:val="22"/>
          <w:szCs w:val="22"/>
          <w:lang w:val="eu-ES"/>
        </w:rPr>
        <w:t>uskadiko Toki Erakundeei buruzko apirilaren 7ko 2/2016 Legean ezarritakoaren arabera.</w:t>
      </w:r>
    </w:p>
    <w:p w14:paraId="7BB8004A" w14:textId="77777777" w:rsidR="00DB649C" w:rsidRDefault="00DB649C" w:rsidP="00DB649C">
      <w:pPr>
        <w:tabs>
          <w:tab w:val="left" w:pos="851"/>
          <w:tab w:val="left" w:pos="1134"/>
        </w:tabs>
        <w:snapToGrid w:val="0"/>
        <w:spacing w:line="240" w:lineRule="atLeast"/>
        <w:jc w:val="both"/>
        <w:rPr>
          <w:noProof/>
          <w:sz w:val="22"/>
          <w:lang w:val="es-ES_tradnl"/>
        </w:rPr>
      </w:pPr>
    </w:p>
    <w:p w14:paraId="5CF00E18" w14:textId="77777777" w:rsidR="00DB649C" w:rsidRDefault="00FC5592" w:rsidP="00DB649C">
      <w:pPr>
        <w:tabs>
          <w:tab w:val="left" w:pos="851"/>
          <w:tab w:val="left" w:pos="1134"/>
        </w:tabs>
        <w:snapToGrid w:val="0"/>
        <w:spacing w:line="240" w:lineRule="atLeast"/>
        <w:jc w:val="both"/>
        <w:rPr>
          <w:noProof/>
          <w:sz w:val="22"/>
          <w:lang w:val="es-ES_tradnl"/>
        </w:rPr>
      </w:pPr>
      <w:r>
        <w:rPr>
          <w:noProof/>
          <w:sz w:val="22"/>
          <w:szCs w:val="22"/>
          <w:lang w:val="eu-ES"/>
        </w:rPr>
        <w:t>Autonomia Erkidego osorako erakundeen eta bertako lurralde historikoetako foru organoen arte</w:t>
      </w:r>
      <w:r>
        <w:rPr>
          <w:noProof/>
          <w:sz w:val="22"/>
          <w:szCs w:val="22"/>
          <w:lang w:val="eu-ES"/>
        </w:rPr>
        <w:t xml:space="preserve">ko harremanei buruzko azaroaren 25eko 27/1983 Legearen 5. artikuluan jasotzen da Eusko Jaurlaritzak  foru aldundiekin zerbitzuak emateko hitzarmenak egiteko aukera. </w:t>
      </w:r>
    </w:p>
    <w:p w14:paraId="00598843" w14:textId="77777777" w:rsidR="00DB649C" w:rsidRDefault="00DB649C" w:rsidP="00DB649C">
      <w:pPr>
        <w:tabs>
          <w:tab w:val="left" w:pos="851"/>
          <w:tab w:val="left" w:pos="1134"/>
        </w:tabs>
        <w:snapToGrid w:val="0"/>
        <w:spacing w:line="240" w:lineRule="atLeast"/>
        <w:jc w:val="both"/>
        <w:rPr>
          <w:noProof/>
          <w:sz w:val="22"/>
          <w:lang w:val="es-ES_tradnl"/>
        </w:rPr>
      </w:pPr>
    </w:p>
    <w:p w14:paraId="05CD2824" w14:textId="77777777" w:rsidR="00DB649C" w:rsidRDefault="00FC5592" w:rsidP="00DB649C">
      <w:pPr>
        <w:tabs>
          <w:tab w:val="left" w:pos="851"/>
          <w:tab w:val="left" w:pos="1134"/>
        </w:tabs>
        <w:snapToGrid w:val="0"/>
        <w:spacing w:line="240" w:lineRule="atLeast"/>
        <w:jc w:val="both"/>
        <w:rPr>
          <w:noProof/>
          <w:sz w:val="22"/>
          <w:lang w:val="es-ES_tradnl"/>
        </w:rPr>
      </w:pPr>
      <w:r>
        <w:rPr>
          <w:noProof/>
          <w:sz w:val="22"/>
          <w:szCs w:val="22"/>
          <w:lang w:val="eu-ES"/>
        </w:rPr>
        <w:t xml:space="preserve">Horregatik, </w:t>
      </w:r>
      <w:r>
        <w:rPr>
          <w:noProof/>
          <w:sz w:val="22"/>
          <w:szCs w:val="22"/>
          <w:lang w:val="eu-ES"/>
        </w:rPr>
        <w:t>Aiaraldeko eskualdeko lehentasunezko jarduketa zonak bultzatzeko planean jasotako "Zerbitzu turistikoen eskaintza integratua garatzea" proiektuaren esparruan aurreikusitako jarduketak gauzatzeko, Eusko Jaurlaritzak eta Arabako Foru Aldundiak administrazioe</w:t>
      </w:r>
      <w:r>
        <w:rPr>
          <w:noProof/>
          <w:sz w:val="22"/>
          <w:szCs w:val="22"/>
          <w:lang w:val="eu-ES"/>
        </w:rPr>
        <w:t>n arteko hitzarmen bat sinatu dute, Sektore Publikoaren Araubide Juridikoaren urriaren 1eko 40/2015 Legearen 47.2.a artikuluan xedatutakoaren arabera.</w:t>
      </w:r>
    </w:p>
    <w:p w14:paraId="2A89B097" w14:textId="77777777" w:rsidR="00DB649C" w:rsidRDefault="00DB649C" w:rsidP="00DB649C">
      <w:pPr>
        <w:tabs>
          <w:tab w:val="left" w:pos="851"/>
          <w:tab w:val="left" w:pos="1134"/>
        </w:tabs>
        <w:snapToGrid w:val="0"/>
        <w:spacing w:line="240" w:lineRule="atLeast"/>
        <w:jc w:val="both"/>
        <w:rPr>
          <w:noProof/>
          <w:sz w:val="22"/>
          <w:lang w:val="es-ES_tradnl"/>
        </w:rPr>
      </w:pPr>
    </w:p>
    <w:p w14:paraId="7F486BF3" w14:textId="77777777" w:rsidR="00DB649C" w:rsidRDefault="00FC5592" w:rsidP="00DB649C">
      <w:pPr>
        <w:tabs>
          <w:tab w:val="left" w:pos="851"/>
          <w:tab w:val="left" w:pos="1134"/>
        </w:tabs>
        <w:snapToGrid w:val="0"/>
        <w:spacing w:line="240" w:lineRule="atLeast"/>
        <w:jc w:val="both"/>
        <w:rPr>
          <w:noProof/>
          <w:sz w:val="22"/>
          <w:lang w:val="es-ES_tradnl"/>
        </w:rPr>
      </w:pPr>
      <w:r>
        <w:rPr>
          <w:noProof/>
          <w:sz w:val="22"/>
          <w:szCs w:val="22"/>
          <w:lang w:val="eu-ES"/>
        </w:rPr>
        <w:t>Hitzarmenak jasotzen du Ara</w:t>
      </w:r>
      <w:r>
        <w:rPr>
          <w:noProof/>
          <w:sz w:val="22"/>
          <w:szCs w:val="22"/>
          <w:lang w:val="eu-ES"/>
        </w:rPr>
        <w:t xml:space="preserve">bako Foru Aldundiak hartutako konpromisoa, besteak beste, aurreko proiektuko jarduerak gauzatzeko eta Eusko Jaurlaritzak Arabako Foru Aldundiari 1.000.000,00 euro transferitzeko. </w:t>
      </w:r>
    </w:p>
    <w:p w14:paraId="18625429" w14:textId="77777777" w:rsidR="00DB649C" w:rsidRDefault="00DB649C" w:rsidP="00DB649C">
      <w:pPr>
        <w:tabs>
          <w:tab w:val="left" w:pos="851"/>
          <w:tab w:val="left" w:pos="1134"/>
        </w:tabs>
        <w:snapToGrid w:val="0"/>
        <w:spacing w:line="240" w:lineRule="atLeast"/>
        <w:jc w:val="both"/>
        <w:rPr>
          <w:noProof/>
          <w:sz w:val="22"/>
          <w:lang w:val="es-ES_tradnl"/>
        </w:rPr>
      </w:pPr>
    </w:p>
    <w:p w14:paraId="0F4362F8" w14:textId="77777777" w:rsidR="00DB649C" w:rsidRDefault="00FC5592" w:rsidP="00DB649C">
      <w:pPr>
        <w:tabs>
          <w:tab w:val="left" w:pos="851"/>
          <w:tab w:val="left" w:pos="1134"/>
        </w:tabs>
        <w:snapToGrid w:val="0"/>
        <w:spacing w:line="240" w:lineRule="atLeast"/>
        <w:jc w:val="both"/>
        <w:rPr>
          <w:noProof/>
          <w:sz w:val="22"/>
          <w:lang w:val="es-ES_tradnl"/>
        </w:rPr>
      </w:pPr>
      <w:r>
        <w:rPr>
          <w:noProof/>
          <w:sz w:val="22"/>
          <w:szCs w:val="22"/>
          <w:lang w:val="eu-ES"/>
        </w:rPr>
        <w:t>Foru arau proiektua 2023ko Urteko Araugintza Planean sartuta ez badago ere, agerikoa da hitzarmena presazkoa eta beharrezkoa dela, Aiaralderako lehentasunezko jarduketa zonak bultzatzeko planean jasotako "Zerbitzu turistikoen eskaintza integratua garatze</w:t>
      </w:r>
      <w:r>
        <w:rPr>
          <w:noProof/>
          <w:sz w:val="22"/>
          <w:szCs w:val="22"/>
          <w:lang w:val="eu-ES"/>
        </w:rPr>
        <w:t>a" proiektuaren esparruan jarduketak egiteko.</w:t>
      </w:r>
    </w:p>
    <w:p w14:paraId="27386ECE" w14:textId="77777777" w:rsidR="00DB649C" w:rsidRDefault="00DB649C" w:rsidP="00DB649C">
      <w:pPr>
        <w:tabs>
          <w:tab w:val="left" w:pos="851"/>
          <w:tab w:val="left" w:pos="1134"/>
        </w:tabs>
        <w:snapToGrid w:val="0"/>
        <w:spacing w:line="240" w:lineRule="atLeast"/>
        <w:jc w:val="both"/>
        <w:rPr>
          <w:noProof/>
          <w:sz w:val="22"/>
          <w:lang w:val="es-ES_tradnl"/>
        </w:rPr>
      </w:pPr>
    </w:p>
    <w:p w14:paraId="3AFF9CD8" w14:textId="77777777" w:rsidR="00DB649C" w:rsidRDefault="00FC5592" w:rsidP="00DB649C">
      <w:pPr>
        <w:tabs>
          <w:tab w:val="left" w:pos="851"/>
          <w:tab w:val="left" w:pos="1134"/>
        </w:tabs>
        <w:snapToGrid w:val="0"/>
        <w:spacing w:line="240" w:lineRule="atLeast"/>
        <w:jc w:val="both"/>
        <w:rPr>
          <w:noProof/>
          <w:sz w:val="22"/>
          <w:lang w:val="es-ES_tradnl"/>
        </w:rPr>
      </w:pPr>
      <w:r>
        <w:rPr>
          <w:noProof/>
          <w:sz w:val="22"/>
          <w:szCs w:val="22"/>
          <w:lang w:val="eu-ES"/>
        </w:rPr>
        <w:t>Horiek horrela, lankidetza hitzarmena izenpetu beharra dago, klausuletan ezarritakoaren arabera, aldeek, hitzarmeneko helburuak gauz</w:t>
      </w:r>
      <w:r>
        <w:rPr>
          <w:noProof/>
          <w:sz w:val="22"/>
          <w:szCs w:val="22"/>
          <w:lang w:val="eu-ES"/>
        </w:rPr>
        <w:t>atu nahian, beren gain hartutako konpromisoak bete ditzaten.</w:t>
      </w:r>
    </w:p>
    <w:p w14:paraId="7B30D34C" w14:textId="77777777" w:rsidR="00DB649C" w:rsidRDefault="00DB649C" w:rsidP="00DB649C">
      <w:pPr>
        <w:tabs>
          <w:tab w:val="left" w:pos="851"/>
          <w:tab w:val="left" w:pos="1134"/>
        </w:tabs>
        <w:snapToGrid w:val="0"/>
        <w:spacing w:line="240" w:lineRule="atLeast"/>
        <w:jc w:val="both"/>
        <w:rPr>
          <w:noProof/>
          <w:sz w:val="22"/>
          <w:lang w:val="es-ES_tradnl"/>
        </w:rPr>
      </w:pPr>
    </w:p>
    <w:p w14:paraId="1B26F9BB" w14:textId="77777777" w:rsidR="00DB649C" w:rsidRDefault="00FC5592" w:rsidP="00DB649C">
      <w:pPr>
        <w:tabs>
          <w:tab w:val="left" w:pos="851"/>
          <w:tab w:val="left" w:pos="1134"/>
        </w:tabs>
        <w:snapToGrid w:val="0"/>
        <w:spacing w:line="240" w:lineRule="atLeast"/>
        <w:jc w:val="both"/>
        <w:rPr>
          <w:noProof/>
          <w:sz w:val="22"/>
          <w:lang w:val="es-ES_tradnl"/>
        </w:rPr>
      </w:pPr>
      <w:r>
        <w:rPr>
          <w:noProof/>
          <w:sz w:val="22"/>
          <w:szCs w:val="22"/>
          <w:lang w:val="eu-ES"/>
        </w:rPr>
        <w:t>Foru Gobernu Kontseiluak onetsi du lankidetza hitzarmena izenpetzea, bat etorriz Arabako Foru Aldundiaren antolaketa,</w:t>
      </w:r>
      <w:r>
        <w:rPr>
          <w:noProof/>
          <w:sz w:val="22"/>
          <w:szCs w:val="22"/>
          <w:lang w:val="eu-ES"/>
        </w:rPr>
        <w:t xml:space="preserve"> funtzionamendu eta araubide juridikoari buruzko martxoaren 15eko 10/2023 Foru Arauak 8.6. artikuluan ezarritakoarekin, eta, bat etorriz Arabako Lurralde Historikoko erakunde antolamenduari buruzko 1983ko martxoaren 7ko Foru Arauaren 6.2.b.3. artikuluak ez</w:t>
      </w:r>
      <w:r>
        <w:rPr>
          <w:noProof/>
          <w:sz w:val="22"/>
          <w:szCs w:val="22"/>
          <w:lang w:val="eu-ES"/>
        </w:rPr>
        <w:t>arritakoarekin, beharrezkoa da Arabako Batzar Nagusiek erabaki hori berrestea.</w:t>
      </w:r>
    </w:p>
    <w:p w14:paraId="41473CCC" w14:textId="77777777" w:rsidR="00DB649C" w:rsidRDefault="00DB649C" w:rsidP="00DB649C">
      <w:pPr>
        <w:tabs>
          <w:tab w:val="left" w:pos="851"/>
          <w:tab w:val="left" w:pos="1134"/>
        </w:tabs>
        <w:snapToGrid w:val="0"/>
        <w:spacing w:line="240" w:lineRule="atLeast"/>
        <w:jc w:val="both"/>
        <w:rPr>
          <w:noProof/>
          <w:sz w:val="22"/>
          <w:lang w:val="es-ES_tradnl"/>
        </w:rPr>
      </w:pPr>
    </w:p>
    <w:p w14:paraId="64F42AFC" w14:textId="77777777" w:rsidR="00DB649C" w:rsidRDefault="00FC5592" w:rsidP="00DB649C">
      <w:pPr>
        <w:tabs>
          <w:tab w:val="left" w:pos="851"/>
          <w:tab w:val="left" w:pos="1134"/>
        </w:tabs>
        <w:snapToGrid w:val="0"/>
        <w:spacing w:line="240" w:lineRule="atLeast"/>
        <w:jc w:val="both"/>
        <w:rPr>
          <w:sz w:val="22"/>
          <w:szCs w:val="22"/>
          <w:lang w:val="es-ES_tradnl"/>
        </w:rPr>
      </w:pPr>
      <w:r>
        <w:rPr>
          <w:noProof/>
          <w:sz w:val="22"/>
          <w:szCs w:val="22"/>
          <w:lang w:val="eu-ES"/>
        </w:rPr>
        <w:t>Hala, otsailaren 28ko 6/23 Foru Dekretuaren 2. artikuluan ezarritakoaren arabera izapidetu da; horr</w:t>
      </w:r>
      <w:r>
        <w:rPr>
          <w:noProof/>
          <w:sz w:val="22"/>
          <w:szCs w:val="22"/>
          <w:lang w:val="eu-ES"/>
        </w:rPr>
        <w:t xml:space="preserve">en arabera, xedapen orokorrak egiteko prozeduratik kanpo geratzen dira 6. artikuluko 2. apartatuko b) letran aipatzen diren proposamenak Batzar Nagusiek berrestea helburu duten foru arauen aurreproiektuak. </w:t>
      </w:r>
    </w:p>
    <w:p w14:paraId="0621ED54" w14:textId="77777777" w:rsidR="00D616FB" w:rsidRDefault="00D616FB" w:rsidP="00DB649C">
      <w:pPr>
        <w:tabs>
          <w:tab w:val="left" w:pos="851"/>
          <w:tab w:val="left" w:pos="1134"/>
        </w:tabs>
        <w:snapToGrid w:val="0"/>
        <w:spacing w:line="240" w:lineRule="atLeast"/>
        <w:jc w:val="both"/>
        <w:rPr>
          <w:sz w:val="22"/>
          <w:szCs w:val="22"/>
          <w:lang w:val="es-ES_tradnl"/>
        </w:rPr>
      </w:pPr>
    </w:p>
    <w:p w14:paraId="5E9A5295" w14:textId="77777777" w:rsidR="00D616FB" w:rsidRDefault="00FC5592" w:rsidP="00DB649C">
      <w:pPr>
        <w:tabs>
          <w:tab w:val="left" w:pos="851"/>
          <w:tab w:val="left" w:pos="1134"/>
        </w:tabs>
        <w:snapToGrid w:val="0"/>
        <w:spacing w:line="240" w:lineRule="atLeast"/>
        <w:jc w:val="both"/>
        <w:rPr>
          <w:sz w:val="22"/>
          <w:szCs w:val="22"/>
          <w:lang w:val="es-ES_tradnl"/>
        </w:rPr>
      </w:pPr>
      <w:r>
        <w:rPr>
          <w:sz w:val="22"/>
          <w:szCs w:val="22"/>
          <w:lang w:val="eu-ES"/>
        </w:rPr>
        <w:t>ARTIKULU BAKARRA</w:t>
      </w:r>
    </w:p>
    <w:p w14:paraId="615EF844" w14:textId="77777777" w:rsidR="00D616FB" w:rsidRDefault="00D616FB" w:rsidP="00DB649C">
      <w:pPr>
        <w:tabs>
          <w:tab w:val="left" w:pos="851"/>
          <w:tab w:val="left" w:pos="1134"/>
        </w:tabs>
        <w:snapToGrid w:val="0"/>
        <w:spacing w:line="240" w:lineRule="atLeast"/>
        <w:jc w:val="both"/>
        <w:rPr>
          <w:sz w:val="22"/>
          <w:szCs w:val="22"/>
          <w:lang w:val="es-ES_tradnl"/>
        </w:rPr>
      </w:pPr>
    </w:p>
    <w:p w14:paraId="13673640" w14:textId="77777777" w:rsidR="00BE062D" w:rsidRDefault="00FC5592" w:rsidP="00D616FB">
      <w:pPr>
        <w:tabs>
          <w:tab w:val="left" w:pos="851"/>
          <w:tab w:val="left" w:pos="1134"/>
        </w:tabs>
        <w:snapToGrid w:val="0"/>
        <w:spacing w:line="240" w:lineRule="atLeast"/>
        <w:jc w:val="both"/>
        <w:rPr>
          <w:rFonts w:eastAsia="Calibri"/>
          <w:sz w:val="22"/>
          <w:szCs w:val="22"/>
          <w:lang w:eastAsia="en-US"/>
        </w:rPr>
      </w:pPr>
      <w:r>
        <w:rPr>
          <w:sz w:val="22"/>
          <w:szCs w:val="22"/>
          <w:lang w:val="eu-ES"/>
        </w:rPr>
        <w:t xml:space="preserve">Berrestea Euskal Autonomia Erkidegoko Administrazio Orokorrak eta Arabako Foru Aldundiak sinatutako lankidetza </w:t>
      </w:r>
      <w:r>
        <w:rPr>
          <w:sz w:val="22"/>
          <w:szCs w:val="22"/>
          <w:lang w:val="eu-ES"/>
        </w:rPr>
        <w:t>hitzarmena, Aiaralderako lehentasunezko jarduketa zonak bultzatzeko planean jasotako "Zerbitzu turistikoen eskaintza integratua garatzea" proiektuaren esparruan jarduketak egiteko, 1. eta 2. eranskinetan jasotzen denez.</w:t>
      </w:r>
    </w:p>
    <w:p w14:paraId="7998FE27" w14:textId="77777777" w:rsidR="00BE062D" w:rsidRDefault="00BE062D" w:rsidP="00196CEC">
      <w:pPr>
        <w:widowControl w:val="0"/>
        <w:autoSpaceDE w:val="0"/>
        <w:autoSpaceDN w:val="0"/>
        <w:spacing w:before="182"/>
        <w:ind w:left="140" w:right="127"/>
        <w:jc w:val="both"/>
        <w:rPr>
          <w:rFonts w:eastAsia="Calibri"/>
          <w:sz w:val="22"/>
          <w:szCs w:val="22"/>
          <w:lang w:eastAsia="en-US"/>
        </w:rPr>
      </w:pPr>
    </w:p>
    <w:sectPr w:rsidR="00BE062D">
      <w:headerReference w:type="default" r:id="rId8"/>
      <w:footerReference w:type="default" r:id="rId9"/>
      <w:headerReference w:type="first" r:id="rId10"/>
      <w:footerReference w:type="first" r:id="rId11"/>
      <w:pgSz w:w="11907" w:h="16840" w:code="9"/>
      <w:pgMar w:top="2127" w:right="851" w:bottom="1418" w:left="1701" w:header="851" w:footer="567" w:gutter="0"/>
      <w:cols w:space="720" w:equalWidth="0">
        <w:col w:w="9355" w:space="70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52A54" w14:textId="77777777" w:rsidR="00000000" w:rsidRDefault="00FC5592">
      <w:r>
        <w:separator/>
      </w:r>
    </w:p>
  </w:endnote>
  <w:endnote w:type="continuationSeparator" w:id="0">
    <w:p w14:paraId="0C70B20B" w14:textId="77777777" w:rsidR="00000000" w:rsidRDefault="00FC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5735F" w14:textId="77777777" w:rsidR="00AD7E11" w:rsidRPr="00220DF6" w:rsidRDefault="00FC5592" w:rsidP="00220DF6">
    <w:pPr>
      <w:pStyle w:val="Piedepgina"/>
      <w:tabs>
        <w:tab w:val="clear" w:pos="4252"/>
        <w:tab w:val="clear" w:pos="8504"/>
        <w:tab w:val="right" w:pos="9356"/>
      </w:tabs>
      <w:rPr>
        <w:noProof/>
        <w:sz w:val="16"/>
      </w:rPr>
    </w:pPr>
    <w:r>
      <w:rPr>
        <w:sz w:val="16"/>
      </w:rPr>
      <w:tab/>
    </w:r>
    <w:r>
      <w:rPr>
        <w:rStyle w:val="Nmerodepgina"/>
      </w:rPr>
      <w:fldChar w:fldCharType="begin"/>
    </w:r>
    <w:r>
      <w:rPr>
        <w:rStyle w:val="Nmerodepgina"/>
      </w:rPr>
      <w:instrText xml:space="preserve"> PAGE </w:instrText>
    </w:r>
    <w:r>
      <w:rPr>
        <w:rStyle w:val="Nmerodepgina"/>
      </w:rPr>
      <w:fldChar w:fldCharType="separate"/>
    </w:r>
    <w:r w:rsidR="009958A9">
      <w:rPr>
        <w:rStyle w:val="Nmerodepgina"/>
        <w:noProof/>
      </w:rPr>
      <w:t>29</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9958A9">
      <w:rPr>
        <w:rStyle w:val="Nmerodepgina"/>
        <w:noProof/>
      </w:rPr>
      <w:t>29</w:t>
    </w:r>
    <w:r>
      <w:rPr>
        <w:rStyle w:val="Nmerodepgina"/>
      </w:rPr>
      <w:fldChar w:fldCharType="end"/>
    </w:r>
  </w:p>
  <w:p w14:paraId="3117C932" w14:textId="77777777" w:rsidR="0082602A" w:rsidRDefault="0082602A"/>
  <w:p w14:paraId="788E5A27" w14:textId="77777777" w:rsidR="0082602A" w:rsidRDefault="0082602A"/>
  <w:p w14:paraId="082585F4" w14:textId="77777777" w:rsidR="0006316B" w:rsidRDefault="000631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81F71" w14:textId="77777777" w:rsidR="00AD7E11" w:rsidRDefault="00FC5592">
    <w:pPr>
      <w:pStyle w:val="Piedepgina"/>
      <w:tabs>
        <w:tab w:val="clear" w:pos="4252"/>
        <w:tab w:val="clear" w:pos="8504"/>
        <w:tab w:val="right" w:pos="9356"/>
      </w:tabs>
      <w:rPr>
        <w:noProof/>
        <w:sz w:val="16"/>
      </w:rPr>
    </w:pPr>
    <w:r>
      <w:rPr>
        <w:sz w:val="16"/>
      </w:rPr>
      <w:tab/>
    </w:r>
    <w:r>
      <w:rPr>
        <w:rStyle w:val="Nmerodepgina"/>
      </w:rPr>
      <w:fldChar w:fldCharType="begin"/>
    </w:r>
    <w:r>
      <w:rPr>
        <w:rStyle w:val="Nmerodepgina"/>
      </w:rPr>
      <w:instrText xml:space="preserve"> PAGE </w:instrText>
    </w:r>
    <w:r>
      <w:rPr>
        <w:rStyle w:val="Nmerodepgina"/>
      </w:rPr>
      <w:fldChar w:fldCharType="separate"/>
    </w:r>
    <w:r w:rsidR="009958A9">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9958A9">
      <w:rPr>
        <w:rStyle w:val="Nmerodepgina"/>
        <w:noProof/>
      </w:rPr>
      <w:t>29</w:t>
    </w:r>
    <w:r>
      <w:rPr>
        <w:rStyle w:val="Nmerodepgina"/>
      </w:rPr>
      <w:fldChar w:fldCharType="end"/>
    </w:r>
  </w:p>
  <w:p w14:paraId="00DAFF4E" w14:textId="77777777" w:rsidR="0082602A" w:rsidRDefault="0082602A"/>
  <w:p w14:paraId="6C811139" w14:textId="77777777" w:rsidR="0082602A" w:rsidRDefault="0082602A"/>
  <w:p w14:paraId="2E7EB943" w14:textId="77777777" w:rsidR="0006316B" w:rsidRDefault="000631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B1440" w14:textId="77777777" w:rsidR="00000000" w:rsidRDefault="00FC5592">
      <w:r>
        <w:separator/>
      </w:r>
    </w:p>
  </w:footnote>
  <w:footnote w:type="continuationSeparator" w:id="0">
    <w:p w14:paraId="648AB14C" w14:textId="77777777" w:rsidR="00000000" w:rsidRDefault="00FC5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997"/>
      <w:gridCol w:w="1361"/>
      <w:gridCol w:w="3997"/>
    </w:tblGrid>
    <w:tr w:rsidR="00697D8D" w14:paraId="58B45618" w14:textId="77777777">
      <w:trPr>
        <w:cantSplit/>
        <w:trHeight w:val="338"/>
      </w:trPr>
      <w:tc>
        <w:tcPr>
          <w:tcW w:w="3997" w:type="dxa"/>
          <w:tcBorders>
            <w:top w:val="nil"/>
            <w:left w:val="nil"/>
            <w:bottom w:val="single" w:sz="4" w:space="0" w:color="auto"/>
          </w:tcBorders>
        </w:tcPr>
        <w:p w14:paraId="581A777D" w14:textId="77777777" w:rsidR="00AD7E11" w:rsidRDefault="00AD7E11">
          <w:pPr>
            <w:pStyle w:val="Encabezado"/>
          </w:pPr>
        </w:p>
      </w:tc>
      <w:tc>
        <w:tcPr>
          <w:tcW w:w="1361" w:type="dxa"/>
          <w:vMerge w:val="restart"/>
        </w:tcPr>
        <w:p w14:paraId="0A66D3B3" w14:textId="77777777" w:rsidR="00AD7E11" w:rsidRDefault="00FC5592">
          <w:pPr>
            <w:pStyle w:val="Encabezado"/>
            <w:jc w:val="center"/>
          </w:pPr>
          <w:r>
            <w:rPr>
              <w:noProof/>
            </w:rPr>
            <w:drawing>
              <wp:inline distT="0" distB="0" distL="0" distR="0" wp14:anchorId="3F5F9BDB" wp14:editId="51EAE711">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997" w:type="dxa"/>
          <w:tcBorders>
            <w:top w:val="nil"/>
            <w:bottom w:val="single" w:sz="4" w:space="0" w:color="auto"/>
            <w:right w:val="nil"/>
          </w:tcBorders>
        </w:tcPr>
        <w:p w14:paraId="25D432FA" w14:textId="77777777" w:rsidR="00AD7E11" w:rsidRDefault="00AD7E11">
          <w:pPr>
            <w:pStyle w:val="Encabezado"/>
          </w:pPr>
        </w:p>
      </w:tc>
    </w:tr>
    <w:tr w:rsidR="00697D8D" w14:paraId="080BE59B" w14:textId="77777777">
      <w:trPr>
        <w:cantSplit/>
        <w:trHeight w:val="376"/>
      </w:trPr>
      <w:tc>
        <w:tcPr>
          <w:tcW w:w="3997" w:type="dxa"/>
          <w:tcBorders>
            <w:top w:val="single" w:sz="4" w:space="0" w:color="auto"/>
            <w:left w:val="nil"/>
            <w:bottom w:val="nil"/>
          </w:tcBorders>
        </w:tcPr>
        <w:p w14:paraId="1957B62E" w14:textId="77777777" w:rsidR="00AD7E11" w:rsidRDefault="00AD7E11">
          <w:pPr>
            <w:pStyle w:val="Encabezado"/>
          </w:pPr>
        </w:p>
      </w:tc>
      <w:tc>
        <w:tcPr>
          <w:tcW w:w="1361" w:type="dxa"/>
          <w:vMerge/>
        </w:tcPr>
        <w:p w14:paraId="54F4C5EC" w14:textId="77777777" w:rsidR="00AD7E11" w:rsidRDefault="00AD7E11">
          <w:pPr>
            <w:pStyle w:val="Encabezado"/>
            <w:jc w:val="center"/>
          </w:pPr>
        </w:p>
      </w:tc>
      <w:tc>
        <w:tcPr>
          <w:tcW w:w="3997" w:type="dxa"/>
          <w:tcBorders>
            <w:top w:val="single" w:sz="4" w:space="0" w:color="auto"/>
            <w:bottom w:val="nil"/>
            <w:right w:val="nil"/>
          </w:tcBorders>
        </w:tcPr>
        <w:p w14:paraId="4D59C5F3" w14:textId="77777777" w:rsidR="00AD7E11" w:rsidRDefault="00AD7E11">
          <w:pPr>
            <w:pStyle w:val="Encabezado"/>
          </w:pPr>
        </w:p>
      </w:tc>
    </w:tr>
  </w:tbl>
  <w:p w14:paraId="4B74151E" w14:textId="77777777" w:rsidR="00AD7E11" w:rsidRDefault="00AD7E11">
    <w:pPr>
      <w:pStyle w:val="Encabezado"/>
    </w:pPr>
  </w:p>
  <w:p w14:paraId="3F5B0760" w14:textId="77777777" w:rsidR="00AD7E11" w:rsidRDefault="00AD7E1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997"/>
      <w:gridCol w:w="1361"/>
      <w:gridCol w:w="3997"/>
    </w:tblGrid>
    <w:tr w:rsidR="00697D8D" w14:paraId="75BB6779" w14:textId="77777777" w:rsidTr="007E3119">
      <w:trPr>
        <w:cantSplit/>
        <w:trHeight w:val="338"/>
      </w:trPr>
      <w:tc>
        <w:tcPr>
          <w:tcW w:w="3997" w:type="dxa"/>
          <w:tcBorders>
            <w:top w:val="nil"/>
            <w:left w:val="nil"/>
            <w:bottom w:val="single" w:sz="4" w:space="0" w:color="auto"/>
          </w:tcBorders>
        </w:tcPr>
        <w:p w14:paraId="201CECEB" w14:textId="77777777" w:rsidR="0066262C" w:rsidRDefault="0066262C" w:rsidP="0066262C">
          <w:pPr>
            <w:pStyle w:val="Encabezado"/>
          </w:pPr>
        </w:p>
      </w:tc>
      <w:tc>
        <w:tcPr>
          <w:tcW w:w="1361" w:type="dxa"/>
          <w:vMerge w:val="restart"/>
        </w:tcPr>
        <w:p w14:paraId="10B9AB7F" w14:textId="77777777" w:rsidR="0066262C" w:rsidRDefault="00FC5592" w:rsidP="0066262C">
          <w:pPr>
            <w:pStyle w:val="Encabezado"/>
            <w:jc w:val="center"/>
          </w:pPr>
          <w:r>
            <w:rPr>
              <w:noProof/>
            </w:rPr>
            <w:drawing>
              <wp:inline distT="0" distB="0" distL="0" distR="0" wp14:anchorId="3BAF4E18" wp14:editId="4F53BD2B">
                <wp:extent cx="428625" cy="4286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997" w:type="dxa"/>
          <w:tcBorders>
            <w:top w:val="nil"/>
            <w:bottom w:val="single" w:sz="4" w:space="0" w:color="auto"/>
            <w:right w:val="nil"/>
          </w:tcBorders>
        </w:tcPr>
        <w:p w14:paraId="3DF4DC7C" w14:textId="77777777" w:rsidR="0066262C" w:rsidRDefault="0066262C" w:rsidP="0066262C">
          <w:pPr>
            <w:pStyle w:val="Encabezado"/>
          </w:pPr>
        </w:p>
      </w:tc>
    </w:tr>
    <w:tr w:rsidR="00697D8D" w14:paraId="6BD500CB" w14:textId="77777777" w:rsidTr="007E3119">
      <w:trPr>
        <w:cantSplit/>
        <w:trHeight w:val="376"/>
      </w:trPr>
      <w:tc>
        <w:tcPr>
          <w:tcW w:w="3997" w:type="dxa"/>
          <w:tcBorders>
            <w:top w:val="single" w:sz="4" w:space="0" w:color="auto"/>
            <w:left w:val="nil"/>
            <w:bottom w:val="nil"/>
          </w:tcBorders>
        </w:tcPr>
        <w:p w14:paraId="317D7269" w14:textId="77777777" w:rsidR="0066262C" w:rsidRDefault="0066262C" w:rsidP="0066262C">
          <w:pPr>
            <w:pStyle w:val="Encabezado"/>
          </w:pPr>
        </w:p>
      </w:tc>
      <w:tc>
        <w:tcPr>
          <w:tcW w:w="1361" w:type="dxa"/>
          <w:vMerge/>
        </w:tcPr>
        <w:p w14:paraId="349AFDE3" w14:textId="77777777" w:rsidR="0066262C" w:rsidRDefault="0066262C" w:rsidP="0066262C">
          <w:pPr>
            <w:pStyle w:val="Encabezado"/>
            <w:jc w:val="center"/>
          </w:pPr>
        </w:p>
      </w:tc>
      <w:tc>
        <w:tcPr>
          <w:tcW w:w="3997" w:type="dxa"/>
          <w:tcBorders>
            <w:top w:val="single" w:sz="4" w:space="0" w:color="auto"/>
            <w:bottom w:val="nil"/>
            <w:right w:val="nil"/>
          </w:tcBorders>
        </w:tcPr>
        <w:p w14:paraId="390ABBD7" w14:textId="77777777" w:rsidR="0066262C" w:rsidRDefault="0066262C" w:rsidP="0066262C">
          <w:pPr>
            <w:pStyle w:val="Encabezado"/>
          </w:pPr>
        </w:p>
      </w:tc>
    </w:tr>
  </w:tbl>
  <w:p w14:paraId="658C55D8" w14:textId="77777777" w:rsidR="0066262C" w:rsidRDefault="0066262C" w:rsidP="0066262C">
    <w:pPr>
      <w:pStyle w:val="Encabezado"/>
    </w:pPr>
  </w:p>
  <w:p w14:paraId="53C62119" w14:textId="77777777" w:rsidR="0066262C" w:rsidRDefault="0066262C" w:rsidP="0066262C">
    <w:pPr>
      <w:pStyle w:val="Encabezado"/>
    </w:pPr>
  </w:p>
  <w:p w14:paraId="72F0AFEB" w14:textId="77777777" w:rsidR="00AD7E11" w:rsidRPr="0066262C" w:rsidRDefault="00AD7E11" w:rsidP="0066262C">
    <w:pPr>
      <w:pStyle w:val="Encabezado"/>
    </w:pPr>
  </w:p>
  <w:p w14:paraId="1699C388" w14:textId="77777777" w:rsidR="0006316B" w:rsidRDefault="000631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71223"/>
    <w:multiLevelType w:val="hybridMultilevel"/>
    <w:tmpl w:val="17BE2CA2"/>
    <w:lvl w:ilvl="0" w:tplc="2D1013EC">
      <w:start w:val="1"/>
      <w:numFmt w:val="lowerLetter"/>
      <w:lvlText w:val="%1)"/>
      <w:lvlJc w:val="left"/>
      <w:pPr>
        <w:ind w:left="282" w:hanging="372"/>
      </w:pPr>
      <w:rPr>
        <w:rFonts w:ascii="Calibri" w:eastAsia="Calibri" w:hAnsi="Calibri" w:cs="Calibri" w:hint="default"/>
        <w:spacing w:val="-1"/>
        <w:w w:val="100"/>
        <w:sz w:val="22"/>
        <w:szCs w:val="22"/>
        <w:lang w:val="es-ES" w:eastAsia="en-US" w:bidi="ar-SA"/>
      </w:rPr>
    </w:lvl>
    <w:lvl w:ilvl="1" w:tplc="9D5C8418">
      <w:numFmt w:val="bullet"/>
      <w:lvlText w:val="•"/>
      <w:lvlJc w:val="left"/>
      <w:pPr>
        <w:ind w:left="1226" w:hanging="372"/>
      </w:pPr>
      <w:rPr>
        <w:lang w:val="es-ES" w:eastAsia="en-US" w:bidi="ar-SA"/>
      </w:rPr>
    </w:lvl>
    <w:lvl w:ilvl="2" w:tplc="EBD6234A">
      <w:numFmt w:val="bullet"/>
      <w:lvlText w:val="•"/>
      <w:lvlJc w:val="left"/>
      <w:pPr>
        <w:ind w:left="2173" w:hanging="372"/>
      </w:pPr>
      <w:rPr>
        <w:lang w:val="es-ES" w:eastAsia="en-US" w:bidi="ar-SA"/>
      </w:rPr>
    </w:lvl>
    <w:lvl w:ilvl="3" w:tplc="4DDC3FB8">
      <w:numFmt w:val="bullet"/>
      <w:lvlText w:val="•"/>
      <w:lvlJc w:val="left"/>
      <w:pPr>
        <w:ind w:left="3119" w:hanging="372"/>
      </w:pPr>
      <w:rPr>
        <w:lang w:val="es-ES" w:eastAsia="en-US" w:bidi="ar-SA"/>
      </w:rPr>
    </w:lvl>
    <w:lvl w:ilvl="4" w:tplc="C29EB264">
      <w:numFmt w:val="bullet"/>
      <w:lvlText w:val="•"/>
      <w:lvlJc w:val="left"/>
      <w:pPr>
        <w:ind w:left="4066" w:hanging="372"/>
      </w:pPr>
      <w:rPr>
        <w:lang w:val="es-ES" w:eastAsia="en-US" w:bidi="ar-SA"/>
      </w:rPr>
    </w:lvl>
    <w:lvl w:ilvl="5" w:tplc="1EC4CE30">
      <w:numFmt w:val="bullet"/>
      <w:lvlText w:val="•"/>
      <w:lvlJc w:val="left"/>
      <w:pPr>
        <w:ind w:left="5013" w:hanging="372"/>
      </w:pPr>
      <w:rPr>
        <w:lang w:val="es-ES" w:eastAsia="en-US" w:bidi="ar-SA"/>
      </w:rPr>
    </w:lvl>
    <w:lvl w:ilvl="6" w:tplc="8FC87292">
      <w:numFmt w:val="bullet"/>
      <w:lvlText w:val="•"/>
      <w:lvlJc w:val="left"/>
      <w:pPr>
        <w:ind w:left="5959" w:hanging="372"/>
      </w:pPr>
      <w:rPr>
        <w:lang w:val="es-ES" w:eastAsia="en-US" w:bidi="ar-SA"/>
      </w:rPr>
    </w:lvl>
    <w:lvl w:ilvl="7" w:tplc="BA1401C8">
      <w:numFmt w:val="bullet"/>
      <w:lvlText w:val="•"/>
      <w:lvlJc w:val="left"/>
      <w:pPr>
        <w:ind w:left="6906" w:hanging="372"/>
      </w:pPr>
      <w:rPr>
        <w:lang w:val="es-ES" w:eastAsia="en-US" w:bidi="ar-SA"/>
      </w:rPr>
    </w:lvl>
    <w:lvl w:ilvl="8" w:tplc="B1B87ECE">
      <w:numFmt w:val="bullet"/>
      <w:lvlText w:val="•"/>
      <w:lvlJc w:val="left"/>
      <w:pPr>
        <w:ind w:left="7853" w:hanging="372"/>
      </w:pPr>
      <w:rPr>
        <w:lang w:val="es-ES" w:eastAsia="en-US" w:bidi="ar-SA"/>
      </w:rPr>
    </w:lvl>
  </w:abstractNum>
  <w:abstractNum w:abstractNumId="1" w15:restartNumberingAfterBreak="0">
    <w:nsid w:val="127E0E5A"/>
    <w:multiLevelType w:val="hybridMultilevel"/>
    <w:tmpl w:val="89F274B4"/>
    <w:lvl w:ilvl="0" w:tplc="6716470A">
      <w:start w:val="1"/>
      <w:numFmt w:val="lowerLetter"/>
      <w:lvlText w:val="%1)"/>
      <w:lvlJc w:val="left"/>
      <w:pPr>
        <w:ind w:left="363" w:hanging="223"/>
      </w:pPr>
      <w:rPr>
        <w:rFonts w:ascii="Calibri" w:eastAsia="Calibri" w:hAnsi="Calibri" w:cs="Calibri" w:hint="default"/>
        <w:w w:val="100"/>
        <w:sz w:val="22"/>
        <w:szCs w:val="22"/>
        <w:lang w:val="es-ES" w:eastAsia="en-US" w:bidi="ar-SA"/>
      </w:rPr>
    </w:lvl>
    <w:lvl w:ilvl="1" w:tplc="CA722600">
      <w:numFmt w:val="bullet"/>
      <w:lvlText w:val="•"/>
      <w:lvlJc w:val="left"/>
      <w:pPr>
        <w:ind w:left="1298" w:hanging="223"/>
      </w:pPr>
      <w:rPr>
        <w:lang w:val="es-ES" w:eastAsia="en-US" w:bidi="ar-SA"/>
      </w:rPr>
    </w:lvl>
    <w:lvl w:ilvl="2" w:tplc="3E8856F0">
      <w:numFmt w:val="bullet"/>
      <w:lvlText w:val="•"/>
      <w:lvlJc w:val="left"/>
      <w:pPr>
        <w:ind w:left="2237" w:hanging="223"/>
      </w:pPr>
      <w:rPr>
        <w:lang w:val="es-ES" w:eastAsia="en-US" w:bidi="ar-SA"/>
      </w:rPr>
    </w:lvl>
    <w:lvl w:ilvl="3" w:tplc="B63A82A2">
      <w:numFmt w:val="bullet"/>
      <w:lvlText w:val="•"/>
      <w:lvlJc w:val="left"/>
      <w:pPr>
        <w:ind w:left="3175" w:hanging="223"/>
      </w:pPr>
      <w:rPr>
        <w:lang w:val="es-ES" w:eastAsia="en-US" w:bidi="ar-SA"/>
      </w:rPr>
    </w:lvl>
    <w:lvl w:ilvl="4" w:tplc="1098D408">
      <w:numFmt w:val="bullet"/>
      <w:lvlText w:val="•"/>
      <w:lvlJc w:val="left"/>
      <w:pPr>
        <w:ind w:left="4114" w:hanging="223"/>
      </w:pPr>
      <w:rPr>
        <w:lang w:val="es-ES" w:eastAsia="en-US" w:bidi="ar-SA"/>
      </w:rPr>
    </w:lvl>
    <w:lvl w:ilvl="5" w:tplc="CE2AE13A">
      <w:numFmt w:val="bullet"/>
      <w:lvlText w:val="•"/>
      <w:lvlJc w:val="left"/>
      <w:pPr>
        <w:ind w:left="5053" w:hanging="223"/>
      </w:pPr>
      <w:rPr>
        <w:lang w:val="es-ES" w:eastAsia="en-US" w:bidi="ar-SA"/>
      </w:rPr>
    </w:lvl>
    <w:lvl w:ilvl="6" w:tplc="236A11AC">
      <w:numFmt w:val="bullet"/>
      <w:lvlText w:val="•"/>
      <w:lvlJc w:val="left"/>
      <w:pPr>
        <w:ind w:left="5991" w:hanging="223"/>
      </w:pPr>
      <w:rPr>
        <w:lang w:val="es-ES" w:eastAsia="en-US" w:bidi="ar-SA"/>
      </w:rPr>
    </w:lvl>
    <w:lvl w:ilvl="7" w:tplc="3A287E26">
      <w:numFmt w:val="bullet"/>
      <w:lvlText w:val="•"/>
      <w:lvlJc w:val="left"/>
      <w:pPr>
        <w:ind w:left="6930" w:hanging="223"/>
      </w:pPr>
      <w:rPr>
        <w:lang w:val="es-ES" w:eastAsia="en-US" w:bidi="ar-SA"/>
      </w:rPr>
    </w:lvl>
    <w:lvl w:ilvl="8" w:tplc="DFFC87C6">
      <w:numFmt w:val="bullet"/>
      <w:lvlText w:val="•"/>
      <w:lvlJc w:val="left"/>
      <w:pPr>
        <w:ind w:left="7869" w:hanging="223"/>
      </w:pPr>
      <w:rPr>
        <w:lang w:val="es-ES" w:eastAsia="en-US" w:bidi="ar-SA"/>
      </w:rPr>
    </w:lvl>
  </w:abstractNum>
  <w:abstractNum w:abstractNumId="2" w15:restartNumberingAfterBreak="0">
    <w:nsid w:val="185F23CC"/>
    <w:multiLevelType w:val="multilevel"/>
    <w:tmpl w:val="0FA81786"/>
    <w:lvl w:ilvl="0">
      <w:start w:val="2"/>
      <w:numFmt w:val="decimal"/>
      <w:lvlText w:val="%1"/>
      <w:lvlJc w:val="left"/>
      <w:pPr>
        <w:ind w:left="140" w:hanging="393"/>
      </w:pPr>
      <w:rPr>
        <w:lang w:val="es-ES" w:eastAsia="en-US" w:bidi="ar-SA"/>
      </w:rPr>
    </w:lvl>
    <w:lvl w:ilvl="1">
      <w:start w:val="1"/>
      <w:numFmt w:val="decimal"/>
      <w:lvlText w:val="%1.%2."/>
      <w:lvlJc w:val="left"/>
      <w:pPr>
        <w:ind w:left="140" w:hanging="393"/>
      </w:pPr>
      <w:rPr>
        <w:rFonts w:ascii="Calibri" w:eastAsia="Calibri" w:hAnsi="Calibri" w:cs="Calibri" w:hint="default"/>
        <w:spacing w:val="-1"/>
        <w:w w:val="100"/>
        <w:sz w:val="22"/>
        <w:szCs w:val="22"/>
        <w:lang w:val="es-ES" w:eastAsia="en-US" w:bidi="ar-SA"/>
      </w:rPr>
    </w:lvl>
    <w:lvl w:ilvl="2">
      <w:numFmt w:val="bullet"/>
      <w:lvlText w:val="•"/>
      <w:lvlJc w:val="left"/>
      <w:pPr>
        <w:ind w:left="2061" w:hanging="393"/>
      </w:pPr>
      <w:rPr>
        <w:lang w:val="es-ES" w:eastAsia="en-US" w:bidi="ar-SA"/>
      </w:rPr>
    </w:lvl>
    <w:lvl w:ilvl="3">
      <w:numFmt w:val="bullet"/>
      <w:lvlText w:val="•"/>
      <w:lvlJc w:val="left"/>
      <w:pPr>
        <w:ind w:left="3021" w:hanging="393"/>
      </w:pPr>
      <w:rPr>
        <w:lang w:val="es-ES" w:eastAsia="en-US" w:bidi="ar-SA"/>
      </w:rPr>
    </w:lvl>
    <w:lvl w:ilvl="4">
      <w:numFmt w:val="bullet"/>
      <w:lvlText w:val="•"/>
      <w:lvlJc w:val="left"/>
      <w:pPr>
        <w:ind w:left="3982" w:hanging="393"/>
      </w:pPr>
      <w:rPr>
        <w:lang w:val="es-ES" w:eastAsia="en-US" w:bidi="ar-SA"/>
      </w:rPr>
    </w:lvl>
    <w:lvl w:ilvl="5">
      <w:numFmt w:val="bullet"/>
      <w:lvlText w:val="•"/>
      <w:lvlJc w:val="left"/>
      <w:pPr>
        <w:ind w:left="4943" w:hanging="393"/>
      </w:pPr>
      <w:rPr>
        <w:lang w:val="es-ES" w:eastAsia="en-US" w:bidi="ar-SA"/>
      </w:rPr>
    </w:lvl>
    <w:lvl w:ilvl="6">
      <w:numFmt w:val="bullet"/>
      <w:lvlText w:val="•"/>
      <w:lvlJc w:val="left"/>
      <w:pPr>
        <w:ind w:left="5903" w:hanging="393"/>
      </w:pPr>
      <w:rPr>
        <w:lang w:val="es-ES" w:eastAsia="en-US" w:bidi="ar-SA"/>
      </w:rPr>
    </w:lvl>
    <w:lvl w:ilvl="7">
      <w:numFmt w:val="bullet"/>
      <w:lvlText w:val="•"/>
      <w:lvlJc w:val="left"/>
      <w:pPr>
        <w:ind w:left="6864" w:hanging="393"/>
      </w:pPr>
      <w:rPr>
        <w:lang w:val="es-ES" w:eastAsia="en-US" w:bidi="ar-SA"/>
      </w:rPr>
    </w:lvl>
    <w:lvl w:ilvl="8">
      <w:numFmt w:val="bullet"/>
      <w:lvlText w:val="•"/>
      <w:lvlJc w:val="left"/>
      <w:pPr>
        <w:ind w:left="7825" w:hanging="393"/>
      </w:pPr>
      <w:rPr>
        <w:lang w:val="es-ES" w:eastAsia="en-US" w:bidi="ar-SA"/>
      </w:rPr>
    </w:lvl>
  </w:abstractNum>
  <w:abstractNum w:abstractNumId="3" w15:restartNumberingAfterBreak="0">
    <w:nsid w:val="23372162"/>
    <w:multiLevelType w:val="hybridMultilevel"/>
    <w:tmpl w:val="BA52739E"/>
    <w:lvl w:ilvl="0" w:tplc="0E926862">
      <w:start w:val="1"/>
      <w:numFmt w:val="lowerLetter"/>
      <w:lvlText w:val="%1)"/>
      <w:lvlJc w:val="left"/>
      <w:pPr>
        <w:ind w:left="140" w:hanging="372"/>
      </w:pPr>
      <w:rPr>
        <w:rFonts w:ascii="Calibri" w:eastAsia="Calibri" w:hAnsi="Calibri" w:cs="Calibri" w:hint="default"/>
        <w:spacing w:val="-1"/>
        <w:w w:val="100"/>
        <w:sz w:val="22"/>
        <w:szCs w:val="22"/>
        <w:lang w:val="es-ES" w:eastAsia="en-US" w:bidi="ar-SA"/>
      </w:rPr>
    </w:lvl>
    <w:lvl w:ilvl="1" w:tplc="02EEB544">
      <w:numFmt w:val="bullet"/>
      <w:lvlText w:val="•"/>
      <w:lvlJc w:val="left"/>
      <w:pPr>
        <w:ind w:left="1100" w:hanging="372"/>
      </w:pPr>
      <w:rPr>
        <w:lang w:val="es-ES" w:eastAsia="en-US" w:bidi="ar-SA"/>
      </w:rPr>
    </w:lvl>
    <w:lvl w:ilvl="2" w:tplc="7E6EB848">
      <w:numFmt w:val="bullet"/>
      <w:lvlText w:val="•"/>
      <w:lvlJc w:val="left"/>
      <w:pPr>
        <w:ind w:left="2061" w:hanging="372"/>
      </w:pPr>
      <w:rPr>
        <w:lang w:val="es-ES" w:eastAsia="en-US" w:bidi="ar-SA"/>
      </w:rPr>
    </w:lvl>
    <w:lvl w:ilvl="3" w:tplc="2EB6445C">
      <w:numFmt w:val="bullet"/>
      <w:lvlText w:val="•"/>
      <w:lvlJc w:val="left"/>
      <w:pPr>
        <w:ind w:left="3021" w:hanging="372"/>
      </w:pPr>
      <w:rPr>
        <w:lang w:val="es-ES" w:eastAsia="en-US" w:bidi="ar-SA"/>
      </w:rPr>
    </w:lvl>
    <w:lvl w:ilvl="4" w:tplc="10C6EBDE">
      <w:numFmt w:val="bullet"/>
      <w:lvlText w:val="•"/>
      <w:lvlJc w:val="left"/>
      <w:pPr>
        <w:ind w:left="3982" w:hanging="372"/>
      </w:pPr>
      <w:rPr>
        <w:lang w:val="es-ES" w:eastAsia="en-US" w:bidi="ar-SA"/>
      </w:rPr>
    </w:lvl>
    <w:lvl w:ilvl="5" w:tplc="4980010C">
      <w:numFmt w:val="bullet"/>
      <w:lvlText w:val="•"/>
      <w:lvlJc w:val="left"/>
      <w:pPr>
        <w:ind w:left="4943" w:hanging="372"/>
      </w:pPr>
      <w:rPr>
        <w:lang w:val="es-ES" w:eastAsia="en-US" w:bidi="ar-SA"/>
      </w:rPr>
    </w:lvl>
    <w:lvl w:ilvl="6" w:tplc="9EA0E166">
      <w:numFmt w:val="bullet"/>
      <w:lvlText w:val="•"/>
      <w:lvlJc w:val="left"/>
      <w:pPr>
        <w:ind w:left="5903" w:hanging="372"/>
      </w:pPr>
      <w:rPr>
        <w:lang w:val="es-ES" w:eastAsia="en-US" w:bidi="ar-SA"/>
      </w:rPr>
    </w:lvl>
    <w:lvl w:ilvl="7" w:tplc="A59CD522">
      <w:numFmt w:val="bullet"/>
      <w:lvlText w:val="•"/>
      <w:lvlJc w:val="left"/>
      <w:pPr>
        <w:ind w:left="6864" w:hanging="372"/>
      </w:pPr>
      <w:rPr>
        <w:lang w:val="es-ES" w:eastAsia="en-US" w:bidi="ar-SA"/>
      </w:rPr>
    </w:lvl>
    <w:lvl w:ilvl="8" w:tplc="06C4CA70">
      <w:numFmt w:val="bullet"/>
      <w:lvlText w:val="•"/>
      <w:lvlJc w:val="left"/>
      <w:pPr>
        <w:ind w:left="7825" w:hanging="372"/>
      </w:pPr>
      <w:rPr>
        <w:lang w:val="es-ES" w:eastAsia="en-US" w:bidi="ar-SA"/>
      </w:rPr>
    </w:lvl>
  </w:abstractNum>
  <w:abstractNum w:abstractNumId="4" w15:restartNumberingAfterBreak="0">
    <w:nsid w:val="42561F0C"/>
    <w:multiLevelType w:val="hybridMultilevel"/>
    <w:tmpl w:val="6E065AE0"/>
    <w:lvl w:ilvl="0" w:tplc="3E50FA80">
      <w:numFmt w:val="bullet"/>
      <w:lvlText w:val="–"/>
      <w:lvlJc w:val="left"/>
      <w:pPr>
        <w:ind w:left="282" w:hanging="173"/>
      </w:pPr>
      <w:rPr>
        <w:rFonts w:ascii="Calibri" w:eastAsia="Calibri" w:hAnsi="Calibri" w:cs="Calibri" w:hint="default"/>
        <w:w w:val="100"/>
        <w:sz w:val="22"/>
        <w:szCs w:val="22"/>
        <w:lang w:val="es-ES" w:eastAsia="en-US" w:bidi="ar-SA"/>
      </w:rPr>
    </w:lvl>
    <w:lvl w:ilvl="1" w:tplc="CE3EBC7A">
      <w:numFmt w:val="bullet"/>
      <w:lvlText w:val="•"/>
      <w:lvlJc w:val="left"/>
      <w:pPr>
        <w:ind w:left="1226" w:hanging="173"/>
      </w:pPr>
      <w:rPr>
        <w:lang w:val="es-ES" w:eastAsia="en-US" w:bidi="ar-SA"/>
      </w:rPr>
    </w:lvl>
    <w:lvl w:ilvl="2" w:tplc="3DB6C926">
      <w:numFmt w:val="bullet"/>
      <w:lvlText w:val="•"/>
      <w:lvlJc w:val="left"/>
      <w:pPr>
        <w:ind w:left="2173" w:hanging="173"/>
      </w:pPr>
      <w:rPr>
        <w:lang w:val="es-ES" w:eastAsia="en-US" w:bidi="ar-SA"/>
      </w:rPr>
    </w:lvl>
    <w:lvl w:ilvl="3" w:tplc="46687330">
      <w:numFmt w:val="bullet"/>
      <w:lvlText w:val="•"/>
      <w:lvlJc w:val="left"/>
      <w:pPr>
        <w:ind w:left="3119" w:hanging="173"/>
      </w:pPr>
      <w:rPr>
        <w:lang w:val="es-ES" w:eastAsia="en-US" w:bidi="ar-SA"/>
      </w:rPr>
    </w:lvl>
    <w:lvl w:ilvl="4" w:tplc="772400AE">
      <w:numFmt w:val="bullet"/>
      <w:lvlText w:val="•"/>
      <w:lvlJc w:val="left"/>
      <w:pPr>
        <w:ind w:left="4066" w:hanging="173"/>
      </w:pPr>
      <w:rPr>
        <w:lang w:val="es-ES" w:eastAsia="en-US" w:bidi="ar-SA"/>
      </w:rPr>
    </w:lvl>
    <w:lvl w:ilvl="5" w:tplc="64B86FEE">
      <w:numFmt w:val="bullet"/>
      <w:lvlText w:val="•"/>
      <w:lvlJc w:val="left"/>
      <w:pPr>
        <w:ind w:left="5013" w:hanging="173"/>
      </w:pPr>
      <w:rPr>
        <w:lang w:val="es-ES" w:eastAsia="en-US" w:bidi="ar-SA"/>
      </w:rPr>
    </w:lvl>
    <w:lvl w:ilvl="6" w:tplc="86606FEE">
      <w:numFmt w:val="bullet"/>
      <w:lvlText w:val="•"/>
      <w:lvlJc w:val="left"/>
      <w:pPr>
        <w:ind w:left="5959" w:hanging="173"/>
      </w:pPr>
      <w:rPr>
        <w:lang w:val="es-ES" w:eastAsia="en-US" w:bidi="ar-SA"/>
      </w:rPr>
    </w:lvl>
    <w:lvl w:ilvl="7" w:tplc="8184367A">
      <w:numFmt w:val="bullet"/>
      <w:lvlText w:val="•"/>
      <w:lvlJc w:val="left"/>
      <w:pPr>
        <w:ind w:left="6906" w:hanging="173"/>
      </w:pPr>
      <w:rPr>
        <w:lang w:val="es-ES" w:eastAsia="en-US" w:bidi="ar-SA"/>
      </w:rPr>
    </w:lvl>
    <w:lvl w:ilvl="8" w:tplc="787A4BBA">
      <w:numFmt w:val="bullet"/>
      <w:lvlText w:val="•"/>
      <w:lvlJc w:val="left"/>
      <w:pPr>
        <w:ind w:left="7853" w:hanging="173"/>
      </w:pPr>
      <w:rPr>
        <w:lang w:val="es-ES" w:eastAsia="en-US" w:bidi="ar-SA"/>
      </w:rPr>
    </w:lvl>
  </w:abstractNum>
  <w:abstractNum w:abstractNumId="5" w15:restartNumberingAfterBreak="0">
    <w:nsid w:val="621A4474"/>
    <w:multiLevelType w:val="hybridMultilevel"/>
    <w:tmpl w:val="D3AC2BA6"/>
    <w:lvl w:ilvl="0" w:tplc="07CEE8A2">
      <w:start w:val="1"/>
      <w:numFmt w:val="lowerLetter"/>
      <w:lvlText w:val="%1)"/>
      <w:lvlJc w:val="left"/>
      <w:pPr>
        <w:ind w:left="282" w:hanging="372"/>
      </w:pPr>
      <w:rPr>
        <w:rFonts w:ascii="Calibri" w:eastAsia="Calibri" w:hAnsi="Calibri" w:cs="Calibri" w:hint="default"/>
        <w:spacing w:val="-1"/>
        <w:w w:val="100"/>
        <w:sz w:val="22"/>
        <w:szCs w:val="22"/>
        <w:lang w:val="es-ES" w:eastAsia="en-US" w:bidi="ar-SA"/>
      </w:rPr>
    </w:lvl>
    <w:lvl w:ilvl="1" w:tplc="135610B2">
      <w:numFmt w:val="bullet"/>
      <w:lvlText w:val="•"/>
      <w:lvlJc w:val="left"/>
      <w:pPr>
        <w:ind w:left="1226" w:hanging="372"/>
      </w:pPr>
      <w:rPr>
        <w:lang w:val="es-ES" w:eastAsia="en-US" w:bidi="ar-SA"/>
      </w:rPr>
    </w:lvl>
    <w:lvl w:ilvl="2" w:tplc="E926F6DC">
      <w:numFmt w:val="bullet"/>
      <w:lvlText w:val="•"/>
      <w:lvlJc w:val="left"/>
      <w:pPr>
        <w:ind w:left="2173" w:hanging="372"/>
      </w:pPr>
      <w:rPr>
        <w:lang w:val="es-ES" w:eastAsia="en-US" w:bidi="ar-SA"/>
      </w:rPr>
    </w:lvl>
    <w:lvl w:ilvl="3" w:tplc="0E821276">
      <w:numFmt w:val="bullet"/>
      <w:lvlText w:val="•"/>
      <w:lvlJc w:val="left"/>
      <w:pPr>
        <w:ind w:left="3119" w:hanging="372"/>
      </w:pPr>
      <w:rPr>
        <w:lang w:val="es-ES" w:eastAsia="en-US" w:bidi="ar-SA"/>
      </w:rPr>
    </w:lvl>
    <w:lvl w:ilvl="4" w:tplc="76947ED4">
      <w:numFmt w:val="bullet"/>
      <w:lvlText w:val="•"/>
      <w:lvlJc w:val="left"/>
      <w:pPr>
        <w:ind w:left="4066" w:hanging="372"/>
      </w:pPr>
      <w:rPr>
        <w:lang w:val="es-ES" w:eastAsia="en-US" w:bidi="ar-SA"/>
      </w:rPr>
    </w:lvl>
    <w:lvl w:ilvl="5" w:tplc="0D9A4BFC">
      <w:numFmt w:val="bullet"/>
      <w:lvlText w:val="•"/>
      <w:lvlJc w:val="left"/>
      <w:pPr>
        <w:ind w:left="5013" w:hanging="372"/>
      </w:pPr>
      <w:rPr>
        <w:lang w:val="es-ES" w:eastAsia="en-US" w:bidi="ar-SA"/>
      </w:rPr>
    </w:lvl>
    <w:lvl w:ilvl="6" w:tplc="8D427E96">
      <w:numFmt w:val="bullet"/>
      <w:lvlText w:val="•"/>
      <w:lvlJc w:val="left"/>
      <w:pPr>
        <w:ind w:left="5959" w:hanging="372"/>
      </w:pPr>
      <w:rPr>
        <w:lang w:val="es-ES" w:eastAsia="en-US" w:bidi="ar-SA"/>
      </w:rPr>
    </w:lvl>
    <w:lvl w:ilvl="7" w:tplc="E81C22AE">
      <w:numFmt w:val="bullet"/>
      <w:lvlText w:val="•"/>
      <w:lvlJc w:val="left"/>
      <w:pPr>
        <w:ind w:left="6906" w:hanging="372"/>
      </w:pPr>
      <w:rPr>
        <w:lang w:val="es-ES" w:eastAsia="en-US" w:bidi="ar-SA"/>
      </w:rPr>
    </w:lvl>
    <w:lvl w:ilvl="8" w:tplc="C6009F68">
      <w:numFmt w:val="bullet"/>
      <w:lvlText w:val="•"/>
      <w:lvlJc w:val="left"/>
      <w:pPr>
        <w:ind w:left="7853" w:hanging="372"/>
      </w:pPr>
      <w:rPr>
        <w:lang w:val="es-ES" w:eastAsia="en-US" w:bidi="ar-SA"/>
      </w:rPr>
    </w:lvl>
  </w:abstractNum>
  <w:abstractNum w:abstractNumId="6" w15:restartNumberingAfterBreak="0">
    <w:nsid w:val="745D6367"/>
    <w:multiLevelType w:val="hybridMultilevel"/>
    <w:tmpl w:val="63CE55F8"/>
    <w:lvl w:ilvl="0" w:tplc="E6A8683E">
      <w:start w:val="1"/>
      <w:numFmt w:val="lowerLetter"/>
      <w:lvlText w:val="%1)"/>
      <w:lvlJc w:val="left"/>
      <w:pPr>
        <w:ind w:left="140" w:hanging="372"/>
      </w:pPr>
      <w:rPr>
        <w:rFonts w:ascii="Calibri" w:eastAsia="Calibri" w:hAnsi="Calibri" w:cs="Calibri" w:hint="default"/>
        <w:spacing w:val="-1"/>
        <w:w w:val="100"/>
        <w:sz w:val="22"/>
        <w:szCs w:val="22"/>
        <w:lang w:val="es-ES" w:eastAsia="en-US" w:bidi="ar-SA"/>
      </w:rPr>
    </w:lvl>
    <w:lvl w:ilvl="1" w:tplc="A0CC59BA">
      <w:start w:val="1"/>
      <w:numFmt w:val="decimal"/>
      <w:lvlText w:val="%2."/>
      <w:lvlJc w:val="left"/>
      <w:pPr>
        <w:ind w:left="282" w:hanging="368"/>
      </w:pPr>
      <w:rPr>
        <w:rFonts w:ascii="Calibri" w:eastAsia="Calibri" w:hAnsi="Calibri" w:cs="Calibri" w:hint="default"/>
        <w:w w:val="100"/>
        <w:sz w:val="22"/>
        <w:szCs w:val="22"/>
        <w:lang w:val="es-ES" w:eastAsia="en-US" w:bidi="ar-SA"/>
      </w:rPr>
    </w:lvl>
    <w:lvl w:ilvl="2" w:tplc="B58C58E0">
      <w:numFmt w:val="bullet"/>
      <w:lvlText w:val="•"/>
      <w:lvlJc w:val="left"/>
      <w:pPr>
        <w:ind w:left="1331" w:hanging="368"/>
      </w:pPr>
      <w:rPr>
        <w:lang w:val="es-ES" w:eastAsia="en-US" w:bidi="ar-SA"/>
      </w:rPr>
    </w:lvl>
    <w:lvl w:ilvl="3" w:tplc="EE283C80">
      <w:numFmt w:val="bullet"/>
      <w:lvlText w:val="•"/>
      <w:lvlJc w:val="left"/>
      <w:pPr>
        <w:ind w:left="2383" w:hanging="368"/>
      </w:pPr>
      <w:rPr>
        <w:lang w:val="es-ES" w:eastAsia="en-US" w:bidi="ar-SA"/>
      </w:rPr>
    </w:lvl>
    <w:lvl w:ilvl="4" w:tplc="57AE481A">
      <w:numFmt w:val="bullet"/>
      <w:lvlText w:val="•"/>
      <w:lvlJc w:val="left"/>
      <w:pPr>
        <w:ind w:left="3435" w:hanging="368"/>
      </w:pPr>
      <w:rPr>
        <w:lang w:val="es-ES" w:eastAsia="en-US" w:bidi="ar-SA"/>
      </w:rPr>
    </w:lvl>
    <w:lvl w:ilvl="5" w:tplc="65420B9E">
      <w:numFmt w:val="bullet"/>
      <w:lvlText w:val="•"/>
      <w:lvlJc w:val="left"/>
      <w:pPr>
        <w:ind w:left="4487" w:hanging="368"/>
      </w:pPr>
      <w:rPr>
        <w:lang w:val="es-ES" w:eastAsia="en-US" w:bidi="ar-SA"/>
      </w:rPr>
    </w:lvl>
    <w:lvl w:ilvl="6" w:tplc="1B5C08F0">
      <w:numFmt w:val="bullet"/>
      <w:lvlText w:val="•"/>
      <w:lvlJc w:val="left"/>
      <w:pPr>
        <w:ind w:left="5539" w:hanging="368"/>
      </w:pPr>
      <w:rPr>
        <w:lang w:val="es-ES" w:eastAsia="en-US" w:bidi="ar-SA"/>
      </w:rPr>
    </w:lvl>
    <w:lvl w:ilvl="7" w:tplc="3C04EFE8">
      <w:numFmt w:val="bullet"/>
      <w:lvlText w:val="•"/>
      <w:lvlJc w:val="left"/>
      <w:pPr>
        <w:ind w:left="6590" w:hanging="368"/>
      </w:pPr>
      <w:rPr>
        <w:lang w:val="es-ES" w:eastAsia="en-US" w:bidi="ar-SA"/>
      </w:rPr>
    </w:lvl>
    <w:lvl w:ilvl="8" w:tplc="504CCDDE">
      <w:numFmt w:val="bullet"/>
      <w:lvlText w:val="•"/>
      <w:lvlJc w:val="left"/>
      <w:pPr>
        <w:ind w:left="7642" w:hanging="368"/>
      </w:pPr>
      <w:rPr>
        <w:lang w:val="es-ES" w:eastAsia="en-US" w:bidi="ar-SA"/>
      </w:rPr>
    </w:lvl>
  </w:abstractNum>
  <w:abstractNum w:abstractNumId="7" w15:restartNumberingAfterBreak="0">
    <w:nsid w:val="7F830860"/>
    <w:multiLevelType w:val="hybridMultilevel"/>
    <w:tmpl w:val="E7B8FB76"/>
    <w:lvl w:ilvl="0" w:tplc="0152FB5E">
      <w:numFmt w:val="bullet"/>
      <w:lvlText w:val=""/>
      <w:lvlJc w:val="left"/>
      <w:pPr>
        <w:ind w:left="992" w:hanging="569"/>
      </w:pPr>
      <w:rPr>
        <w:rFonts w:ascii="Symbol" w:eastAsia="Symbol" w:hAnsi="Symbol" w:cs="Symbol" w:hint="default"/>
        <w:w w:val="100"/>
        <w:sz w:val="22"/>
        <w:szCs w:val="22"/>
        <w:lang w:val="es-ES" w:eastAsia="en-US" w:bidi="ar-SA"/>
      </w:rPr>
    </w:lvl>
    <w:lvl w:ilvl="1" w:tplc="D40C8D4A">
      <w:numFmt w:val="bullet"/>
      <w:lvlText w:val="•"/>
      <w:lvlJc w:val="left"/>
      <w:pPr>
        <w:ind w:left="1874" w:hanging="569"/>
      </w:pPr>
      <w:rPr>
        <w:lang w:val="es-ES" w:eastAsia="en-US" w:bidi="ar-SA"/>
      </w:rPr>
    </w:lvl>
    <w:lvl w:ilvl="2" w:tplc="C6322400">
      <w:numFmt w:val="bullet"/>
      <w:lvlText w:val="•"/>
      <w:lvlJc w:val="left"/>
      <w:pPr>
        <w:ind w:left="2749" w:hanging="569"/>
      </w:pPr>
      <w:rPr>
        <w:lang w:val="es-ES" w:eastAsia="en-US" w:bidi="ar-SA"/>
      </w:rPr>
    </w:lvl>
    <w:lvl w:ilvl="3" w:tplc="9F8C58A4">
      <w:numFmt w:val="bullet"/>
      <w:lvlText w:val="•"/>
      <w:lvlJc w:val="left"/>
      <w:pPr>
        <w:ind w:left="3623" w:hanging="569"/>
      </w:pPr>
      <w:rPr>
        <w:lang w:val="es-ES" w:eastAsia="en-US" w:bidi="ar-SA"/>
      </w:rPr>
    </w:lvl>
    <w:lvl w:ilvl="4" w:tplc="22824764">
      <w:numFmt w:val="bullet"/>
      <w:lvlText w:val="•"/>
      <w:lvlJc w:val="left"/>
      <w:pPr>
        <w:ind w:left="4498" w:hanging="569"/>
      </w:pPr>
      <w:rPr>
        <w:lang w:val="es-ES" w:eastAsia="en-US" w:bidi="ar-SA"/>
      </w:rPr>
    </w:lvl>
    <w:lvl w:ilvl="5" w:tplc="55B46AA2">
      <w:numFmt w:val="bullet"/>
      <w:lvlText w:val="•"/>
      <w:lvlJc w:val="left"/>
      <w:pPr>
        <w:ind w:left="5373" w:hanging="569"/>
      </w:pPr>
      <w:rPr>
        <w:lang w:val="es-ES" w:eastAsia="en-US" w:bidi="ar-SA"/>
      </w:rPr>
    </w:lvl>
    <w:lvl w:ilvl="6" w:tplc="5A2A6EF8">
      <w:numFmt w:val="bullet"/>
      <w:lvlText w:val="•"/>
      <w:lvlJc w:val="left"/>
      <w:pPr>
        <w:ind w:left="6247" w:hanging="569"/>
      </w:pPr>
      <w:rPr>
        <w:lang w:val="es-ES" w:eastAsia="en-US" w:bidi="ar-SA"/>
      </w:rPr>
    </w:lvl>
    <w:lvl w:ilvl="7" w:tplc="882EB43A">
      <w:numFmt w:val="bullet"/>
      <w:lvlText w:val="•"/>
      <w:lvlJc w:val="left"/>
      <w:pPr>
        <w:ind w:left="7122" w:hanging="569"/>
      </w:pPr>
      <w:rPr>
        <w:lang w:val="es-ES" w:eastAsia="en-US" w:bidi="ar-SA"/>
      </w:rPr>
    </w:lvl>
    <w:lvl w:ilvl="8" w:tplc="818078DC">
      <w:numFmt w:val="bullet"/>
      <w:lvlText w:val="•"/>
      <w:lvlJc w:val="left"/>
      <w:pPr>
        <w:ind w:left="7997" w:hanging="569"/>
      </w:pPr>
      <w:rPr>
        <w:lang w:val="es-ES" w:eastAsia="en-US" w:bidi="ar-SA"/>
      </w:rPr>
    </w:lvl>
  </w:abstractNum>
  <w:abstractNum w:abstractNumId="8" w15:restartNumberingAfterBreak="0">
    <w:nsid w:val="7FDD171A"/>
    <w:multiLevelType w:val="hybridMultilevel"/>
    <w:tmpl w:val="C6F4F848"/>
    <w:lvl w:ilvl="0" w:tplc="114E5038">
      <w:start w:val="1"/>
      <w:numFmt w:val="decimal"/>
      <w:lvlText w:val="%1."/>
      <w:lvlJc w:val="left"/>
      <w:pPr>
        <w:ind w:left="140" w:hanging="368"/>
      </w:pPr>
      <w:rPr>
        <w:rFonts w:ascii="Calibri" w:eastAsia="Calibri" w:hAnsi="Calibri" w:cs="Calibri" w:hint="default"/>
        <w:w w:val="100"/>
        <w:sz w:val="22"/>
        <w:szCs w:val="22"/>
        <w:lang w:val="es-ES" w:eastAsia="en-US" w:bidi="ar-SA"/>
      </w:rPr>
    </w:lvl>
    <w:lvl w:ilvl="1" w:tplc="DF6E35BC">
      <w:numFmt w:val="bullet"/>
      <w:lvlText w:val="•"/>
      <w:lvlJc w:val="left"/>
      <w:pPr>
        <w:ind w:left="1100" w:hanging="368"/>
      </w:pPr>
      <w:rPr>
        <w:lang w:val="es-ES" w:eastAsia="en-US" w:bidi="ar-SA"/>
      </w:rPr>
    </w:lvl>
    <w:lvl w:ilvl="2" w:tplc="FB14EA72">
      <w:numFmt w:val="bullet"/>
      <w:lvlText w:val="•"/>
      <w:lvlJc w:val="left"/>
      <w:pPr>
        <w:ind w:left="2061" w:hanging="368"/>
      </w:pPr>
      <w:rPr>
        <w:lang w:val="es-ES" w:eastAsia="en-US" w:bidi="ar-SA"/>
      </w:rPr>
    </w:lvl>
    <w:lvl w:ilvl="3" w:tplc="C0AE4BB6">
      <w:numFmt w:val="bullet"/>
      <w:lvlText w:val="•"/>
      <w:lvlJc w:val="left"/>
      <w:pPr>
        <w:ind w:left="3021" w:hanging="368"/>
      </w:pPr>
      <w:rPr>
        <w:lang w:val="es-ES" w:eastAsia="en-US" w:bidi="ar-SA"/>
      </w:rPr>
    </w:lvl>
    <w:lvl w:ilvl="4" w:tplc="F2A40A84">
      <w:numFmt w:val="bullet"/>
      <w:lvlText w:val="•"/>
      <w:lvlJc w:val="left"/>
      <w:pPr>
        <w:ind w:left="3982" w:hanging="368"/>
      </w:pPr>
      <w:rPr>
        <w:lang w:val="es-ES" w:eastAsia="en-US" w:bidi="ar-SA"/>
      </w:rPr>
    </w:lvl>
    <w:lvl w:ilvl="5" w:tplc="A5B45DB8">
      <w:numFmt w:val="bullet"/>
      <w:lvlText w:val="•"/>
      <w:lvlJc w:val="left"/>
      <w:pPr>
        <w:ind w:left="4943" w:hanging="368"/>
      </w:pPr>
      <w:rPr>
        <w:lang w:val="es-ES" w:eastAsia="en-US" w:bidi="ar-SA"/>
      </w:rPr>
    </w:lvl>
    <w:lvl w:ilvl="6" w:tplc="BF465730">
      <w:numFmt w:val="bullet"/>
      <w:lvlText w:val="•"/>
      <w:lvlJc w:val="left"/>
      <w:pPr>
        <w:ind w:left="5903" w:hanging="368"/>
      </w:pPr>
      <w:rPr>
        <w:lang w:val="es-ES" w:eastAsia="en-US" w:bidi="ar-SA"/>
      </w:rPr>
    </w:lvl>
    <w:lvl w:ilvl="7" w:tplc="4A262CD8">
      <w:numFmt w:val="bullet"/>
      <w:lvlText w:val="•"/>
      <w:lvlJc w:val="left"/>
      <w:pPr>
        <w:ind w:left="6864" w:hanging="368"/>
      </w:pPr>
      <w:rPr>
        <w:lang w:val="es-ES" w:eastAsia="en-US" w:bidi="ar-SA"/>
      </w:rPr>
    </w:lvl>
    <w:lvl w:ilvl="8" w:tplc="C3841546">
      <w:numFmt w:val="bullet"/>
      <w:lvlText w:val="•"/>
      <w:lvlJc w:val="left"/>
      <w:pPr>
        <w:ind w:left="7825" w:hanging="368"/>
      </w:pPr>
      <w:rPr>
        <w:lang w:val="es-ES" w:eastAsia="en-US" w:bidi="ar-SA"/>
      </w:rPr>
    </w:lvl>
  </w:abstractNum>
  <w:num w:numId="1" w16cid:durableId="2102944685">
    <w:abstractNumId w:val="7"/>
  </w:num>
  <w:num w:numId="2" w16cid:durableId="1799565684">
    <w:abstractNumId w:val="2"/>
    <w:lvlOverride w:ilvl="0">
      <w:startOverride w:val="2"/>
    </w:lvlOverride>
    <w:lvlOverride w:ilvl="1">
      <w:startOverride w:val="1"/>
    </w:lvlOverride>
    <w:lvlOverride w:ilvl="2"/>
    <w:lvlOverride w:ilvl="3"/>
    <w:lvlOverride w:ilvl="4"/>
    <w:lvlOverride w:ilvl="5"/>
    <w:lvlOverride w:ilvl="6"/>
    <w:lvlOverride w:ilvl="7"/>
    <w:lvlOverride w:ilvl="8"/>
  </w:num>
  <w:num w:numId="3" w16cid:durableId="1260524514">
    <w:abstractNumId w:val="8"/>
    <w:lvlOverride w:ilvl="0">
      <w:startOverride w:val="1"/>
    </w:lvlOverride>
    <w:lvlOverride w:ilvl="1"/>
    <w:lvlOverride w:ilvl="2"/>
    <w:lvlOverride w:ilvl="3"/>
    <w:lvlOverride w:ilvl="4"/>
    <w:lvlOverride w:ilvl="5"/>
    <w:lvlOverride w:ilvl="6"/>
    <w:lvlOverride w:ilvl="7"/>
    <w:lvlOverride w:ilvl="8"/>
  </w:num>
  <w:num w:numId="4" w16cid:durableId="1697075560">
    <w:abstractNumId w:val="3"/>
    <w:lvlOverride w:ilvl="0">
      <w:startOverride w:val="1"/>
    </w:lvlOverride>
    <w:lvlOverride w:ilvl="1"/>
    <w:lvlOverride w:ilvl="2"/>
    <w:lvlOverride w:ilvl="3"/>
    <w:lvlOverride w:ilvl="4"/>
    <w:lvlOverride w:ilvl="5"/>
    <w:lvlOverride w:ilvl="6"/>
    <w:lvlOverride w:ilvl="7"/>
    <w:lvlOverride w:ilvl="8"/>
  </w:num>
  <w:num w:numId="5" w16cid:durableId="2031763269">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6" w16cid:durableId="1703627318">
    <w:abstractNumId w:val="0"/>
    <w:lvlOverride w:ilvl="0">
      <w:startOverride w:val="1"/>
    </w:lvlOverride>
    <w:lvlOverride w:ilvl="1"/>
    <w:lvlOverride w:ilvl="2"/>
    <w:lvlOverride w:ilvl="3"/>
    <w:lvlOverride w:ilvl="4"/>
    <w:lvlOverride w:ilvl="5"/>
    <w:lvlOverride w:ilvl="6"/>
    <w:lvlOverride w:ilvl="7"/>
    <w:lvlOverride w:ilvl="8"/>
  </w:num>
  <w:num w:numId="7" w16cid:durableId="657343808">
    <w:abstractNumId w:val="5"/>
    <w:lvlOverride w:ilvl="0">
      <w:startOverride w:val="1"/>
    </w:lvlOverride>
    <w:lvlOverride w:ilvl="1"/>
    <w:lvlOverride w:ilvl="2"/>
    <w:lvlOverride w:ilvl="3"/>
    <w:lvlOverride w:ilvl="4"/>
    <w:lvlOverride w:ilvl="5"/>
    <w:lvlOverride w:ilvl="6"/>
    <w:lvlOverride w:ilvl="7"/>
    <w:lvlOverride w:ilvl="8"/>
  </w:num>
  <w:num w:numId="8" w16cid:durableId="1974406867">
    <w:abstractNumId w:val="4"/>
  </w:num>
  <w:num w:numId="9" w16cid:durableId="732434602">
    <w:abstractNumId w:val="1"/>
    <w:lvlOverride w:ilvl="0">
      <w:startOverride w:val="1"/>
    </w:lvlOverride>
    <w:lvlOverride w:ilvl="1"/>
    <w:lvlOverride w:ilvl="2"/>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2DD"/>
    <w:rsid w:val="00000837"/>
    <w:rsid w:val="00000C2E"/>
    <w:rsid w:val="0000277C"/>
    <w:rsid w:val="00002970"/>
    <w:rsid w:val="00003259"/>
    <w:rsid w:val="0000333B"/>
    <w:rsid w:val="00003AA1"/>
    <w:rsid w:val="00004B55"/>
    <w:rsid w:val="00004CE5"/>
    <w:rsid w:val="00005AA5"/>
    <w:rsid w:val="00006863"/>
    <w:rsid w:val="00010B20"/>
    <w:rsid w:val="0001131C"/>
    <w:rsid w:val="00012DA5"/>
    <w:rsid w:val="00013BA7"/>
    <w:rsid w:val="00015650"/>
    <w:rsid w:val="000210E1"/>
    <w:rsid w:val="000220D2"/>
    <w:rsid w:val="00022773"/>
    <w:rsid w:val="000229AF"/>
    <w:rsid w:val="00024631"/>
    <w:rsid w:val="000248F3"/>
    <w:rsid w:val="000256E8"/>
    <w:rsid w:val="00025845"/>
    <w:rsid w:val="000259B4"/>
    <w:rsid w:val="00026867"/>
    <w:rsid w:val="00026A6D"/>
    <w:rsid w:val="00027FE9"/>
    <w:rsid w:val="00030637"/>
    <w:rsid w:val="00030B64"/>
    <w:rsid w:val="0003214F"/>
    <w:rsid w:val="00032D32"/>
    <w:rsid w:val="00032E72"/>
    <w:rsid w:val="0003416F"/>
    <w:rsid w:val="00035059"/>
    <w:rsid w:val="000353DE"/>
    <w:rsid w:val="00035748"/>
    <w:rsid w:val="00036194"/>
    <w:rsid w:val="00036AA4"/>
    <w:rsid w:val="00041575"/>
    <w:rsid w:val="000415A8"/>
    <w:rsid w:val="0004173F"/>
    <w:rsid w:val="00043A25"/>
    <w:rsid w:val="000450A9"/>
    <w:rsid w:val="000466FC"/>
    <w:rsid w:val="00046730"/>
    <w:rsid w:val="00047290"/>
    <w:rsid w:val="00047E88"/>
    <w:rsid w:val="00050250"/>
    <w:rsid w:val="000502FC"/>
    <w:rsid w:val="00050FB9"/>
    <w:rsid w:val="00053AF8"/>
    <w:rsid w:val="00053FF4"/>
    <w:rsid w:val="000547CB"/>
    <w:rsid w:val="000564C4"/>
    <w:rsid w:val="0005671A"/>
    <w:rsid w:val="000569BC"/>
    <w:rsid w:val="000569E0"/>
    <w:rsid w:val="00056BC4"/>
    <w:rsid w:val="00056D3F"/>
    <w:rsid w:val="00060400"/>
    <w:rsid w:val="000610CB"/>
    <w:rsid w:val="00062790"/>
    <w:rsid w:val="000627C6"/>
    <w:rsid w:val="0006316B"/>
    <w:rsid w:val="00063FE5"/>
    <w:rsid w:val="00064A0E"/>
    <w:rsid w:val="00065A4B"/>
    <w:rsid w:val="00065D88"/>
    <w:rsid w:val="00065DD3"/>
    <w:rsid w:val="0006681C"/>
    <w:rsid w:val="00066AC6"/>
    <w:rsid w:val="00067C7F"/>
    <w:rsid w:val="0007041C"/>
    <w:rsid w:val="00070FFB"/>
    <w:rsid w:val="00071804"/>
    <w:rsid w:val="00072F1C"/>
    <w:rsid w:val="000733D2"/>
    <w:rsid w:val="00073616"/>
    <w:rsid w:val="00075422"/>
    <w:rsid w:val="00075970"/>
    <w:rsid w:val="00076208"/>
    <w:rsid w:val="00076822"/>
    <w:rsid w:val="00076B90"/>
    <w:rsid w:val="000774B8"/>
    <w:rsid w:val="000778ED"/>
    <w:rsid w:val="00080609"/>
    <w:rsid w:val="00082AE3"/>
    <w:rsid w:val="00082CF3"/>
    <w:rsid w:val="000841F3"/>
    <w:rsid w:val="000842D8"/>
    <w:rsid w:val="00084327"/>
    <w:rsid w:val="0008474E"/>
    <w:rsid w:val="000850E1"/>
    <w:rsid w:val="00085D7A"/>
    <w:rsid w:val="000867F8"/>
    <w:rsid w:val="0008770B"/>
    <w:rsid w:val="00090494"/>
    <w:rsid w:val="000926CB"/>
    <w:rsid w:val="00092C74"/>
    <w:rsid w:val="00093072"/>
    <w:rsid w:val="00094365"/>
    <w:rsid w:val="00094389"/>
    <w:rsid w:val="000957D0"/>
    <w:rsid w:val="00096133"/>
    <w:rsid w:val="00096444"/>
    <w:rsid w:val="000A1E27"/>
    <w:rsid w:val="000A242A"/>
    <w:rsid w:val="000A2E5C"/>
    <w:rsid w:val="000A2E9E"/>
    <w:rsid w:val="000A3B31"/>
    <w:rsid w:val="000A4041"/>
    <w:rsid w:val="000A4154"/>
    <w:rsid w:val="000A7E47"/>
    <w:rsid w:val="000B0A85"/>
    <w:rsid w:val="000B120E"/>
    <w:rsid w:val="000B252C"/>
    <w:rsid w:val="000B26B5"/>
    <w:rsid w:val="000B37C2"/>
    <w:rsid w:val="000B75E6"/>
    <w:rsid w:val="000B79E9"/>
    <w:rsid w:val="000C0976"/>
    <w:rsid w:val="000C1B7E"/>
    <w:rsid w:val="000C210D"/>
    <w:rsid w:val="000C26B3"/>
    <w:rsid w:val="000C346E"/>
    <w:rsid w:val="000C39CE"/>
    <w:rsid w:val="000C39EE"/>
    <w:rsid w:val="000C426C"/>
    <w:rsid w:val="000C5530"/>
    <w:rsid w:val="000C5671"/>
    <w:rsid w:val="000C575A"/>
    <w:rsid w:val="000D02BC"/>
    <w:rsid w:val="000D21B7"/>
    <w:rsid w:val="000D32DD"/>
    <w:rsid w:val="000D331A"/>
    <w:rsid w:val="000D4A9B"/>
    <w:rsid w:val="000D51EF"/>
    <w:rsid w:val="000D56F4"/>
    <w:rsid w:val="000D65F4"/>
    <w:rsid w:val="000E0FE7"/>
    <w:rsid w:val="000E13F9"/>
    <w:rsid w:val="000E1E76"/>
    <w:rsid w:val="000E2B61"/>
    <w:rsid w:val="000E48AB"/>
    <w:rsid w:val="000E58C7"/>
    <w:rsid w:val="000E5988"/>
    <w:rsid w:val="000E5C68"/>
    <w:rsid w:val="000E640B"/>
    <w:rsid w:val="000E691E"/>
    <w:rsid w:val="000E6989"/>
    <w:rsid w:val="000E7A69"/>
    <w:rsid w:val="000F01E7"/>
    <w:rsid w:val="000F03AF"/>
    <w:rsid w:val="000F1298"/>
    <w:rsid w:val="000F19A8"/>
    <w:rsid w:val="000F20CF"/>
    <w:rsid w:val="000F254D"/>
    <w:rsid w:val="000F34B5"/>
    <w:rsid w:val="000F385E"/>
    <w:rsid w:val="000F4571"/>
    <w:rsid w:val="000F4577"/>
    <w:rsid w:val="000F5020"/>
    <w:rsid w:val="000F50EB"/>
    <w:rsid w:val="000F5CA6"/>
    <w:rsid w:val="000F647F"/>
    <w:rsid w:val="000F64E5"/>
    <w:rsid w:val="000F7955"/>
    <w:rsid w:val="001017D6"/>
    <w:rsid w:val="001018ED"/>
    <w:rsid w:val="00101F93"/>
    <w:rsid w:val="00102992"/>
    <w:rsid w:val="0010301B"/>
    <w:rsid w:val="0010449C"/>
    <w:rsid w:val="001047D6"/>
    <w:rsid w:val="0010557E"/>
    <w:rsid w:val="00105E9F"/>
    <w:rsid w:val="00107429"/>
    <w:rsid w:val="001102A7"/>
    <w:rsid w:val="0011072F"/>
    <w:rsid w:val="001109D7"/>
    <w:rsid w:val="0011109E"/>
    <w:rsid w:val="00112BCA"/>
    <w:rsid w:val="00114B3A"/>
    <w:rsid w:val="00114FDB"/>
    <w:rsid w:val="001154D2"/>
    <w:rsid w:val="0011608C"/>
    <w:rsid w:val="00116454"/>
    <w:rsid w:val="0011665F"/>
    <w:rsid w:val="0011680C"/>
    <w:rsid w:val="00117626"/>
    <w:rsid w:val="001207B4"/>
    <w:rsid w:val="00121087"/>
    <w:rsid w:val="001229CA"/>
    <w:rsid w:val="00122EB6"/>
    <w:rsid w:val="00124101"/>
    <w:rsid w:val="00124542"/>
    <w:rsid w:val="001256E5"/>
    <w:rsid w:val="0012686A"/>
    <w:rsid w:val="00127677"/>
    <w:rsid w:val="0013061B"/>
    <w:rsid w:val="00130A47"/>
    <w:rsid w:val="0013164A"/>
    <w:rsid w:val="00131F46"/>
    <w:rsid w:val="0013200F"/>
    <w:rsid w:val="001328BB"/>
    <w:rsid w:val="00132C81"/>
    <w:rsid w:val="0013361D"/>
    <w:rsid w:val="001338C7"/>
    <w:rsid w:val="001344BF"/>
    <w:rsid w:val="00134C45"/>
    <w:rsid w:val="00135933"/>
    <w:rsid w:val="00135BB9"/>
    <w:rsid w:val="00135EFC"/>
    <w:rsid w:val="00136006"/>
    <w:rsid w:val="00137196"/>
    <w:rsid w:val="00140055"/>
    <w:rsid w:val="001404C7"/>
    <w:rsid w:val="00140655"/>
    <w:rsid w:val="00141C5B"/>
    <w:rsid w:val="00141F2E"/>
    <w:rsid w:val="0014243D"/>
    <w:rsid w:val="00142C9E"/>
    <w:rsid w:val="00142DB2"/>
    <w:rsid w:val="00142FAB"/>
    <w:rsid w:val="00143CAB"/>
    <w:rsid w:val="00144D17"/>
    <w:rsid w:val="001452D4"/>
    <w:rsid w:val="001453A3"/>
    <w:rsid w:val="00146EE1"/>
    <w:rsid w:val="00147FFD"/>
    <w:rsid w:val="0015046F"/>
    <w:rsid w:val="00150B8E"/>
    <w:rsid w:val="00151903"/>
    <w:rsid w:val="00151C32"/>
    <w:rsid w:val="00151E1D"/>
    <w:rsid w:val="001524C9"/>
    <w:rsid w:val="00152626"/>
    <w:rsid w:val="00152660"/>
    <w:rsid w:val="00152BCA"/>
    <w:rsid w:val="00153081"/>
    <w:rsid w:val="00153C32"/>
    <w:rsid w:val="001545B6"/>
    <w:rsid w:val="001552AB"/>
    <w:rsid w:val="0015537D"/>
    <w:rsid w:val="00155531"/>
    <w:rsid w:val="00155CD2"/>
    <w:rsid w:val="00155F5B"/>
    <w:rsid w:val="00157888"/>
    <w:rsid w:val="00160613"/>
    <w:rsid w:val="001621AE"/>
    <w:rsid w:val="00162CA9"/>
    <w:rsid w:val="00162D56"/>
    <w:rsid w:val="00162E00"/>
    <w:rsid w:val="00162F80"/>
    <w:rsid w:val="0016326D"/>
    <w:rsid w:val="001639A9"/>
    <w:rsid w:val="00164065"/>
    <w:rsid w:val="00165BD5"/>
    <w:rsid w:val="00166930"/>
    <w:rsid w:val="0017163A"/>
    <w:rsid w:val="001717EB"/>
    <w:rsid w:val="001720E1"/>
    <w:rsid w:val="00173230"/>
    <w:rsid w:val="0017428D"/>
    <w:rsid w:val="001748E6"/>
    <w:rsid w:val="00174BFD"/>
    <w:rsid w:val="001750C8"/>
    <w:rsid w:val="00175B56"/>
    <w:rsid w:val="00175E1A"/>
    <w:rsid w:val="00176838"/>
    <w:rsid w:val="00176D16"/>
    <w:rsid w:val="00180D42"/>
    <w:rsid w:val="00182207"/>
    <w:rsid w:val="00183093"/>
    <w:rsid w:val="00183207"/>
    <w:rsid w:val="00183539"/>
    <w:rsid w:val="0018437C"/>
    <w:rsid w:val="001843E8"/>
    <w:rsid w:val="001847A7"/>
    <w:rsid w:val="00184CAC"/>
    <w:rsid w:val="00185090"/>
    <w:rsid w:val="00185FC6"/>
    <w:rsid w:val="0018617E"/>
    <w:rsid w:val="0018627C"/>
    <w:rsid w:val="0018683A"/>
    <w:rsid w:val="0018713A"/>
    <w:rsid w:val="00190016"/>
    <w:rsid w:val="0019060A"/>
    <w:rsid w:val="0019472F"/>
    <w:rsid w:val="00194C9F"/>
    <w:rsid w:val="00195B41"/>
    <w:rsid w:val="0019668B"/>
    <w:rsid w:val="00196CEC"/>
    <w:rsid w:val="00196E57"/>
    <w:rsid w:val="00197DDF"/>
    <w:rsid w:val="001A139A"/>
    <w:rsid w:val="001A2128"/>
    <w:rsid w:val="001A225B"/>
    <w:rsid w:val="001A2840"/>
    <w:rsid w:val="001A2D7B"/>
    <w:rsid w:val="001A2F3D"/>
    <w:rsid w:val="001A3E40"/>
    <w:rsid w:val="001A5699"/>
    <w:rsid w:val="001A5C9D"/>
    <w:rsid w:val="001A5FC0"/>
    <w:rsid w:val="001A757D"/>
    <w:rsid w:val="001A7847"/>
    <w:rsid w:val="001A7AFA"/>
    <w:rsid w:val="001A7F2B"/>
    <w:rsid w:val="001B021E"/>
    <w:rsid w:val="001B10DA"/>
    <w:rsid w:val="001B11A1"/>
    <w:rsid w:val="001B1579"/>
    <w:rsid w:val="001B1860"/>
    <w:rsid w:val="001B34F5"/>
    <w:rsid w:val="001B47D4"/>
    <w:rsid w:val="001B4CE2"/>
    <w:rsid w:val="001B677C"/>
    <w:rsid w:val="001B6BE5"/>
    <w:rsid w:val="001B71A2"/>
    <w:rsid w:val="001B7765"/>
    <w:rsid w:val="001C0B99"/>
    <w:rsid w:val="001C0FE8"/>
    <w:rsid w:val="001C16C3"/>
    <w:rsid w:val="001C1CA9"/>
    <w:rsid w:val="001C200E"/>
    <w:rsid w:val="001C20C5"/>
    <w:rsid w:val="001C3DBB"/>
    <w:rsid w:val="001C4F57"/>
    <w:rsid w:val="001C543D"/>
    <w:rsid w:val="001D087D"/>
    <w:rsid w:val="001D229F"/>
    <w:rsid w:val="001D5524"/>
    <w:rsid w:val="001D55A5"/>
    <w:rsid w:val="001D5CDC"/>
    <w:rsid w:val="001E0AD5"/>
    <w:rsid w:val="001E13AF"/>
    <w:rsid w:val="001E1F1E"/>
    <w:rsid w:val="001E2AF0"/>
    <w:rsid w:val="001E316B"/>
    <w:rsid w:val="001E44C8"/>
    <w:rsid w:val="001E4E80"/>
    <w:rsid w:val="001E577A"/>
    <w:rsid w:val="001E57E9"/>
    <w:rsid w:val="001E5BA3"/>
    <w:rsid w:val="001E6192"/>
    <w:rsid w:val="001E6274"/>
    <w:rsid w:val="001E697F"/>
    <w:rsid w:val="001E6FDB"/>
    <w:rsid w:val="001E708B"/>
    <w:rsid w:val="001F080F"/>
    <w:rsid w:val="001F09BE"/>
    <w:rsid w:val="001F11EC"/>
    <w:rsid w:val="001F1A51"/>
    <w:rsid w:val="001F2D24"/>
    <w:rsid w:val="001F32E4"/>
    <w:rsid w:val="001F46AD"/>
    <w:rsid w:val="001F598E"/>
    <w:rsid w:val="001F62AE"/>
    <w:rsid w:val="001F77A9"/>
    <w:rsid w:val="001F7CA8"/>
    <w:rsid w:val="00200092"/>
    <w:rsid w:val="00201059"/>
    <w:rsid w:val="002028BB"/>
    <w:rsid w:val="00203F06"/>
    <w:rsid w:val="0020426D"/>
    <w:rsid w:val="00205B7A"/>
    <w:rsid w:val="00206F2D"/>
    <w:rsid w:val="002076AC"/>
    <w:rsid w:val="00207E51"/>
    <w:rsid w:val="0021178B"/>
    <w:rsid w:val="0021233D"/>
    <w:rsid w:val="0021401A"/>
    <w:rsid w:val="002142A6"/>
    <w:rsid w:val="002144AF"/>
    <w:rsid w:val="002144DB"/>
    <w:rsid w:val="00214B1B"/>
    <w:rsid w:val="0021585F"/>
    <w:rsid w:val="002165B3"/>
    <w:rsid w:val="00216A27"/>
    <w:rsid w:val="00220AB6"/>
    <w:rsid w:val="00220C4A"/>
    <w:rsid w:val="00220DF6"/>
    <w:rsid w:val="002227D6"/>
    <w:rsid w:val="00222A23"/>
    <w:rsid w:val="00223923"/>
    <w:rsid w:val="00223F7B"/>
    <w:rsid w:val="00224E02"/>
    <w:rsid w:val="0022535A"/>
    <w:rsid w:val="002266C0"/>
    <w:rsid w:val="0022681C"/>
    <w:rsid w:val="002271C5"/>
    <w:rsid w:val="00227E24"/>
    <w:rsid w:val="0023000E"/>
    <w:rsid w:val="0023093B"/>
    <w:rsid w:val="00230E51"/>
    <w:rsid w:val="00230F85"/>
    <w:rsid w:val="002345FA"/>
    <w:rsid w:val="002349DF"/>
    <w:rsid w:val="00235095"/>
    <w:rsid w:val="002357CD"/>
    <w:rsid w:val="002360DC"/>
    <w:rsid w:val="00236C46"/>
    <w:rsid w:val="002373C9"/>
    <w:rsid w:val="0024033C"/>
    <w:rsid w:val="00240E33"/>
    <w:rsid w:val="00240FCA"/>
    <w:rsid w:val="00241EDD"/>
    <w:rsid w:val="00244E56"/>
    <w:rsid w:val="002455F1"/>
    <w:rsid w:val="00245F86"/>
    <w:rsid w:val="00246F9D"/>
    <w:rsid w:val="00247209"/>
    <w:rsid w:val="00247BF6"/>
    <w:rsid w:val="00247FF9"/>
    <w:rsid w:val="00250137"/>
    <w:rsid w:val="00250642"/>
    <w:rsid w:val="00251B75"/>
    <w:rsid w:val="0025292C"/>
    <w:rsid w:val="00252AA7"/>
    <w:rsid w:val="00252F6A"/>
    <w:rsid w:val="00253844"/>
    <w:rsid w:val="00255A90"/>
    <w:rsid w:val="00255F57"/>
    <w:rsid w:val="00256248"/>
    <w:rsid w:val="00256DC7"/>
    <w:rsid w:val="00256EBC"/>
    <w:rsid w:val="00257E92"/>
    <w:rsid w:val="002607CB"/>
    <w:rsid w:val="00260EF8"/>
    <w:rsid w:val="00260FE8"/>
    <w:rsid w:val="00262B1A"/>
    <w:rsid w:val="00262BDC"/>
    <w:rsid w:val="00262F25"/>
    <w:rsid w:val="00263018"/>
    <w:rsid w:val="00263C78"/>
    <w:rsid w:val="00265442"/>
    <w:rsid w:val="0026553D"/>
    <w:rsid w:val="00265961"/>
    <w:rsid w:val="00265AD4"/>
    <w:rsid w:val="002706C2"/>
    <w:rsid w:val="002724C9"/>
    <w:rsid w:val="00272BB2"/>
    <w:rsid w:val="00272EA3"/>
    <w:rsid w:val="00273883"/>
    <w:rsid w:val="00273C22"/>
    <w:rsid w:val="00273FF8"/>
    <w:rsid w:val="00274F04"/>
    <w:rsid w:val="00276174"/>
    <w:rsid w:val="0027669A"/>
    <w:rsid w:val="00276BD1"/>
    <w:rsid w:val="002771B3"/>
    <w:rsid w:val="002771BC"/>
    <w:rsid w:val="002773FE"/>
    <w:rsid w:val="00280E8C"/>
    <w:rsid w:val="00281243"/>
    <w:rsid w:val="0028232B"/>
    <w:rsid w:val="0028394F"/>
    <w:rsid w:val="002840D3"/>
    <w:rsid w:val="002845FC"/>
    <w:rsid w:val="00284B04"/>
    <w:rsid w:val="00284CD5"/>
    <w:rsid w:val="002851B3"/>
    <w:rsid w:val="00285E31"/>
    <w:rsid w:val="00286E67"/>
    <w:rsid w:val="0028715E"/>
    <w:rsid w:val="00290366"/>
    <w:rsid w:val="00291052"/>
    <w:rsid w:val="00291107"/>
    <w:rsid w:val="00292A9F"/>
    <w:rsid w:val="002944D8"/>
    <w:rsid w:val="002946C3"/>
    <w:rsid w:val="00294A0B"/>
    <w:rsid w:val="002978E1"/>
    <w:rsid w:val="002A1708"/>
    <w:rsid w:val="002A3588"/>
    <w:rsid w:val="002A37F0"/>
    <w:rsid w:val="002A50F9"/>
    <w:rsid w:val="002A51E6"/>
    <w:rsid w:val="002A51F2"/>
    <w:rsid w:val="002A5A8C"/>
    <w:rsid w:val="002A7278"/>
    <w:rsid w:val="002A7D0B"/>
    <w:rsid w:val="002A7DFF"/>
    <w:rsid w:val="002B1350"/>
    <w:rsid w:val="002B1628"/>
    <w:rsid w:val="002B22C3"/>
    <w:rsid w:val="002B2828"/>
    <w:rsid w:val="002B3511"/>
    <w:rsid w:val="002B44EC"/>
    <w:rsid w:val="002B530E"/>
    <w:rsid w:val="002B538E"/>
    <w:rsid w:val="002B5B7D"/>
    <w:rsid w:val="002B5E1B"/>
    <w:rsid w:val="002B6169"/>
    <w:rsid w:val="002B666D"/>
    <w:rsid w:val="002C19CC"/>
    <w:rsid w:val="002C1BD2"/>
    <w:rsid w:val="002C2718"/>
    <w:rsid w:val="002C2DA7"/>
    <w:rsid w:val="002C3DA5"/>
    <w:rsid w:val="002C4C0D"/>
    <w:rsid w:val="002C4D2B"/>
    <w:rsid w:val="002C4D4F"/>
    <w:rsid w:val="002C5358"/>
    <w:rsid w:val="002C7D84"/>
    <w:rsid w:val="002D042F"/>
    <w:rsid w:val="002D1D35"/>
    <w:rsid w:val="002D2C02"/>
    <w:rsid w:val="002D2D67"/>
    <w:rsid w:val="002D43FA"/>
    <w:rsid w:val="002D448A"/>
    <w:rsid w:val="002D678A"/>
    <w:rsid w:val="002D750A"/>
    <w:rsid w:val="002D782B"/>
    <w:rsid w:val="002D7B58"/>
    <w:rsid w:val="002D7EAF"/>
    <w:rsid w:val="002E0C5C"/>
    <w:rsid w:val="002E0FCC"/>
    <w:rsid w:val="002E1344"/>
    <w:rsid w:val="002E2078"/>
    <w:rsid w:val="002E27D1"/>
    <w:rsid w:val="002E284C"/>
    <w:rsid w:val="002E2EA2"/>
    <w:rsid w:val="002E3E17"/>
    <w:rsid w:val="002E3E72"/>
    <w:rsid w:val="002E40FA"/>
    <w:rsid w:val="002E486B"/>
    <w:rsid w:val="002E52AF"/>
    <w:rsid w:val="002E65E1"/>
    <w:rsid w:val="002F01EC"/>
    <w:rsid w:val="002F0348"/>
    <w:rsid w:val="002F26CC"/>
    <w:rsid w:val="002F5990"/>
    <w:rsid w:val="002F5B1C"/>
    <w:rsid w:val="002F5FDB"/>
    <w:rsid w:val="002F64C9"/>
    <w:rsid w:val="002F7F70"/>
    <w:rsid w:val="003001E7"/>
    <w:rsid w:val="00300384"/>
    <w:rsid w:val="00300483"/>
    <w:rsid w:val="00300F87"/>
    <w:rsid w:val="00301CA4"/>
    <w:rsid w:val="003023CF"/>
    <w:rsid w:val="00303442"/>
    <w:rsid w:val="00303C93"/>
    <w:rsid w:val="00304432"/>
    <w:rsid w:val="00304AD3"/>
    <w:rsid w:val="00304EE5"/>
    <w:rsid w:val="00305615"/>
    <w:rsid w:val="003060AD"/>
    <w:rsid w:val="00306E47"/>
    <w:rsid w:val="00306FDE"/>
    <w:rsid w:val="00310386"/>
    <w:rsid w:val="00310921"/>
    <w:rsid w:val="00312E6C"/>
    <w:rsid w:val="00312FA2"/>
    <w:rsid w:val="003133A9"/>
    <w:rsid w:val="00313405"/>
    <w:rsid w:val="00313994"/>
    <w:rsid w:val="003146A6"/>
    <w:rsid w:val="003154CF"/>
    <w:rsid w:val="0031582F"/>
    <w:rsid w:val="00315FE9"/>
    <w:rsid w:val="0031609A"/>
    <w:rsid w:val="00316295"/>
    <w:rsid w:val="00316C25"/>
    <w:rsid w:val="003171B7"/>
    <w:rsid w:val="003172AA"/>
    <w:rsid w:val="003175D1"/>
    <w:rsid w:val="00317B1D"/>
    <w:rsid w:val="00317B72"/>
    <w:rsid w:val="0032215D"/>
    <w:rsid w:val="003228A0"/>
    <w:rsid w:val="00322A2D"/>
    <w:rsid w:val="00323A9A"/>
    <w:rsid w:val="00323B66"/>
    <w:rsid w:val="00324B6B"/>
    <w:rsid w:val="00324F8A"/>
    <w:rsid w:val="00325000"/>
    <w:rsid w:val="00325B3E"/>
    <w:rsid w:val="00326951"/>
    <w:rsid w:val="0032717F"/>
    <w:rsid w:val="00327B68"/>
    <w:rsid w:val="00330098"/>
    <w:rsid w:val="00330A4B"/>
    <w:rsid w:val="00330AAA"/>
    <w:rsid w:val="00331ECF"/>
    <w:rsid w:val="00332A4A"/>
    <w:rsid w:val="00333441"/>
    <w:rsid w:val="003338B7"/>
    <w:rsid w:val="00335691"/>
    <w:rsid w:val="003369FA"/>
    <w:rsid w:val="00336A37"/>
    <w:rsid w:val="00336DA3"/>
    <w:rsid w:val="00337F77"/>
    <w:rsid w:val="00342B0F"/>
    <w:rsid w:val="00343D4E"/>
    <w:rsid w:val="0034470A"/>
    <w:rsid w:val="003459CF"/>
    <w:rsid w:val="003471ED"/>
    <w:rsid w:val="003477CC"/>
    <w:rsid w:val="0035056D"/>
    <w:rsid w:val="00350648"/>
    <w:rsid w:val="00350A88"/>
    <w:rsid w:val="003510F8"/>
    <w:rsid w:val="00351377"/>
    <w:rsid w:val="00353133"/>
    <w:rsid w:val="0035364B"/>
    <w:rsid w:val="00353CC8"/>
    <w:rsid w:val="00353D74"/>
    <w:rsid w:val="003549DB"/>
    <w:rsid w:val="0035546C"/>
    <w:rsid w:val="003556DF"/>
    <w:rsid w:val="00355AD5"/>
    <w:rsid w:val="00356258"/>
    <w:rsid w:val="00356912"/>
    <w:rsid w:val="0035794F"/>
    <w:rsid w:val="00357DE2"/>
    <w:rsid w:val="00361731"/>
    <w:rsid w:val="00361801"/>
    <w:rsid w:val="00361C4A"/>
    <w:rsid w:val="003636EB"/>
    <w:rsid w:val="0036387C"/>
    <w:rsid w:val="00363B46"/>
    <w:rsid w:val="00364E11"/>
    <w:rsid w:val="0036571B"/>
    <w:rsid w:val="00367031"/>
    <w:rsid w:val="00370048"/>
    <w:rsid w:val="00370B5B"/>
    <w:rsid w:val="00371738"/>
    <w:rsid w:val="00372E09"/>
    <w:rsid w:val="003737F5"/>
    <w:rsid w:val="0037397A"/>
    <w:rsid w:val="00373BAD"/>
    <w:rsid w:val="00373D49"/>
    <w:rsid w:val="0037449D"/>
    <w:rsid w:val="003759EA"/>
    <w:rsid w:val="00375F6A"/>
    <w:rsid w:val="00376AD2"/>
    <w:rsid w:val="00376B62"/>
    <w:rsid w:val="00376E2F"/>
    <w:rsid w:val="00377E51"/>
    <w:rsid w:val="00380C29"/>
    <w:rsid w:val="00381BA8"/>
    <w:rsid w:val="0038281A"/>
    <w:rsid w:val="0038435C"/>
    <w:rsid w:val="003843DE"/>
    <w:rsid w:val="003847CB"/>
    <w:rsid w:val="00385032"/>
    <w:rsid w:val="003855F0"/>
    <w:rsid w:val="00385F32"/>
    <w:rsid w:val="00387E11"/>
    <w:rsid w:val="0039125B"/>
    <w:rsid w:val="003919D9"/>
    <w:rsid w:val="003920B4"/>
    <w:rsid w:val="00392BA2"/>
    <w:rsid w:val="00396C2A"/>
    <w:rsid w:val="00396DD6"/>
    <w:rsid w:val="00397421"/>
    <w:rsid w:val="003A1596"/>
    <w:rsid w:val="003A1E21"/>
    <w:rsid w:val="003A334B"/>
    <w:rsid w:val="003A5320"/>
    <w:rsid w:val="003A6E01"/>
    <w:rsid w:val="003A6E7A"/>
    <w:rsid w:val="003B03B3"/>
    <w:rsid w:val="003B0479"/>
    <w:rsid w:val="003B14DA"/>
    <w:rsid w:val="003B23F3"/>
    <w:rsid w:val="003B2622"/>
    <w:rsid w:val="003B263F"/>
    <w:rsid w:val="003B26E3"/>
    <w:rsid w:val="003B2813"/>
    <w:rsid w:val="003B2977"/>
    <w:rsid w:val="003B38EB"/>
    <w:rsid w:val="003B420F"/>
    <w:rsid w:val="003B4F2F"/>
    <w:rsid w:val="003B54EE"/>
    <w:rsid w:val="003B63A2"/>
    <w:rsid w:val="003B6B2B"/>
    <w:rsid w:val="003B7E2C"/>
    <w:rsid w:val="003B7F3B"/>
    <w:rsid w:val="003C0734"/>
    <w:rsid w:val="003C178F"/>
    <w:rsid w:val="003C265A"/>
    <w:rsid w:val="003C3697"/>
    <w:rsid w:val="003C41E9"/>
    <w:rsid w:val="003C49BD"/>
    <w:rsid w:val="003C4AD9"/>
    <w:rsid w:val="003C5C96"/>
    <w:rsid w:val="003C67B6"/>
    <w:rsid w:val="003C6A50"/>
    <w:rsid w:val="003C6F6D"/>
    <w:rsid w:val="003C6FB7"/>
    <w:rsid w:val="003C7576"/>
    <w:rsid w:val="003D00A7"/>
    <w:rsid w:val="003D05FA"/>
    <w:rsid w:val="003D1477"/>
    <w:rsid w:val="003D16F7"/>
    <w:rsid w:val="003D2218"/>
    <w:rsid w:val="003D281F"/>
    <w:rsid w:val="003D2E00"/>
    <w:rsid w:val="003D3557"/>
    <w:rsid w:val="003D3C3B"/>
    <w:rsid w:val="003D40BB"/>
    <w:rsid w:val="003D429B"/>
    <w:rsid w:val="003D5B4E"/>
    <w:rsid w:val="003D613B"/>
    <w:rsid w:val="003D6222"/>
    <w:rsid w:val="003D6A8E"/>
    <w:rsid w:val="003D6BBD"/>
    <w:rsid w:val="003D7427"/>
    <w:rsid w:val="003D7661"/>
    <w:rsid w:val="003D7671"/>
    <w:rsid w:val="003E0952"/>
    <w:rsid w:val="003E1974"/>
    <w:rsid w:val="003E292C"/>
    <w:rsid w:val="003E2A45"/>
    <w:rsid w:val="003E33A7"/>
    <w:rsid w:val="003E35A5"/>
    <w:rsid w:val="003E4C9B"/>
    <w:rsid w:val="003E5129"/>
    <w:rsid w:val="003E5CEE"/>
    <w:rsid w:val="003E635F"/>
    <w:rsid w:val="003E6D26"/>
    <w:rsid w:val="003F01F2"/>
    <w:rsid w:val="003F11DA"/>
    <w:rsid w:val="003F153F"/>
    <w:rsid w:val="003F1F5B"/>
    <w:rsid w:val="003F2037"/>
    <w:rsid w:val="003F2C03"/>
    <w:rsid w:val="003F3BBD"/>
    <w:rsid w:val="003F4181"/>
    <w:rsid w:val="003F429A"/>
    <w:rsid w:val="003F4A56"/>
    <w:rsid w:val="003F4C7A"/>
    <w:rsid w:val="003F50B9"/>
    <w:rsid w:val="003F71DC"/>
    <w:rsid w:val="00400643"/>
    <w:rsid w:val="00400A42"/>
    <w:rsid w:val="00400F70"/>
    <w:rsid w:val="0040227F"/>
    <w:rsid w:val="0040328B"/>
    <w:rsid w:val="00403548"/>
    <w:rsid w:val="00404626"/>
    <w:rsid w:val="00404DD5"/>
    <w:rsid w:val="00404F24"/>
    <w:rsid w:val="00405F72"/>
    <w:rsid w:val="00406007"/>
    <w:rsid w:val="00407308"/>
    <w:rsid w:val="004075B3"/>
    <w:rsid w:val="004079A6"/>
    <w:rsid w:val="004100C0"/>
    <w:rsid w:val="004104F3"/>
    <w:rsid w:val="0041102C"/>
    <w:rsid w:val="004119DD"/>
    <w:rsid w:val="00412BBD"/>
    <w:rsid w:val="00413387"/>
    <w:rsid w:val="0041457B"/>
    <w:rsid w:val="004170D5"/>
    <w:rsid w:val="00417D2B"/>
    <w:rsid w:val="00420A95"/>
    <w:rsid w:val="00420E1C"/>
    <w:rsid w:val="00420FB2"/>
    <w:rsid w:val="004221C4"/>
    <w:rsid w:val="00422BA0"/>
    <w:rsid w:val="00423275"/>
    <w:rsid w:val="00423C51"/>
    <w:rsid w:val="00423F39"/>
    <w:rsid w:val="00424CCE"/>
    <w:rsid w:val="004265BB"/>
    <w:rsid w:val="004265EE"/>
    <w:rsid w:val="00426B3E"/>
    <w:rsid w:val="004271D1"/>
    <w:rsid w:val="004276A2"/>
    <w:rsid w:val="00427769"/>
    <w:rsid w:val="00427D80"/>
    <w:rsid w:val="00430D75"/>
    <w:rsid w:val="00431505"/>
    <w:rsid w:val="00433DBF"/>
    <w:rsid w:val="0043494D"/>
    <w:rsid w:val="00437EA5"/>
    <w:rsid w:val="00440E65"/>
    <w:rsid w:val="004411D3"/>
    <w:rsid w:val="00443A6C"/>
    <w:rsid w:val="00443A95"/>
    <w:rsid w:val="0044596C"/>
    <w:rsid w:val="004461AD"/>
    <w:rsid w:val="00446500"/>
    <w:rsid w:val="004467D4"/>
    <w:rsid w:val="00447546"/>
    <w:rsid w:val="004475C5"/>
    <w:rsid w:val="00447A43"/>
    <w:rsid w:val="00447D37"/>
    <w:rsid w:val="0045008F"/>
    <w:rsid w:val="0045088D"/>
    <w:rsid w:val="00450AC9"/>
    <w:rsid w:val="00451164"/>
    <w:rsid w:val="00452F03"/>
    <w:rsid w:val="00453837"/>
    <w:rsid w:val="004542CB"/>
    <w:rsid w:val="00454645"/>
    <w:rsid w:val="00454BD3"/>
    <w:rsid w:val="00454D61"/>
    <w:rsid w:val="0045709D"/>
    <w:rsid w:val="0045728B"/>
    <w:rsid w:val="0046022D"/>
    <w:rsid w:val="00460900"/>
    <w:rsid w:val="00460AAC"/>
    <w:rsid w:val="00460CFB"/>
    <w:rsid w:val="004625E0"/>
    <w:rsid w:val="00462A6B"/>
    <w:rsid w:val="00462F93"/>
    <w:rsid w:val="0046333F"/>
    <w:rsid w:val="00464D36"/>
    <w:rsid w:val="004665FB"/>
    <w:rsid w:val="00466A8B"/>
    <w:rsid w:val="00467050"/>
    <w:rsid w:val="004676C0"/>
    <w:rsid w:val="00467D39"/>
    <w:rsid w:val="00471577"/>
    <w:rsid w:val="00471DA9"/>
    <w:rsid w:val="00472153"/>
    <w:rsid w:val="00472D91"/>
    <w:rsid w:val="00472DF7"/>
    <w:rsid w:val="00472F59"/>
    <w:rsid w:val="00474CDF"/>
    <w:rsid w:val="00474E5A"/>
    <w:rsid w:val="0047537A"/>
    <w:rsid w:val="004777D7"/>
    <w:rsid w:val="0048061B"/>
    <w:rsid w:val="00481431"/>
    <w:rsid w:val="004825F9"/>
    <w:rsid w:val="004858AB"/>
    <w:rsid w:val="0048687A"/>
    <w:rsid w:val="004869B2"/>
    <w:rsid w:val="00487572"/>
    <w:rsid w:val="00487BDF"/>
    <w:rsid w:val="00487FF8"/>
    <w:rsid w:val="00490100"/>
    <w:rsid w:val="004922F1"/>
    <w:rsid w:val="004929DC"/>
    <w:rsid w:val="0049377B"/>
    <w:rsid w:val="00493838"/>
    <w:rsid w:val="004947FA"/>
    <w:rsid w:val="00495451"/>
    <w:rsid w:val="004A0395"/>
    <w:rsid w:val="004A09EA"/>
    <w:rsid w:val="004A0FCD"/>
    <w:rsid w:val="004A21D6"/>
    <w:rsid w:val="004A2F36"/>
    <w:rsid w:val="004A38F1"/>
    <w:rsid w:val="004A4E6C"/>
    <w:rsid w:val="004A60A3"/>
    <w:rsid w:val="004A6130"/>
    <w:rsid w:val="004A67CA"/>
    <w:rsid w:val="004A6E2F"/>
    <w:rsid w:val="004A7D84"/>
    <w:rsid w:val="004B10F8"/>
    <w:rsid w:val="004B258D"/>
    <w:rsid w:val="004B25CF"/>
    <w:rsid w:val="004B2B7E"/>
    <w:rsid w:val="004B3ABE"/>
    <w:rsid w:val="004B3B9C"/>
    <w:rsid w:val="004B4134"/>
    <w:rsid w:val="004B462C"/>
    <w:rsid w:val="004B48DA"/>
    <w:rsid w:val="004B49C3"/>
    <w:rsid w:val="004B4A18"/>
    <w:rsid w:val="004B4DB1"/>
    <w:rsid w:val="004B6D4D"/>
    <w:rsid w:val="004B6E7F"/>
    <w:rsid w:val="004B7EBF"/>
    <w:rsid w:val="004C1B02"/>
    <w:rsid w:val="004C3990"/>
    <w:rsid w:val="004C4151"/>
    <w:rsid w:val="004C490F"/>
    <w:rsid w:val="004C4B6D"/>
    <w:rsid w:val="004C4C5C"/>
    <w:rsid w:val="004C5C85"/>
    <w:rsid w:val="004C6055"/>
    <w:rsid w:val="004C7704"/>
    <w:rsid w:val="004D0CD1"/>
    <w:rsid w:val="004D1505"/>
    <w:rsid w:val="004D1E5E"/>
    <w:rsid w:val="004D21FB"/>
    <w:rsid w:val="004D2659"/>
    <w:rsid w:val="004D4575"/>
    <w:rsid w:val="004D4B47"/>
    <w:rsid w:val="004D4D69"/>
    <w:rsid w:val="004D4F3D"/>
    <w:rsid w:val="004D52D9"/>
    <w:rsid w:val="004D5539"/>
    <w:rsid w:val="004D5BA5"/>
    <w:rsid w:val="004D740D"/>
    <w:rsid w:val="004D7871"/>
    <w:rsid w:val="004E0374"/>
    <w:rsid w:val="004E2112"/>
    <w:rsid w:val="004E2418"/>
    <w:rsid w:val="004E2B8E"/>
    <w:rsid w:val="004E30A4"/>
    <w:rsid w:val="004E36FA"/>
    <w:rsid w:val="004E3F72"/>
    <w:rsid w:val="004E4083"/>
    <w:rsid w:val="004E4535"/>
    <w:rsid w:val="004E501F"/>
    <w:rsid w:val="004E580C"/>
    <w:rsid w:val="004E5D68"/>
    <w:rsid w:val="004E61F0"/>
    <w:rsid w:val="004E6901"/>
    <w:rsid w:val="004E786F"/>
    <w:rsid w:val="004F0075"/>
    <w:rsid w:val="004F0150"/>
    <w:rsid w:val="004F1679"/>
    <w:rsid w:val="004F1A5D"/>
    <w:rsid w:val="004F2F39"/>
    <w:rsid w:val="004F49FB"/>
    <w:rsid w:val="004F4B46"/>
    <w:rsid w:val="004F593C"/>
    <w:rsid w:val="004F669F"/>
    <w:rsid w:val="0050050E"/>
    <w:rsid w:val="00501C2A"/>
    <w:rsid w:val="0050205E"/>
    <w:rsid w:val="005021F4"/>
    <w:rsid w:val="00503660"/>
    <w:rsid w:val="00503C04"/>
    <w:rsid w:val="00504116"/>
    <w:rsid w:val="00504D08"/>
    <w:rsid w:val="005057E7"/>
    <w:rsid w:val="00505A9D"/>
    <w:rsid w:val="005061E0"/>
    <w:rsid w:val="00506458"/>
    <w:rsid w:val="00506855"/>
    <w:rsid w:val="00506AFD"/>
    <w:rsid w:val="00506FFB"/>
    <w:rsid w:val="005075E8"/>
    <w:rsid w:val="00507F76"/>
    <w:rsid w:val="00510EBD"/>
    <w:rsid w:val="00511235"/>
    <w:rsid w:val="00511E33"/>
    <w:rsid w:val="005122CA"/>
    <w:rsid w:val="005123DA"/>
    <w:rsid w:val="0051311D"/>
    <w:rsid w:val="00513170"/>
    <w:rsid w:val="00513D8F"/>
    <w:rsid w:val="00514C86"/>
    <w:rsid w:val="00514DD5"/>
    <w:rsid w:val="005150BB"/>
    <w:rsid w:val="0051539B"/>
    <w:rsid w:val="00515E34"/>
    <w:rsid w:val="005161C9"/>
    <w:rsid w:val="00517495"/>
    <w:rsid w:val="005175F9"/>
    <w:rsid w:val="00520309"/>
    <w:rsid w:val="0052062A"/>
    <w:rsid w:val="005206D5"/>
    <w:rsid w:val="00520CB0"/>
    <w:rsid w:val="005210EC"/>
    <w:rsid w:val="0052268B"/>
    <w:rsid w:val="00522A4D"/>
    <w:rsid w:val="005240A7"/>
    <w:rsid w:val="00524FD7"/>
    <w:rsid w:val="0053035A"/>
    <w:rsid w:val="00531501"/>
    <w:rsid w:val="00531B7C"/>
    <w:rsid w:val="00533D58"/>
    <w:rsid w:val="005342FE"/>
    <w:rsid w:val="0053479C"/>
    <w:rsid w:val="005357FB"/>
    <w:rsid w:val="00535CD3"/>
    <w:rsid w:val="00535ECE"/>
    <w:rsid w:val="005369D1"/>
    <w:rsid w:val="00536AE5"/>
    <w:rsid w:val="00536FD2"/>
    <w:rsid w:val="00537C22"/>
    <w:rsid w:val="00541268"/>
    <w:rsid w:val="00541346"/>
    <w:rsid w:val="00541803"/>
    <w:rsid w:val="00541CB9"/>
    <w:rsid w:val="00541FAC"/>
    <w:rsid w:val="00542325"/>
    <w:rsid w:val="00543B99"/>
    <w:rsid w:val="005458D5"/>
    <w:rsid w:val="00546369"/>
    <w:rsid w:val="00547BED"/>
    <w:rsid w:val="0055032D"/>
    <w:rsid w:val="00551971"/>
    <w:rsid w:val="00552168"/>
    <w:rsid w:val="00554F65"/>
    <w:rsid w:val="005618BE"/>
    <w:rsid w:val="00561A19"/>
    <w:rsid w:val="005623C1"/>
    <w:rsid w:val="0056419C"/>
    <w:rsid w:val="00564438"/>
    <w:rsid w:val="00564571"/>
    <w:rsid w:val="00565370"/>
    <w:rsid w:val="005678D5"/>
    <w:rsid w:val="00570920"/>
    <w:rsid w:val="0057138B"/>
    <w:rsid w:val="00571F5A"/>
    <w:rsid w:val="0057249C"/>
    <w:rsid w:val="00573E95"/>
    <w:rsid w:val="00573FE6"/>
    <w:rsid w:val="00574410"/>
    <w:rsid w:val="00574478"/>
    <w:rsid w:val="00574BC0"/>
    <w:rsid w:val="00575D45"/>
    <w:rsid w:val="00575FB4"/>
    <w:rsid w:val="005761A0"/>
    <w:rsid w:val="00576AA0"/>
    <w:rsid w:val="00577365"/>
    <w:rsid w:val="005778C1"/>
    <w:rsid w:val="00577B2B"/>
    <w:rsid w:val="00580486"/>
    <w:rsid w:val="00580BA5"/>
    <w:rsid w:val="00581287"/>
    <w:rsid w:val="00581E41"/>
    <w:rsid w:val="005821FF"/>
    <w:rsid w:val="0058477C"/>
    <w:rsid w:val="00584A86"/>
    <w:rsid w:val="00586441"/>
    <w:rsid w:val="0058789F"/>
    <w:rsid w:val="00587CD0"/>
    <w:rsid w:val="0059056E"/>
    <w:rsid w:val="00590EC0"/>
    <w:rsid w:val="005910D5"/>
    <w:rsid w:val="0059127D"/>
    <w:rsid w:val="00591568"/>
    <w:rsid w:val="00591C23"/>
    <w:rsid w:val="00592AA1"/>
    <w:rsid w:val="005932B2"/>
    <w:rsid w:val="00593F83"/>
    <w:rsid w:val="00594761"/>
    <w:rsid w:val="00594E4C"/>
    <w:rsid w:val="00597380"/>
    <w:rsid w:val="005974A1"/>
    <w:rsid w:val="005A016D"/>
    <w:rsid w:val="005A24D9"/>
    <w:rsid w:val="005A251C"/>
    <w:rsid w:val="005A2A70"/>
    <w:rsid w:val="005A3471"/>
    <w:rsid w:val="005A469C"/>
    <w:rsid w:val="005A627C"/>
    <w:rsid w:val="005A6762"/>
    <w:rsid w:val="005A75C7"/>
    <w:rsid w:val="005A7C00"/>
    <w:rsid w:val="005B1400"/>
    <w:rsid w:val="005B1DCE"/>
    <w:rsid w:val="005B2490"/>
    <w:rsid w:val="005B3258"/>
    <w:rsid w:val="005B5164"/>
    <w:rsid w:val="005B5BFB"/>
    <w:rsid w:val="005B5F7E"/>
    <w:rsid w:val="005B689A"/>
    <w:rsid w:val="005B759D"/>
    <w:rsid w:val="005C04BB"/>
    <w:rsid w:val="005C058A"/>
    <w:rsid w:val="005C08DD"/>
    <w:rsid w:val="005C0F91"/>
    <w:rsid w:val="005C11EA"/>
    <w:rsid w:val="005C2A4F"/>
    <w:rsid w:val="005C3D7D"/>
    <w:rsid w:val="005C3FC8"/>
    <w:rsid w:val="005C42AD"/>
    <w:rsid w:val="005C49A4"/>
    <w:rsid w:val="005C4E80"/>
    <w:rsid w:val="005C5709"/>
    <w:rsid w:val="005D05BE"/>
    <w:rsid w:val="005D062C"/>
    <w:rsid w:val="005D234D"/>
    <w:rsid w:val="005D245E"/>
    <w:rsid w:val="005D27E2"/>
    <w:rsid w:val="005D3FF2"/>
    <w:rsid w:val="005D431C"/>
    <w:rsid w:val="005D5672"/>
    <w:rsid w:val="005D63D9"/>
    <w:rsid w:val="005D6401"/>
    <w:rsid w:val="005D6AA7"/>
    <w:rsid w:val="005D6B11"/>
    <w:rsid w:val="005D6EBA"/>
    <w:rsid w:val="005D7A61"/>
    <w:rsid w:val="005E3F64"/>
    <w:rsid w:val="005E429A"/>
    <w:rsid w:val="005E4AEB"/>
    <w:rsid w:val="005E4D00"/>
    <w:rsid w:val="005E579B"/>
    <w:rsid w:val="005E5CDC"/>
    <w:rsid w:val="005E6EDD"/>
    <w:rsid w:val="005E708B"/>
    <w:rsid w:val="005F13FA"/>
    <w:rsid w:val="005F14FB"/>
    <w:rsid w:val="005F2FC6"/>
    <w:rsid w:val="005F3032"/>
    <w:rsid w:val="005F4BC5"/>
    <w:rsid w:val="005F5AE1"/>
    <w:rsid w:val="005F6985"/>
    <w:rsid w:val="005F706F"/>
    <w:rsid w:val="005F7C1E"/>
    <w:rsid w:val="005F7DB5"/>
    <w:rsid w:val="006018E8"/>
    <w:rsid w:val="00601AD3"/>
    <w:rsid w:val="00602F19"/>
    <w:rsid w:val="00602F53"/>
    <w:rsid w:val="00603088"/>
    <w:rsid w:val="00603633"/>
    <w:rsid w:val="00604344"/>
    <w:rsid w:val="00605949"/>
    <w:rsid w:val="00605AA6"/>
    <w:rsid w:val="006069FA"/>
    <w:rsid w:val="00606BCD"/>
    <w:rsid w:val="00606EEF"/>
    <w:rsid w:val="006071BD"/>
    <w:rsid w:val="00610534"/>
    <w:rsid w:val="00610D44"/>
    <w:rsid w:val="006122CC"/>
    <w:rsid w:val="006125DD"/>
    <w:rsid w:val="00612B70"/>
    <w:rsid w:val="00613AF0"/>
    <w:rsid w:val="00614155"/>
    <w:rsid w:val="00615067"/>
    <w:rsid w:val="00615640"/>
    <w:rsid w:val="0061585D"/>
    <w:rsid w:val="006158E3"/>
    <w:rsid w:val="00615DD7"/>
    <w:rsid w:val="006160AE"/>
    <w:rsid w:val="0061617B"/>
    <w:rsid w:val="006169DD"/>
    <w:rsid w:val="00616B31"/>
    <w:rsid w:val="00616DEE"/>
    <w:rsid w:val="00617254"/>
    <w:rsid w:val="00617819"/>
    <w:rsid w:val="00620E73"/>
    <w:rsid w:val="00622517"/>
    <w:rsid w:val="00623895"/>
    <w:rsid w:val="00626B77"/>
    <w:rsid w:val="00627CAC"/>
    <w:rsid w:val="00630BC3"/>
    <w:rsid w:val="0063393A"/>
    <w:rsid w:val="00635912"/>
    <w:rsid w:val="0063712A"/>
    <w:rsid w:val="00637875"/>
    <w:rsid w:val="006402AB"/>
    <w:rsid w:val="00642ED0"/>
    <w:rsid w:val="00643316"/>
    <w:rsid w:val="00643853"/>
    <w:rsid w:val="00643ECE"/>
    <w:rsid w:val="00644509"/>
    <w:rsid w:val="006449AD"/>
    <w:rsid w:val="00647A09"/>
    <w:rsid w:val="006515B2"/>
    <w:rsid w:val="00652CDE"/>
    <w:rsid w:val="00653BA5"/>
    <w:rsid w:val="00653C64"/>
    <w:rsid w:val="00655D1B"/>
    <w:rsid w:val="00655DEA"/>
    <w:rsid w:val="00657129"/>
    <w:rsid w:val="0065718A"/>
    <w:rsid w:val="00657C68"/>
    <w:rsid w:val="00660823"/>
    <w:rsid w:val="00660868"/>
    <w:rsid w:val="00660A8F"/>
    <w:rsid w:val="00660BB1"/>
    <w:rsid w:val="00662104"/>
    <w:rsid w:val="0066262C"/>
    <w:rsid w:val="00663DCC"/>
    <w:rsid w:val="006640C3"/>
    <w:rsid w:val="00664253"/>
    <w:rsid w:val="006643E3"/>
    <w:rsid w:val="00665560"/>
    <w:rsid w:val="00666DBF"/>
    <w:rsid w:val="0067065C"/>
    <w:rsid w:val="00670A2C"/>
    <w:rsid w:val="0067110D"/>
    <w:rsid w:val="00671D2C"/>
    <w:rsid w:val="00673FBC"/>
    <w:rsid w:val="0067489C"/>
    <w:rsid w:val="00674F31"/>
    <w:rsid w:val="00674F3D"/>
    <w:rsid w:val="00675E29"/>
    <w:rsid w:val="00677181"/>
    <w:rsid w:val="00677A3C"/>
    <w:rsid w:val="00683240"/>
    <w:rsid w:val="0068495F"/>
    <w:rsid w:val="00684C23"/>
    <w:rsid w:val="00685257"/>
    <w:rsid w:val="0068641B"/>
    <w:rsid w:val="0068693C"/>
    <w:rsid w:val="00687A7D"/>
    <w:rsid w:val="006915A0"/>
    <w:rsid w:val="006919C1"/>
    <w:rsid w:val="00691A48"/>
    <w:rsid w:val="0069227E"/>
    <w:rsid w:val="00694283"/>
    <w:rsid w:val="00694442"/>
    <w:rsid w:val="006949C7"/>
    <w:rsid w:val="00695AEF"/>
    <w:rsid w:val="00695EAF"/>
    <w:rsid w:val="00695ECE"/>
    <w:rsid w:val="00696BF0"/>
    <w:rsid w:val="00697770"/>
    <w:rsid w:val="00697D8D"/>
    <w:rsid w:val="006A08A6"/>
    <w:rsid w:val="006A0D40"/>
    <w:rsid w:val="006A1482"/>
    <w:rsid w:val="006A2455"/>
    <w:rsid w:val="006A3B0A"/>
    <w:rsid w:val="006A4AB3"/>
    <w:rsid w:val="006A4D8E"/>
    <w:rsid w:val="006A55F4"/>
    <w:rsid w:val="006A5EC9"/>
    <w:rsid w:val="006A5F93"/>
    <w:rsid w:val="006A62DE"/>
    <w:rsid w:val="006A72D8"/>
    <w:rsid w:val="006A73C6"/>
    <w:rsid w:val="006B0EF2"/>
    <w:rsid w:val="006B0F49"/>
    <w:rsid w:val="006B1029"/>
    <w:rsid w:val="006B1048"/>
    <w:rsid w:val="006B1145"/>
    <w:rsid w:val="006B1440"/>
    <w:rsid w:val="006B1EFE"/>
    <w:rsid w:val="006B2209"/>
    <w:rsid w:val="006B340C"/>
    <w:rsid w:val="006B55AD"/>
    <w:rsid w:val="006B6626"/>
    <w:rsid w:val="006B6803"/>
    <w:rsid w:val="006B6827"/>
    <w:rsid w:val="006B68CC"/>
    <w:rsid w:val="006B7100"/>
    <w:rsid w:val="006B768C"/>
    <w:rsid w:val="006C220D"/>
    <w:rsid w:val="006C227C"/>
    <w:rsid w:val="006C22A9"/>
    <w:rsid w:val="006C235B"/>
    <w:rsid w:val="006C23D1"/>
    <w:rsid w:val="006C2657"/>
    <w:rsid w:val="006C37DF"/>
    <w:rsid w:val="006C3856"/>
    <w:rsid w:val="006C5262"/>
    <w:rsid w:val="006C5A86"/>
    <w:rsid w:val="006C6163"/>
    <w:rsid w:val="006C6349"/>
    <w:rsid w:val="006C63FE"/>
    <w:rsid w:val="006C6A9E"/>
    <w:rsid w:val="006D3ECB"/>
    <w:rsid w:val="006D494C"/>
    <w:rsid w:val="006D6218"/>
    <w:rsid w:val="006E0F5A"/>
    <w:rsid w:val="006E2A47"/>
    <w:rsid w:val="006E2AFC"/>
    <w:rsid w:val="006E3AE2"/>
    <w:rsid w:val="006E3E2B"/>
    <w:rsid w:val="006E46BF"/>
    <w:rsid w:val="006E4D29"/>
    <w:rsid w:val="006E4FB0"/>
    <w:rsid w:val="006E6D07"/>
    <w:rsid w:val="006E7B14"/>
    <w:rsid w:val="006E7FDB"/>
    <w:rsid w:val="006F10E1"/>
    <w:rsid w:val="006F3D83"/>
    <w:rsid w:val="006F50F2"/>
    <w:rsid w:val="006F58EA"/>
    <w:rsid w:val="006F59BE"/>
    <w:rsid w:val="006F6B3A"/>
    <w:rsid w:val="006F73C9"/>
    <w:rsid w:val="006F73E4"/>
    <w:rsid w:val="006F7BE1"/>
    <w:rsid w:val="006F7D0C"/>
    <w:rsid w:val="006F7E2F"/>
    <w:rsid w:val="007005BD"/>
    <w:rsid w:val="0070146B"/>
    <w:rsid w:val="00701BA5"/>
    <w:rsid w:val="00702B53"/>
    <w:rsid w:val="00704B6C"/>
    <w:rsid w:val="007053AF"/>
    <w:rsid w:val="007071DE"/>
    <w:rsid w:val="00707BF0"/>
    <w:rsid w:val="007100D8"/>
    <w:rsid w:val="00710B6E"/>
    <w:rsid w:val="007113D7"/>
    <w:rsid w:val="007132D5"/>
    <w:rsid w:val="007133EB"/>
    <w:rsid w:val="00713593"/>
    <w:rsid w:val="00713C57"/>
    <w:rsid w:val="00713F10"/>
    <w:rsid w:val="00714DE3"/>
    <w:rsid w:val="0071535F"/>
    <w:rsid w:val="00715462"/>
    <w:rsid w:val="00715D03"/>
    <w:rsid w:val="00717147"/>
    <w:rsid w:val="007177BB"/>
    <w:rsid w:val="00717B62"/>
    <w:rsid w:val="007205C0"/>
    <w:rsid w:val="007217D3"/>
    <w:rsid w:val="007224E2"/>
    <w:rsid w:val="00722BF2"/>
    <w:rsid w:val="007237B1"/>
    <w:rsid w:val="0072483A"/>
    <w:rsid w:val="00724DDA"/>
    <w:rsid w:val="0072510A"/>
    <w:rsid w:val="0072512A"/>
    <w:rsid w:val="00725853"/>
    <w:rsid w:val="00725BCD"/>
    <w:rsid w:val="00725C43"/>
    <w:rsid w:val="00726FCD"/>
    <w:rsid w:val="00727D6A"/>
    <w:rsid w:val="00730739"/>
    <w:rsid w:val="00733C9F"/>
    <w:rsid w:val="007343A6"/>
    <w:rsid w:val="00735006"/>
    <w:rsid w:val="00735E2E"/>
    <w:rsid w:val="00737179"/>
    <w:rsid w:val="00737AE9"/>
    <w:rsid w:val="00740024"/>
    <w:rsid w:val="007407E5"/>
    <w:rsid w:val="00740D6F"/>
    <w:rsid w:val="00740E14"/>
    <w:rsid w:val="00741082"/>
    <w:rsid w:val="0074140C"/>
    <w:rsid w:val="007417D7"/>
    <w:rsid w:val="00741C8B"/>
    <w:rsid w:val="00743807"/>
    <w:rsid w:val="00743915"/>
    <w:rsid w:val="00745F05"/>
    <w:rsid w:val="00746571"/>
    <w:rsid w:val="007466AB"/>
    <w:rsid w:val="00746B1E"/>
    <w:rsid w:val="00746CB9"/>
    <w:rsid w:val="007474B6"/>
    <w:rsid w:val="007506A5"/>
    <w:rsid w:val="00751941"/>
    <w:rsid w:val="00751C77"/>
    <w:rsid w:val="00753476"/>
    <w:rsid w:val="007539AB"/>
    <w:rsid w:val="00754386"/>
    <w:rsid w:val="007567C0"/>
    <w:rsid w:val="00756A38"/>
    <w:rsid w:val="007573B9"/>
    <w:rsid w:val="007603D2"/>
    <w:rsid w:val="00760E96"/>
    <w:rsid w:val="00761B62"/>
    <w:rsid w:val="00762A57"/>
    <w:rsid w:val="00763095"/>
    <w:rsid w:val="00763A7F"/>
    <w:rsid w:val="00764134"/>
    <w:rsid w:val="007641D6"/>
    <w:rsid w:val="007644AA"/>
    <w:rsid w:val="00765CBB"/>
    <w:rsid w:val="007667CA"/>
    <w:rsid w:val="00766996"/>
    <w:rsid w:val="00766D48"/>
    <w:rsid w:val="00766D82"/>
    <w:rsid w:val="00767EEA"/>
    <w:rsid w:val="00770AC2"/>
    <w:rsid w:val="00770E9A"/>
    <w:rsid w:val="0077110C"/>
    <w:rsid w:val="007718CE"/>
    <w:rsid w:val="007721D7"/>
    <w:rsid w:val="0077327C"/>
    <w:rsid w:val="00773550"/>
    <w:rsid w:val="0077737C"/>
    <w:rsid w:val="0078019D"/>
    <w:rsid w:val="00780747"/>
    <w:rsid w:val="00781407"/>
    <w:rsid w:val="007829B9"/>
    <w:rsid w:val="0078333F"/>
    <w:rsid w:val="0078365A"/>
    <w:rsid w:val="00785471"/>
    <w:rsid w:val="00785699"/>
    <w:rsid w:val="00785936"/>
    <w:rsid w:val="00786173"/>
    <w:rsid w:val="007866CD"/>
    <w:rsid w:val="007874B4"/>
    <w:rsid w:val="00791912"/>
    <w:rsid w:val="007922EE"/>
    <w:rsid w:val="00792ABD"/>
    <w:rsid w:val="00793368"/>
    <w:rsid w:val="0079375B"/>
    <w:rsid w:val="00794AAF"/>
    <w:rsid w:val="00795601"/>
    <w:rsid w:val="00795F48"/>
    <w:rsid w:val="00796EF6"/>
    <w:rsid w:val="007A1B93"/>
    <w:rsid w:val="007A1D89"/>
    <w:rsid w:val="007A3B9D"/>
    <w:rsid w:val="007B0129"/>
    <w:rsid w:val="007B091E"/>
    <w:rsid w:val="007B0EB3"/>
    <w:rsid w:val="007B16D7"/>
    <w:rsid w:val="007B3888"/>
    <w:rsid w:val="007B453C"/>
    <w:rsid w:val="007B4A30"/>
    <w:rsid w:val="007B54F3"/>
    <w:rsid w:val="007B5719"/>
    <w:rsid w:val="007B586E"/>
    <w:rsid w:val="007C0118"/>
    <w:rsid w:val="007C0E03"/>
    <w:rsid w:val="007C0E23"/>
    <w:rsid w:val="007C1AAF"/>
    <w:rsid w:val="007C1C9B"/>
    <w:rsid w:val="007C20D6"/>
    <w:rsid w:val="007C2BA0"/>
    <w:rsid w:val="007C4946"/>
    <w:rsid w:val="007C4B23"/>
    <w:rsid w:val="007C5178"/>
    <w:rsid w:val="007C77B7"/>
    <w:rsid w:val="007D0E56"/>
    <w:rsid w:val="007D2B6F"/>
    <w:rsid w:val="007D3FD9"/>
    <w:rsid w:val="007D6ADD"/>
    <w:rsid w:val="007D7E76"/>
    <w:rsid w:val="007E0B5C"/>
    <w:rsid w:val="007E118B"/>
    <w:rsid w:val="007E17DA"/>
    <w:rsid w:val="007E1815"/>
    <w:rsid w:val="007E1A73"/>
    <w:rsid w:val="007E1E85"/>
    <w:rsid w:val="007E2384"/>
    <w:rsid w:val="007E2902"/>
    <w:rsid w:val="007E3119"/>
    <w:rsid w:val="007E3F78"/>
    <w:rsid w:val="007E551A"/>
    <w:rsid w:val="007E5BBC"/>
    <w:rsid w:val="007E5F67"/>
    <w:rsid w:val="007E65C9"/>
    <w:rsid w:val="007E6623"/>
    <w:rsid w:val="007E74F1"/>
    <w:rsid w:val="007E7554"/>
    <w:rsid w:val="007E7663"/>
    <w:rsid w:val="007E768A"/>
    <w:rsid w:val="007F02CB"/>
    <w:rsid w:val="007F1025"/>
    <w:rsid w:val="007F3B32"/>
    <w:rsid w:val="007F3BBF"/>
    <w:rsid w:val="007F41B2"/>
    <w:rsid w:val="007F42E2"/>
    <w:rsid w:val="007F46D9"/>
    <w:rsid w:val="007F5587"/>
    <w:rsid w:val="007F753E"/>
    <w:rsid w:val="0080281E"/>
    <w:rsid w:val="00803183"/>
    <w:rsid w:val="008053FE"/>
    <w:rsid w:val="00811116"/>
    <w:rsid w:val="008119D1"/>
    <w:rsid w:val="00811D7D"/>
    <w:rsid w:val="00811DB7"/>
    <w:rsid w:val="008130A8"/>
    <w:rsid w:val="00815366"/>
    <w:rsid w:val="00815A64"/>
    <w:rsid w:val="00816723"/>
    <w:rsid w:val="00817003"/>
    <w:rsid w:val="008170E0"/>
    <w:rsid w:val="0081739D"/>
    <w:rsid w:val="0082095F"/>
    <w:rsid w:val="00820B49"/>
    <w:rsid w:val="00821307"/>
    <w:rsid w:val="00821F76"/>
    <w:rsid w:val="00822665"/>
    <w:rsid w:val="00822728"/>
    <w:rsid w:val="00822BF3"/>
    <w:rsid w:val="00822C70"/>
    <w:rsid w:val="00822F19"/>
    <w:rsid w:val="0082367B"/>
    <w:rsid w:val="00823A22"/>
    <w:rsid w:val="0082402A"/>
    <w:rsid w:val="00825791"/>
    <w:rsid w:val="0082602A"/>
    <w:rsid w:val="008262AE"/>
    <w:rsid w:val="008268F0"/>
    <w:rsid w:val="00826B41"/>
    <w:rsid w:val="00826E97"/>
    <w:rsid w:val="00827A2B"/>
    <w:rsid w:val="008304F2"/>
    <w:rsid w:val="0083109F"/>
    <w:rsid w:val="00832154"/>
    <w:rsid w:val="008340CD"/>
    <w:rsid w:val="00834568"/>
    <w:rsid w:val="008351DD"/>
    <w:rsid w:val="008352DD"/>
    <w:rsid w:val="00835AD2"/>
    <w:rsid w:val="00837A88"/>
    <w:rsid w:val="008402C1"/>
    <w:rsid w:val="008403CC"/>
    <w:rsid w:val="00840DD3"/>
    <w:rsid w:val="00840E53"/>
    <w:rsid w:val="0084377E"/>
    <w:rsid w:val="00844495"/>
    <w:rsid w:val="0084511B"/>
    <w:rsid w:val="00845238"/>
    <w:rsid w:val="0084596C"/>
    <w:rsid w:val="008469E8"/>
    <w:rsid w:val="0084723B"/>
    <w:rsid w:val="00850295"/>
    <w:rsid w:val="008507E5"/>
    <w:rsid w:val="00851EA0"/>
    <w:rsid w:val="00852310"/>
    <w:rsid w:val="00852826"/>
    <w:rsid w:val="00853E42"/>
    <w:rsid w:val="008544EC"/>
    <w:rsid w:val="00855B38"/>
    <w:rsid w:val="0085673B"/>
    <w:rsid w:val="00856D71"/>
    <w:rsid w:val="00860DFA"/>
    <w:rsid w:val="008610C5"/>
    <w:rsid w:val="00861CEC"/>
    <w:rsid w:val="00861EFE"/>
    <w:rsid w:val="00863BC8"/>
    <w:rsid w:val="00863E32"/>
    <w:rsid w:val="00864B36"/>
    <w:rsid w:val="0086562D"/>
    <w:rsid w:val="00865BE4"/>
    <w:rsid w:val="008672F9"/>
    <w:rsid w:val="00870A0E"/>
    <w:rsid w:val="00872805"/>
    <w:rsid w:val="008735B4"/>
    <w:rsid w:val="00874AB2"/>
    <w:rsid w:val="0087550F"/>
    <w:rsid w:val="008767CF"/>
    <w:rsid w:val="008776E6"/>
    <w:rsid w:val="00880AB7"/>
    <w:rsid w:val="00884621"/>
    <w:rsid w:val="008856F0"/>
    <w:rsid w:val="00885A1E"/>
    <w:rsid w:val="008865BF"/>
    <w:rsid w:val="00887B99"/>
    <w:rsid w:val="0089096C"/>
    <w:rsid w:val="00890B1E"/>
    <w:rsid w:val="00891EC6"/>
    <w:rsid w:val="0089217D"/>
    <w:rsid w:val="008937E5"/>
    <w:rsid w:val="008939C3"/>
    <w:rsid w:val="00893AF3"/>
    <w:rsid w:val="00893E55"/>
    <w:rsid w:val="0089490C"/>
    <w:rsid w:val="00897349"/>
    <w:rsid w:val="00897726"/>
    <w:rsid w:val="008978EE"/>
    <w:rsid w:val="00897CDD"/>
    <w:rsid w:val="008A0822"/>
    <w:rsid w:val="008A10EE"/>
    <w:rsid w:val="008A182E"/>
    <w:rsid w:val="008A1C04"/>
    <w:rsid w:val="008A277B"/>
    <w:rsid w:val="008A2AE9"/>
    <w:rsid w:val="008A525C"/>
    <w:rsid w:val="008A6D12"/>
    <w:rsid w:val="008A6DF1"/>
    <w:rsid w:val="008A7B83"/>
    <w:rsid w:val="008B0072"/>
    <w:rsid w:val="008B1E25"/>
    <w:rsid w:val="008B2875"/>
    <w:rsid w:val="008B2927"/>
    <w:rsid w:val="008B3153"/>
    <w:rsid w:val="008B3D3B"/>
    <w:rsid w:val="008B3E2E"/>
    <w:rsid w:val="008B4D05"/>
    <w:rsid w:val="008B4F8E"/>
    <w:rsid w:val="008B62D2"/>
    <w:rsid w:val="008B655A"/>
    <w:rsid w:val="008B6AEE"/>
    <w:rsid w:val="008B7602"/>
    <w:rsid w:val="008B7C9A"/>
    <w:rsid w:val="008C082E"/>
    <w:rsid w:val="008C1582"/>
    <w:rsid w:val="008C2511"/>
    <w:rsid w:val="008C25E3"/>
    <w:rsid w:val="008C2DD1"/>
    <w:rsid w:val="008C62BA"/>
    <w:rsid w:val="008C6574"/>
    <w:rsid w:val="008C7F30"/>
    <w:rsid w:val="008C7FC2"/>
    <w:rsid w:val="008D04E8"/>
    <w:rsid w:val="008D04F2"/>
    <w:rsid w:val="008D157D"/>
    <w:rsid w:val="008D2F6A"/>
    <w:rsid w:val="008D3276"/>
    <w:rsid w:val="008D4342"/>
    <w:rsid w:val="008D55B3"/>
    <w:rsid w:val="008D57BE"/>
    <w:rsid w:val="008D6618"/>
    <w:rsid w:val="008D6BA1"/>
    <w:rsid w:val="008D6EA9"/>
    <w:rsid w:val="008D7BEE"/>
    <w:rsid w:val="008E0495"/>
    <w:rsid w:val="008E0A8D"/>
    <w:rsid w:val="008E2AB1"/>
    <w:rsid w:val="008E39DD"/>
    <w:rsid w:val="008E4785"/>
    <w:rsid w:val="008E5090"/>
    <w:rsid w:val="008E55BE"/>
    <w:rsid w:val="008E5B3D"/>
    <w:rsid w:val="008E6854"/>
    <w:rsid w:val="008E7262"/>
    <w:rsid w:val="008F146C"/>
    <w:rsid w:val="008F1EBB"/>
    <w:rsid w:val="008F5719"/>
    <w:rsid w:val="008F5A99"/>
    <w:rsid w:val="008F6CB6"/>
    <w:rsid w:val="008F6E3F"/>
    <w:rsid w:val="008F756D"/>
    <w:rsid w:val="00902499"/>
    <w:rsid w:val="00902D3D"/>
    <w:rsid w:val="00903F01"/>
    <w:rsid w:val="00905490"/>
    <w:rsid w:val="0090646F"/>
    <w:rsid w:val="0090649A"/>
    <w:rsid w:val="0090668D"/>
    <w:rsid w:val="00907371"/>
    <w:rsid w:val="0091184B"/>
    <w:rsid w:val="00911E6C"/>
    <w:rsid w:val="00912849"/>
    <w:rsid w:val="00914530"/>
    <w:rsid w:val="00914BCC"/>
    <w:rsid w:val="00914D84"/>
    <w:rsid w:val="00916F56"/>
    <w:rsid w:val="009176F3"/>
    <w:rsid w:val="009210D1"/>
    <w:rsid w:val="009218C1"/>
    <w:rsid w:val="0092245C"/>
    <w:rsid w:val="00923570"/>
    <w:rsid w:val="00925148"/>
    <w:rsid w:val="00925D97"/>
    <w:rsid w:val="00925F6D"/>
    <w:rsid w:val="00927100"/>
    <w:rsid w:val="00927D08"/>
    <w:rsid w:val="0093113D"/>
    <w:rsid w:val="00931435"/>
    <w:rsid w:val="00932D20"/>
    <w:rsid w:val="009332D4"/>
    <w:rsid w:val="009332E3"/>
    <w:rsid w:val="00934F7D"/>
    <w:rsid w:val="00935310"/>
    <w:rsid w:val="00935626"/>
    <w:rsid w:val="009356E8"/>
    <w:rsid w:val="009357A6"/>
    <w:rsid w:val="00937D85"/>
    <w:rsid w:val="00937F4D"/>
    <w:rsid w:val="00940DD2"/>
    <w:rsid w:val="00940FC9"/>
    <w:rsid w:val="00941842"/>
    <w:rsid w:val="00942952"/>
    <w:rsid w:val="00942F43"/>
    <w:rsid w:val="009437AA"/>
    <w:rsid w:val="0094383C"/>
    <w:rsid w:val="0094496A"/>
    <w:rsid w:val="009449E2"/>
    <w:rsid w:val="00946CEC"/>
    <w:rsid w:val="0094752B"/>
    <w:rsid w:val="00950F16"/>
    <w:rsid w:val="0095169F"/>
    <w:rsid w:val="00951E64"/>
    <w:rsid w:val="009520D7"/>
    <w:rsid w:val="009527A8"/>
    <w:rsid w:val="00954B3A"/>
    <w:rsid w:val="0095527D"/>
    <w:rsid w:val="009553B8"/>
    <w:rsid w:val="0095550A"/>
    <w:rsid w:val="00956159"/>
    <w:rsid w:val="0095625C"/>
    <w:rsid w:val="00956A80"/>
    <w:rsid w:val="00960DBB"/>
    <w:rsid w:val="00963434"/>
    <w:rsid w:val="0096379A"/>
    <w:rsid w:val="009643D0"/>
    <w:rsid w:val="009658B0"/>
    <w:rsid w:val="00965EC6"/>
    <w:rsid w:val="009675D5"/>
    <w:rsid w:val="00967E84"/>
    <w:rsid w:val="009702F5"/>
    <w:rsid w:val="0097234F"/>
    <w:rsid w:val="009727A5"/>
    <w:rsid w:val="00972E67"/>
    <w:rsid w:val="00976B35"/>
    <w:rsid w:val="009770B1"/>
    <w:rsid w:val="00980A0C"/>
    <w:rsid w:val="00980D7C"/>
    <w:rsid w:val="00980E69"/>
    <w:rsid w:val="00981589"/>
    <w:rsid w:val="00981DF8"/>
    <w:rsid w:val="00981F4C"/>
    <w:rsid w:val="0098244D"/>
    <w:rsid w:val="00982834"/>
    <w:rsid w:val="00982873"/>
    <w:rsid w:val="00985149"/>
    <w:rsid w:val="009852D7"/>
    <w:rsid w:val="00985BB1"/>
    <w:rsid w:val="00985C7D"/>
    <w:rsid w:val="00986BD6"/>
    <w:rsid w:val="009875EE"/>
    <w:rsid w:val="00987E3E"/>
    <w:rsid w:val="00990B3C"/>
    <w:rsid w:val="00990FB1"/>
    <w:rsid w:val="00991531"/>
    <w:rsid w:val="00991C33"/>
    <w:rsid w:val="009925E6"/>
    <w:rsid w:val="00993D07"/>
    <w:rsid w:val="00994572"/>
    <w:rsid w:val="00994C0B"/>
    <w:rsid w:val="009958A9"/>
    <w:rsid w:val="00996315"/>
    <w:rsid w:val="00997E77"/>
    <w:rsid w:val="009A0292"/>
    <w:rsid w:val="009A093E"/>
    <w:rsid w:val="009A09FC"/>
    <w:rsid w:val="009A452D"/>
    <w:rsid w:val="009A4A6B"/>
    <w:rsid w:val="009A4B93"/>
    <w:rsid w:val="009A4E6A"/>
    <w:rsid w:val="009A618F"/>
    <w:rsid w:val="009A6EED"/>
    <w:rsid w:val="009A6F8B"/>
    <w:rsid w:val="009A7478"/>
    <w:rsid w:val="009B187D"/>
    <w:rsid w:val="009B1AD4"/>
    <w:rsid w:val="009B1C14"/>
    <w:rsid w:val="009B2039"/>
    <w:rsid w:val="009B2343"/>
    <w:rsid w:val="009B4459"/>
    <w:rsid w:val="009B4964"/>
    <w:rsid w:val="009B5474"/>
    <w:rsid w:val="009B650B"/>
    <w:rsid w:val="009B7AB4"/>
    <w:rsid w:val="009C0408"/>
    <w:rsid w:val="009C0495"/>
    <w:rsid w:val="009C1209"/>
    <w:rsid w:val="009C1BA0"/>
    <w:rsid w:val="009C28DA"/>
    <w:rsid w:val="009C3FB6"/>
    <w:rsid w:val="009C4E75"/>
    <w:rsid w:val="009C5B0B"/>
    <w:rsid w:val="009C6D47"/>
    <w:rsid w:val="009D17F6"/>
    <w:rsid w:val="009D1909"/>
    <w:rsid w:val="009D3589"/>
    <w:rsid w:val="009D4163"/>
    <w:rsid w:val="009D4740"/>
    <w:rsid w:val="009D74B5"/>
    <w:rsid w:val="009E0203"/>
    <w:rsid w:val="009E044D"/>
    <w:rsid w:val="009E0494"/>
    <w:rsid w:val="009E0E75"/>
    <w:rsid w:val="009E2115"/>
    <w:rsid w:val="009E2B71"/>
    <w:rsid w:val="009E3A49"/>
    <w:rsid w:val="009E3A90"/>
    <w:rsid w:val="009E4BC7"/>
    <w:rsid w:val="009E4D34"/>
    <w:rsid w:val="009E5235"/>
    <w:rsid w:val="009E5CCF"/>
    <w:rsid w:val="009E601B"/>
    <w:rsid w:val="009E7461"/>
    <w:rsid w:val="009E7FCD"/>
    <w:rsid w:val="009F09D2"/>
    <w:rsid w:val="009F1A46"/>
    <w:rsid w:val="009F21D0"/>
    <w:rsid w:val="009F29BB"/>
    <w:rsid w:val="009F2FB0"/>
    <w:rsid w:val="009F302E"/>
    <w:rsid w:val="009F3399"/>
    <w:rsid w:val="009F3745"/>
    <w:rsid w:val="009F3D35"/>
    <w:rsid w:val="009F4A53"/>
    <w:rsid w:val="009F4ED1"/>
    <w:rsid w:val="009F7062"/>
    <w:rsid w:val="009F71BE"/>
    <w:rsid w:val="00A007AB"/>
    <w:rsid w:val="00A01607"/>
    <w:rsid w:val="00A018E1"/>
    <w:rsid w:val="00A0216C"/>
    <w:rsid w:val="00A021C3"/>
    <w:rsid w:val="00A02B0F"/>
    <w:rsid w:val="00A02D71"/>
    <w:rsid w:val="00A03200"/>
    <w:rsid w:val="00A0594F"/>
    <w:rsid w:val="00A05E8F"/>
    <w:rsid w:val="00A060F3"/>
    <w:rsid w:val="00A0655D"/>
    <w:rsid w:val="00A07522"/>
    <w:rsid w:val="00A07D15"/>
    <w:rsid w:val="00A07FCC"/>
    <w:rsid w:val="00A106F4"/>
    <w:rsid w:val="00A10FF2"/>
    <w:rsid w:val="00A11287"/>
    <w:rsid w:val="00A118B9"/>
    <w:rsid w:val="00A1220E"/>
    <w:rsid w:val="00A12530"/>
    <w:rsid w:val="00A13513"/>
    <w:rsid w:val="00A13922"/>
    <w:rsid w:val="00A145F8"/>
    <w:rsid w:val="00A146E9"/>
    <w:rsid w:val="00A16D4B"/>
    <w:rsid w:val="00A172C2"/>
    <w:rsid w:val="00A17827"/>
    <w:rsid w:val="00A20611"/>
    <w:rsid w:val="00A20E1B"/>
    <w:rsid w:val="00A21F52"/>
    <w:rsid w:val="00A2200C"/>
    <w:rsid w:val="00A22F89"/>
    <w:rsid w:val="00A22FDF"/>
    <w:rsid w:val="00A24D08"/>
    <w:rsid w:val="00A24EFB"/>
    <w:rsid w:val="00A25BCE"/>
    <w:rsid w:val="00A267B2"/>
    <w:rsid w:val="00A269C8"/>
    <w:rsid w:val="00A27D59"/>
    <w:rsid w:val="00A307CD"/>
    <w:rsid w:val="00A3145C"/>
    <w:rsid w:val="00A31514"/>
    <w:rsid w:val="00A324FB"/>
    <w:rsid w:val="00A3263B"/>
    <w:rsid w:val="00A33176"/>
    <w:rsid w:val="00A331FA"/>
    <w:rsid w:val="00A34A2B"/>
    <w:rsid w:val="00A35C66"/>
    <w:rsid w:val="00A36212"/>
    <w:rsid w:val="00A36B22"/>
    <w:rsid w:val="00A37A3A"/>
    <w:rsid w:val="00A37B82"/>
    <w:rsid w:val="00A37F3C"/>
    <w:rsid w:val="00A404B6"/>
    <w:rsid w:val="00A40CDD"/>
    <w:rsid w:val="00A42AE6"/>
    <w:rsid w:val="00A42CEC"/>
    <w:rsid w:val="00A43EFA"/>
    <w:rsid w:val="00A43F78"/>
    <w:rsid w:val="00A448AD"/>
    <w:rsid w:val="00A4694F"/>
    <w:rsid w:val="00A4730D"/>
    <w:rsid w:val="00A47B02"/>
    <w:rsid w:val="00A47BA6"/>
    <w:rsid w:val="00A47F63"/>
    <w:rsid w:val="00A526E4"/>
    <w:rsid w:val="00A52DC0"/>
    <w:rsid w:val="00A52DE1"/>
    <w:rsid w:val="00A52F48"/>
    <w:rsid w:val="00A54A69"/>
    <w:rsid w:val="00A54C05"/>
    <w:rsid w:val="00A54C85"/>
    <w:rsid w:val="00A573E9"/>
    <w:rsid w:val="00A57C64"/>
    <w:rsid w:val="00A60C07"/>
    <w:rsid w:val="00A60E73"/>
    <w:rsid w:val="00A615DB"/>
    <w:rsid w:val="00A617BE"/>
    <w:rsid w:val="00A6218D"/>
    <w:rsid w:val="00A6251C"/>
    <w:rsid w:val="00A6377E"/>
    <w:rsid w:val="00A63822"/>
    <w:rsid w:val="00A63EB5"/>
    <w:rsid w:val="00A641AE"/>
    <w:rsid w:val="00A64453"/>
    <w:rsid w:val="00A64AFB"/>
    <w:rsid w:val="00A65EE4"/>
    <w:rsid w:val="00A66A07"/>
    <w:rsid w:val="00A67AA3"/>
    <w:rsid w:val="00A70C95"/>
    <w:rsid w:val="00A711B3"/>
    <w:rsid w:val="00A7135C"/>
    <w:rsid w:val="00A72F7E"/>
    <w:rsid w:val="00A73578"/>
    <w:rsid w:val="00A74CD7"/>
    <w:rsid w:val="00A752DE"/>
    <w:rsid w:val="00A76993"/>
    <w:rsid w:val="00A76D5C"/>
    <w:rsid w:val="00A77502"/>
    <w:rsid w:val="00A775AA"/>
    <w:rsid w:val="00A77E6B"/>
    <w:rsid w:val="00A80126"/>
    <w:rsid w:val="00A80675"/>
    <w:rsid w:val="00A80D42"/>
    <w:rsid w:val="00A811DA"/>
    <w:rsid w:val="00A818B3"/>
    <w:rsid w:val="00A82E8E"/>
    <w:rsid w:val="00A82F5F"/>
    <w:rsid w:val="00A83116"/>
    <w:rsid w:val="00A8329D"/>
    <w:rsid w:val="00A8449A"/>
    <w:rsid w:val="00A8522B"/>
    <w:rsid w:val="00A854CB"/>
    <w:rsid w:val="00A869E9"/>
    <w:rsid w:val="00A86C80"/>
    <w:rsid w:val="00A873DA"/>
    <w:rsid w:val="00A878C4"/>
    <w:rsid w:val="00A90F27"/>
    <w:rsid w:val="00A9141D"/>
    <w:rsid w:val="00A920CC"/>
    <w:rsid w:val="00A9317C"/>
    <w:rsid w:val="00A935B9"/>
    <w:rsid w:val="00A936D3"/>
    <w:rsid w:val="00A939FF"/>
    <w:rsid w:val="00A93AD6"/>
    <w:rsid w:val="00A9500F"/>
    <w:rsid w:val="00A95FAE"/>
    <w:rsid w:val="00A97124"/>
    <w:rsid w:val="00AA08B2"/>
    <w:rsid w:val="00AA0C7E"/>
    <w:rsid w:val="00AA1587"/>
    <w:rsid w:val="00AA1633"/>
    <w:rsid w:val="00AA1DC9"/>
    <w:rsid w:val="00AA1E50"/>
    <w:rsid w:val="00AA24CF"/>
    <w:rsid w:val="00AA24F9"/>
    <w:rsid w:val="00AA3920"/>
    <w:rsid w:val="00AA5D9F"/>
    <w:rsid w:val="00AA631E"/>
    <w:rsid w:val="00AA6B0D"/>
    <w:rsid w:val="00AA7300"/>
    <w:rsid w:val="00AA77C0"/>
    <w:rsid w:val="00AB1B36"/>
    <w:rsid w:val="00AB2115"/>
    <w:rsid w:val="00AB3794"/>
    <w:rsid w:val="00AB3B40"/>
    <w:rsid w:val="00AC002B"/>
    <w:rsid w:val="00AC1549"/>
    <w:rsid w:val="00AC18CA"/>
    <w:rsid w:val="00AC2080"/>
    <w:rsid w:val="00AC2A9C"/>
    <w:rsid w:val="00AC3DB9"/>
    <w:rsid w:val="00AC4BD2"/>
    <w:rsid w:val="00AC527C"/>
    <w:rsid w:val="00AC54BA"/>
    <w:rsid w:val="00AC58D3"/>
    <w:rsid w:val="00AC5A63"/>
    <w:rsid w:val="00AC6469"/>
    <w:rsid w:val="00AD07E7"/>
    <w:rsid w:val="00AD0903"/>
    <w:rsid w:val="00AD0EBC"/>
    <w:rsid w:val="00AD13BF"/>
    <w:rsid w:val="00AD2512"/>
    <w:rsid w:val="00AD4275"/>
    <w:rsid w:val="00AD49AC"/>
    <w:rsid w:val="00AD6A45"/>
    <w:rsid w:val="00AD7C7F"/>
    <w:rsid w:val="00AD7E11"/>
    <w:rsid w:val="00AE03C7"/>
    <w:rsid w:val="00AE06CE"/>
    <w:rsid w:val="00AE196B"/>
    <w:rsid w:val="00AE2428"/>
    <w:rsid w:val="00AE3897"/>
    <w:rsid w:val="00AE3E26"/>
    <w:rsid w:val="00AE710F"/>
    <w:rsid w:val="00AE7E19"/>
    <w:rsid w:val="00AF0B12"/>
    <w:rsid w:val="00AF1DFB"/>
    <w:rsid w:val="00AF214C"/>
    <w:rsid w:val="00AF2218"/>
    <w:rsid w:val="00AF246E"/>
    <w:rsid w:val="00AF3001"/>
    <w:rsid w:val="00AF3640"/>
    <w:rsid w:val="00AF4DD0"/>
    <w:rsid w:val="00AF5783"/>
    <w:rsid w:val="00AF6F71"/>
    <w:rsid w:val="00AF7032"/>
    <w:rsid w:val="00AF70B5"/>
    <w:rsid w:val="00B00461"/>
    <w:rsid w:val="00B005B7"/>
    <w:rsid w:val="00B005DF"/>
    <w:rsid w:val="00B007D6"/>
    <w:rsid w:val="00B01F46"/>
    <w:rsid w:val="00B02A43"/>
    <w:rsid w:val="00B03978"/>
    <w:rsid w:val="00B03F01"/>
    <w:rsid w:val="00B059FA"/>
    <w:rsid w:val="00B06913"/>
    <w:rsid w:val="00B0718F"/>
    <w:rsid w:val="00B10107"/>
    <w:rsid w:val="00B1073E"/>
    <w:rsid w:val="00B10DB6"/>
    <w:rsid w:val="00B11410"/>
    <w:rsid w:val="00B119DF"/>
    <w:rsid w:val="00B1233D"/>
    <w:rsid w:val="00B123EB"/>
    <w:rsid w:val="00B12AB6"/>
    <w:rsid w:val="00B1306E"/>
    <w:rsid w:val="00B132DE"/>
    <w:rsid w:val="00B14198"/>
    <w:rsid w:val="00B147EB"/>
    <w:rsid w:val="00B157F1"/>
    <w:rsid w:val="00B164F3"/>
    <w:rsid w:val="00B17482"/>
    <w:rsid w:val="00B2061F"/>
    <w:rsid w:val="00B20F46"/>
    <w:rsid w:val="00B21518"/>
    <w:rsid w:val="00B21FC4"/>
    <w:rsid w:val="00B22368"/>
    <w:rsid w:val="00B22C2A"/>
    <w:rsid w:val="00B258C8"/>
    <w:rsid w:val="00B2593A"/>
    <w:rsid w:val="00B270FC"/>
    <w:rsid w:val="00B305BD"/>
    <w:rsid w:val="00B314AE"/>
    <w:rsid w:val="00B317BA"/>
    <w:rsid w:val="00B31C58"/>
    <w:rsid w:val="00B3241A"/>
    <w:rsid w:val="00B32CB8"/>
    <w:rsid w:val="00B33852"/>
    <w:rsid w:val="00B338E9"/>
    <w:rsid w:val="00B33906"/>
    <w:rsid w:val="00B33955"/>
    <w:rsid w:val="00B33A87"/>
    <w:rsid w:val="00B341EA"/>
    <w:rsid w:val="00B3453D"/>
    <w:rsid w:val="00B34B46"/>
    <w:rsid w:val="00B35CD1"/>
    <w:rsid w:val="00B35CE2"/>
    <w:rsid w:val="00B3690F"/>
    <w:rsid w:val="00B36A56"/>
    <w:rsid w:val="00B410AC"/>
    <w:rsid w:val="00B41D68"/>
    <w:rsid w:val="00B420A5"/>
    <w:rsid w:val="00B43CD4"/>
    <w:rsid w:val="00B452C4"/>
    <w:rsid w:val="00B452F2"/>
    <w:rsid w:val="00B464DA"/>
    <w:rsid w:val="00B464E2"/>
    <w:rsid w:val="00B4797A"/>
    <w:rsid w:val="00B530B8"/>
    <w:rsid w:val="00B5555B"/>
    <w:rsid w:val="00B55900"/>
    <w:rsid w:val="00B5701C"/>
    <w:rsid w:val="00B5711F"/>
    <w:rsid w:val="00B576AD"/>
    <w:rsid w:val="00B57F7E"/>
    <w:rsid w:val="00B602BA"/>
    <w:rsid w:val="00B603DC"/>
    <w:rsid w:val="00B60AD9"/>
    <w:rsid w:val="00B61309"/>
    <w:rsid w:val="00B61F96"/>
    <w:rsid w:val="00B626B0"/>
    <w:rsid w:val="00B62A59"/>
    <w:rsid w:val="00B62BCA"/>
    <w:rsid w:val="00B63758"/>
    <w:rsid w:val="00B637FD"/>
    <w:rsid w:val="00B6495C"/>
    <w:rsid w:val="00B65233"/>
    <w:rsid w:val="00B66A74"/>
    <w:rsid w:val="00B66C6B"/>
    <w:rsid w:val="00B7010D"/>
    <w:rsid w:val="00B7080C"/>
    <w:rsid w:val="00B711C6"/>
    <w:rsid w:val="00B71BE3"/>
    <w:rsid w:val="00B75078"/>
    <w:rsid w:val="00B751F3"/>
    <w:rsid w:val="00B7603D"/>
    <w:rsid w:val="00B76D65"/>
    <w:rsid w:val="00B77387"/>
    <w:rsid w:val="00B80918"/>
    <w:rsid w:val="00B81134"/>
    <w:rsid w:val="00B8213E"/>
    <w:rsid w:val="00B83087"/>
    <w:rsid w:val="00B83A60"/>
    <w:rsid w:val="00B83B07"/>
    <w:rsid w:val="00B848DF"/>
    <w:rsid w:val="00B84CAD"/>
    <w:rsid w:val="00B857E0"/>
    <w:rsid w:val="00B858EB"/>
    <w:rsid w:val="00B863A6"/>
    <w:rsid w:val="00B87552"/>
    <w:rsid w:val="00B911D0"/>
    <w:rsid w:val="00B91377"/>
    <w:rsid w:val="00B92111"/>
    <w:rsid w:val="00B92DE7"/>
    <w:rsid w:val="00B9319A"/>
    <w:rsid w:val="00B9454B"/>
    <w:rsid w:val="00B956E4"/>
    <w:rsid w:val="00B964E2"/>
    <w:rsid w:val="00B96E1A"/>
    <w:rsid w:val="00B96FC3"/>
    <w:rsid w:val="00B97077"/>
    <w:rsid w:val="00B97294"/>
    <w:rsid w:val="00B97DA0"/>
    <w:rsid w:val="00BA16A3"/>
    <w:rsid w:val="00BA1DED"/>
    <w:rsid w:val="00BA3068"/>
    <w:rsid w:val="00BA392D"/>
    <w:rsid w:val="00BA3F0D"/>
    <w:rsid w:val="00BA42E9"/>
    <w:rsid w:val="00BA474C"/>
    <w:rsid w:val="00BA475A"/>
    <w:rsid w:val="00BA6EEE"/>
    <w:rsid w:val="00BA7CF9"/>
    <w:rsid w:val="00BB011B"/>
    <w:rsid w:val="00BB07D0"/>
    <w:rsid w:val="00BB0E88"/>
    <w:rsid w:val="00BB1040"/>
    <w:rsid w:val="00BB1822"/>
    <w:rsid w:val="00BB2B06"/>
    <w:rsid w:val="00BB308F"/>
    <w:rsid w:val="00BB3164"/>
    <w:rsid w:val="00BB3A50"/>
    <w:rsid w:val="00BB53C4"/>
    <w:rsid w:val="00BB5BA5"/>
    <w:rsid w:val="00BB5C70"/>
    <w:rsid w:val="00BB6826"/>
    <w:rsid w:val="00BB68C9"/>
    <w:rsid w:val="00BB6BA7"/>
    <w:rsid w:val="00BB7C6F"/>
    <w:rsid w:val="00BB7F3A"/>
    <w:rsid w:val="00BC04C3"/>
    <w:rsid w:val="00BC0D9A"/>
    <w:rsid w:val="00BC12E2"/>
    <w:rsid w:val="00BC2088"/>
    <w:rsid w:val="00BC28F5"/>
    <w:rsid w:val="00BC38BE"/>
    <w:rsid w:val="00BC4DE7"/>
    <w:rsid w:val="00BC5E48"/>
    <w:rsid w:val="00BD0BFB"/>
    <w:rsid w:val="00BD1011"/>
    <w:rsid w:val="00BD2AB0"/>
    <w:rsid w:val="00BD2FBF"/>
    <w:rsid w:val="00BD332B"/>
    <w:rsid w:val="00BD49F0"/>
    <w:rsid w:val="00BD5732"/>
    <w:rsid w:val="00BD5AC9"/>
    <w:rsid w:val="00BD66EE"/>
    <w:rsid w:val="00BD6B37"/>
    <w:rsid w:val="00BD7E64"/>
    <w:rsid w:val="00BD7F51"/>
    <w:rsid w:val="00BE060A"/>
    <w:rsid w:val="00BE062D"/>
    <w:rsid w:val="00BE0C8C"/>
    <w:rsid w:val="00BE1581"/>
    <w:rsid w:val="00BE1830"/>
    <w:rsid w:val="00BE2C86"/>
    <w:rsid w:val="00BE3626"/>
    <w:rsid w:val="00BE3793"/>
    <w:rsid w:val="00BE490C"/>
    <w:rsid w:val="00BE4A14"/>
    <w:rsid w:val="00BE67A9"/>
    <w:rsid w:val="00BF1577"/>
    <w:rsid w:val="00BF23F9"/>
    <w:rsid w:val="00BF27FC"/>
    <w:rsid w:val="00BF2C7C"/>
    <w:rsid w:val="00BF35EF"/>
    <w:rsid w:val="00BF363F"/>
    <w:rsid w:val="00BF37B0"/>
    <w:rsid w:val="00BF4AC8"/>
    <w:rsid w:val="00C01229"/>
    <w:rsid w:val="00C015BD"/>
    <w:rsid w:val="00C01D18"/>
    <w:rsid w:val="00C03081"/>
    <w:rsid w:val="00C031BA"/>
    <w:rsid w:val="00C04E60"/>
    <w:rsid w:val="00C0575D"/>
    <w:rsid w:val="00C05F33"/>
    <w:rsid w:val="00C0626E"/>
    <w:rsid w:val="00C06703"/>
    <w:rsid w:val="00C100EE"/>
    <w:rsid w:val="00C11441"/>
    <w:rsid w:val="00C1168C"/>
    <w:rsid w:val="00C12995"/>
    <w:rsid w:val="00C129FC"/>
    <w:rsid w:val="00C1316A"/>
    <w:rsid w:val="00C132FB"/>
    <w:rsid w:val="00C134C7"/>
    <w:rsid w:val="00C1390E"/>
    <w:rsid w:val="00C14EC0"/>
    <w:rsid w:val="00C1521A"/>
    <w:rsid w:val="00C16C92"/>
    <w:rsid w:val="00C17BE0"/>
    <w:rsid w:val="00C20AD9"/>
    <w:rsid w:val="00C20AFF"/>
    <w:rsid w:val="00C217F0"/>
    <w:rsid w:val="00C2225B"/>
    <w:rsid w:val="00C242B4"/>
    <w:rsid w:val="00C24596"/>
    <w:rsid w:val="00C24ADB"/>
    <w:rsid w:val="00C24D0B"/>
    <w:rsid w:val="00C25538"/>
    <w:rsid w:val="00C25573"/>
    <w:rsid w:val="00C259A4"/>
    <w:rsid w:val="00C26127"/>
    <w:rsid w:val="00C26A9A"/>
    <w:rsid w:val="00C27A93"/>
    <w:rsid w:val="00C27DFA"/>
    <w:rsid w:val="00C27E78"/>
    <w:rsid w:val="00C309AC"/>
    <w:rsid w:val="00C31AA1"/>
    <w:rsid w:val="00C32DE3"/>
    <w:rsid w:val="00C33021"/>
    <w:rsid w:val="00C35A02"/>
    <w:rsid w:val="00C35BE6"/>
    <w:rsid w:val="00C35E04"/>
    <w:rsid w:val="00C35F38"/>
    <w:rsid w:val="00C40305"/>
    <w:rsid w:val="00C40EAF"/>
    <w:rsid w:val="00C413B7"/>
    <w:rsid w:val="00C415F0"/>
    <w:rsid w:val="00C423AC"/>
    <w:rsid w:val="00C436B1"/>
    <w:rsid w:val="00C44E26"/>
    <w:rsid w:val="00C453CE"/>
    <w:rsid w:val="00C45613"/>
    <w:rsid w:val="00C45B1D"/>
    <w:rsid w:val="00C45E9A"/>
    <w:rsid w:val="00C46289"/>
    <w:rsid w:val="00C46748"/>
    <w:rsid w:val="00C50E03"/>
    <w:rsid w:val="00C510D9"/>
    <w:rsid w:val="00C51565"/>
    <w:rsid w:val="00C5214A"/>
    <w:rsid w:val="00C540EF"/>
    <w:rsid w:val="00C5445A"/>
    <w:rsid w:val="00C54A51"/>
    <w:rsid w:val="00C54B24"/>
    <w:rsid w:val="00C579C5"/>
    <w:rsid w:val="00C60729"/>
    <w:rsid w:val="00C60A2F"/>
    <w:rsid w:val="00C60BE8"/>
    <w:rsid w:val="00C61161"/>
    <w:rsid w:val="00C61EBE"/>
    <w:rsid w:val="00C62223"/>
    <w:rsid w:val="00C62822"/>
    <w:rsid w:val="00C62873"/>
    <w:rsid w:val="00C639FB"/>
    <w:rsid w:val="00C642EB"/>
    <w:rsid w:val="00C6476D"/>
    <w:rsid w:val="00C6504A"/>
    <w:rsid w:val="00C656E6"/>
    <w:rsid w:val="00C66D9F"/>
    <w:rsid w:val="00C66DF1"/>
    <w:rsid w:val="00C6701D"/>
    <w:rsid w:val="00C67148"/>
    <w:rsid w:val="00C67A24"/>
    <w:rsid w:val="00C67CB6"/>
    <w:rsid w:val="00C67F69"/>
    <w:rsid w:val="00C71FE9"/>
    <w:rsid w:val="00C72047"/>
    <w:rsid w:val="00C73DAF"/>
    <w:rsid w:val="00C75487"/>
    <w:rsid w:val="00C7573D"/>
    <w:rsid w:val="00C75E05"/>
    <w:rsid w:val="00C77C28"/>
    <w:rsid w:val="00C811E7"/>
    <w:rsid w:val="00C81320"/>
    <w:rsid w:val="00C81A57"/>
    <w:rsid w:val="00C81A83"/>
    <w:rsid w:val="00C8273D"/>
    <w:rsid w:val="00C82856"/>
    <w:rsid w:val="00C853B2"/>
    <w:rsid w:val="00C85E77"/>
    <w:rsid w:val="00C85F07"/>
    <w:rsid w:val="00C8752C"/>
    <w:rsid w:val="00C875DC"/>
    <w:rsid w:val="00C90490"/>
    <w:rsid w:val="00C90992"/>
    <w:rsid w:val="00C91F05"/>
    <w:rsid w:val="00C93077"/>
    <w:rsid w:val="00C93144"/>
    <w:rsid w:val="00C94CD2"/>
    <w:rsid w:val="00C94D9E"/>
    <w:rsid w:val="00C95F2A"/>
    <w:rsid w:val="00C96DE2"/>
    <w:rsid w:val="00C97073"/>
    <w:rsid w:val="00C97325"/>
    <w:rsid w:val="00CA0BA5"/>
    <w:rsid w:val="00CA0BB8"/>
    <w:rsid w:val="00CA0F90"/>
    <w:rsid w:val="00CA16D4"/>
    <w:rsid w:val="00CA2A89"/>
    <w:rsid w:val="00CA45DF"/>
    <w:rsid w:val="00CA7631"/>
    <w:rsid w:val="00CA7878"/>
    <w:rsid w:val="00CB0ABE"/>
    <w:rsid w:val="00CB266E"/>
    <w:rsid w:val="00CB3A65"/>
    <w:rsid w:val="00CB4603"/>
    <w:rsid w:val="00CB4E3B"/>
    <w:rsid w:val="00CB5C2D"/>
    <w:rsid w:val="00CB5C2F"/>
    <w:rsid w:val="00CB6961"/>
    <w:rsid w:val="00CB6F8C"/>
    <w:rsid w:val="00CC09D4"/>
    <w:rsid w:val="00CC09DF"/>
    <w:rsid w:val="00CC10B5"/>
    <w:rsid w:val="00CC1829"/>
    <w:rsid w:val="00CC1ECA"/>
    <w:rsid w:val="00CC2D00"/>
    <w:rsid w:val="00CC4019"/>
    <w:rsid w:val="00CC4902"/>
    <w:rsid w:val="00CC49E1"/>
    <w:rsid w:val="00CC5A4C"/>
    <w:rsid w:val="00CC6D3B"/>
    <w:rsid w:val="00CC765D"/>
    <w:rsid w:val="00CD0275"/>
    <w:rsid w:val="00CD07DA"/>
    <w:rsid w:val="00CD19F5"/>
    <w:rsid w:val="00CD289F"/>
    <w:rsid w:val="00CD353E"/>
    <w:rsid w:val="00CD3609"/>
    <w:rsid w:val="00CD386E"/>
    <w:rsid w:val="00CD3EB2"/>
    <w:rsid w:val="00CD4929"/>
    <w:rsid w:val="00CD4932"/>
    <w:rsid w:val="00CD5CEF"/>
    <w:rsid w:val="00CD7A38"/>
    <w:rsid w:val="00CE01CE"/>
    <w:rsid w:val="00CE0910"/>
    <w:rsid w:val="00CE0FA8"/>
    <w:rsid w:val="00CE2767"/>
    <w:rsid w:val="00CE3AAC"/>
    <w:rsid w:val="00CE44EB"/>
    <w:rsid w:val="00CE4F5C"/>
    <w:rsid w:val="00CE53BF"/>
    <w:rsid w:val="00CE5782"/>
    <w:rsid w:val="00CE6018"/>
    <w:rsid w:val="00CE6275"/>
    <w:rsid w:val="00CE6AEC"/>
    <w:rsid w:val="00CE6C00"/>
    <w:rsid w:val="00CE713F"/>
    <w:rsid w:val="00CE7CA8"/>
    <w:rsid w:val="00CF014C"/>
    <w:rsid w:val="00CF0835"/>
    <w:rsid w:val="00CF2AE1"/>
    <w:rsid w:val="00CF2E5D"/>
    <w:rsid w:val="00CF2F5C"/>
    <w:rsid w:val="00CF3205"/>
    <w:rsid w:val="00CF36AF"/>
    <w:rsid w:val="00CF4CB0"/>
    <w:rsid w:val="00CF5004"/>
    <w:rsid w:val="00CF56CC"/>
    <w:rsid w:val="00CF597C"/>
    <w:rsid w:val="00CF6408"/>
    <w:rsid w:val="00D000BC"/>
    <w:rsid w:val="00D005AD"/>
    <w:rsid w:val="00D03311"/>
    <w:rsid w:val="00D078CD"/>
    <w:rsid w:val="00D07AD4"/>
    <w:rsid w:val="00D11540"/>
    <w:rsid w:val="00D13A54"/>
    <w:rsid w:val="00D13DC1"/>
    <w:rsid w:val="00D162F0"/>
    <w:rsid w:val="00D16E4B"/>
    <w:rsid w:val="00D171A5"/>
    <w:rsid w:val="00D171C0"/>
    <w:rsid w:val="00D2005B"/>
    <w:rsid w:val="00D20203"/>
    <w:rsid w:val="00D20318"/>
    <w:rsid w:val="00D204C0"/>
    <w:rsid w:val="00D207F0"/>
    <w:rsid w:val="00D20827"/>
    <w:rsid w:val="00D217CD"/>
    <w:rsid w:val="00D21B68"/>
    <w:rsid w:val="00D228E5"/>
    <w:rsid w:val="00D22CA0"/>
    <w:rsid w:val="00D23702"/>
    <w:rsid w:val="00D2372F"/>
    <w:rsid w:val="00D23977"/>
    <w:rsid w:val="00D23990"/>
    <w:rsid w:val="00D23AEF"/>
    <w:rsid w:val="00D23B50"/>
    <w:rsid w:val="00D23CB3"/>
    <w:rsid w:val="00D2497B"/>
    <w:rsid w:val="00D24A15"/>
    <w:rsid w:val="00D2599E"/>
    <w:rsid w:val="00D2600A"/>
    <w:rsid w:val="00D26772"/>
    <w:rsid w:val="00D2753D"/>
    <w:rsid w:val="00D27766"/>
    <w:rsid w:val="00D301A3"/>
    <w:rsid w:val="00D30A93"/>
    <w:rsid w:val="00D3133E"/>
    <w:rsid w:val="00D3162F"/>
    <w:rsid w:val="00D31AE6"/>
    <w:rsid w:val="00D32152"/>
    <w:rsid w:val="00D3301A"/>
    <w:rsid w:val="00D3304E"/>
    <w:rsid w:val="00D33A7D"/>
    <w:rsid w:val="00D34E2B"/>
    <w:rsid w:val="00D350B3"/>
    <w:rsid w:val="00D356FB"/>
    <w:rsid w:val="00D36AE0"/>
    <w:rsid w:val="00D374ED"/>
    <w:rsid w:val="00D403CE"/>
    <w:rsid w:val="00D4159B"/>
    <w:rsid w:val="00D42D9D"/>
    <w:rsid w:val="00D430A4"/>
    <w:rsid w:val="00D430A8"/>
    <w:rsid w:val="00D43395"/>
    <w:rsid w:val="00D43736"/>
    <w:rsid w:val="00D4508C"/>
    <w:rsid w:val="00D45443"/>
    <w:rsid w:val="00D45BB1"/>
    <w:rsid w:val="00D45DDB"/>
    <w:rsid w:val="00D469C0"/>
    <w:rsid w:val="00D46CE8"/>
    <w:rsid w:val="00D4736C"/>
    <w:rsid w:val="00D47464"/>
    <w:rsid w:val="00D475A3"/>
    <w:rsid w:val="00D50527"/>
    <w:rsid w:val="00D51A1D"/>
    <w:rsid w:val="00D520F3"/>
    <w:rsid w:val="00D52CCB"/>
    <w:rsid w:val="00D53202"/>
    <w:rsid w:val="00D53305"/>
    <w:rsid w:val="00D53CDD"/>
    <w:rsid w:val="00D53F56"/>
    <w:rsid w:val="00D5408B"/>
    <w:rsid w:val="00D54631"/>
    <w:rsid w:val="00D55968"/>
    <w:rsid w:val="00D55CE1"/>
    <w:rsid w:val="00D56803"/>
    <w:rsid w:val="00D577B5"/>
    <w:rsid w:val="00D6094E"/>
    <w:rsid w:val="00D609EB"/>
    <w:rsid w:val="00D616FB"/>
    <w:rsid w:val="00D62840"/>
    <w:rsid w:val="00D62958"/>
    <w:rsid w:val="00D62AA7"/>
    <w:rsid w:val="00D656D0"/>
    <w:rsid w:val="00D6653E"/>
    <w:rsid w:val="00D6673D"/>
    <w:rsid w:val="00D67CA2"/>
    <w:rsid w:val="00D70F1E"/>
    <w:rsid w:val="00D717F5"/>
    <w:rsid w:val="00D71ED2"/>
    <w:rsid w:val="00D723C8"/>
    <w:rsid w:val="00D723CF"/>
    <w:rsid w:val="00D72D1E"/>
    <w:rsid w:val="00D75102"/>
    <w:rsid w:val="00D75484"/>
    <w:rsid w:val="00D771DF"/>
    <w:rsid w:val="00D777FB"/>
    <w:rsid w:val="00D77F5A"/>
    <w:rsid w:val="00D81755"/>
    <w:rsid w:val="00D81F55"/>
    <w:rsid w:val="00D8252C"/>
    <w:rsid w:val="00D8260A"/>
    <w:rsid w:val="00D83220"/>
    <w:rsid w:val="00D83855"/>
    <w:rsid w:val="00D83B7B"/>
    <w:rsid w:val="00D86400"/>
    <w:rsid w:val="00D86BC7"/>
    <w:rsid w:val="00D87B0C"/>
    <w:rsid w:val="00D87C9A"/>
    <w:rsid w:val="00D90B00"/>
    <w:rsid w:val="00D90FA4"/>
    <w:rsid w:val="00D90FFA"/>
    <w:rsid w:val="00D9183F"/>
    <w:rsid w:val="00D92167"/>
    <w:rsid w:val="00D9351C"/>
    <w:rsid w:val="00D95066"/>
    <w:rsid w:val="00D952BE"/>
    <w:rsid w:val="00D96464"/>
    <w:rsid w:val="00D966E9"/>
    <w:rsid w:val="00D9730E"/>
    <w:rsid w:val="00DA018F"/>
    <w:rsid w:val="00DA16F0"/>
    <w:rsid w:val="00DA1EC5"/>
    <w:rsid w:val="00DA40A5"/>
    <w:rsid w:val="00DA4EE5"/>
    <w:rsid w:val="00DA51F7"/>
    <w:rsid w:val="00DA5BD8"/>
    <w:rsid w:val="00DA66D0"/>
    <w:rsid w:val="00DA67A9"/>
    <w:rsid w:val="00DB0254"/>
    <w:rsid w:val="00DB0FB1"/>
    <w:rsid w:val="00DB1408"/>
    <w:rsid w:val="00DB284E"/>
    <w:rsid w:val="00DB2BAA"/>
    <w:rsid w:val="00DB2D60"/>
    <w:rsid w:val="00DB3312"/>
    <w:rsid w:val="00DB6044"/>
    <w:rsid w:val="00DB6124"/>
    <w:rsid w:val="00DB649C"/>
    <w:rsid w:val="00DB75D8"/>
    <w:rsid w:val="00DB7799"/>
    <w:rsid w:val="00DB7ADC"/>
    <w:rsid w:val="00DC0FF6"/>
    <w:rsid w:val="00DC124C"/>
    <w:rsid w:val="00DC1B75"/>
    <w:rsid w:val="00DC1E58"/>
    <w:rsid w:val="00DC1F69"/>
    <w:rsid w:val="00DC230D"/>
    <w:rsid w:val="00DC26A9"/>
    <w:rsid w:val="00DC2B18"/>
    <w:rsid w:val="00DC3894"/>
    <w:rsid w:val="00DC3A66"/>
    <w:rsid w:val="00DC3E04"/>
    <w:rsid w:val="00DC404F"/>
    <w:rsid w:val="00DC4A43"/>
    <w:rsid w:val="00DC5997"/>
    <w:rsid w:val="00DC59E2"/>
    <w:rsid w:val="00DC5DA0"/>
    <w:rsid w:val="00DC6A35"/>
    <w:rsid w:val="00DC6B39"/>
    <w:rsid w:val="00DC6BAF"/>
    <w:rsid w:val="00DC7C67"/>
    <w:rsid w:val="00DC7D7D"/>
    <w:rsid w:val="00DC7EF5"/>
    <w:rsid w:val="00DD1F6A"/>
    <w:rsid w:val="00DD2AAE"/>
    <w:rsid w:val="00DD3869"/>
    <w:rsid w:val="00DD3AE4"/>
    <w:rsid w:val="00DD5D16"/>
    <w:rsid w:val="00DD5EC1"/>
    <w:rsid w:val="00DD627B"/>
    <w:rsid w:val="00DD6925"/>
    <w:rsid w:val="00DD6A9F"/>
    <w:rsid w:val="00DD79E6"/>
    <w:rsid w:val="00DE019F"/>
    <w:rsid w:val="00DE049B"/>
    <w:rsid w:val="00DE09FB"/>
    <w:rsid w:val="00DE2527"/>
    <w:rsid w:val="00DE3B48"/>
    <w:rsid w:val="00DE47FF"/>
    <w:rsid w:val="00DE480A"/>
    <w:rsid w:val="00DE4918"/>
    <w:rsid w:val="00DE65B7"/>
    <w:rsid w:val="00DF14D0"/>
    <w:rsid w:val="00DF2786"/>
    <w:rsid w:val="00DF2ED0"/>
    <w:rsid w:val="00DF4A87"/>
    <w:rsid w:val="00DF528E"/>
    <w:rsid w:val="00DF5E57"/>
    <w:rsid w:val="00DF65E2"/>
    <w:rsid w:val="00DF6BE8"/>
    <w:rsid w:val="00DF742F"/>
    <w:rsid w:val="00E0022F"/>
    <w:rsid w:val="00E00C91"/>
    <w:rsid w:val="00E00D25"/>
    <w:rsid w:val="00E01856"/>
    <w:rsid w:val="00E03CBE"/>
    <w:rsid w:val="00E06057"/>
    <w:rsid w:val="00E06920"/>
    <w:rsid w:val="00E07BB1"/>
    <w:rsid w:val="00E103D4"/>
    <w:rsid w:val="00E109B1"/>
    <w:rsid w:val="00E10BC4"/>
    <w:rsid w:val="00E11980"/>
    <w:rsid w:val="00E11E42"/>
    <w:rsid w:val="00E12B23"/>
    <w:rsid w:val="00E130D8"/>
    <w:rsid w:val="00E1373F"/>
    <w:rsid w:val="00E13E48"/>
    <w:rsid w:val="00E146F7"/>
    <w:rsid w:val="00E161C4"/>
    <w:rsid w:val="00E16262"/>
    <w:rsid w:val="00E1627D"/>
    <w:rsid w:val="00E168F5"/>
    <w:rsid w:val="00E16AFA"/>
    <w:rsid w:val="00E17477"/>
    <w:rsid w:val="00E17748"/>
    <w:rsid w:val="00E1787C"/>
    <w:rsid w:val="00E17EF3"/>
    <w:rsid w:val="00E208D8"/>
    <w:rsid w:val="00E21022"/>
    <w:rsid w:val="00E21286"/>
    <w:rsid w:val="00E2130A"/>
    <w:rsid w:val="00E22397"/>
    <w:rsid w:val="00E2270C"/>
    <w:rsid w:val="00E22C3B"/>
    <w:rsid w:val="00E23402"/>
    <w:rsid w:val="00E244CF"/>
    <w:rsid w:val="00E24874"/>
    <w:rsid w:val="00E24B8D"/>
    <w:rsid w:val="00E25392"/>
    <w:rsid w:val="00E25A62"/>
    <w:rsid w:val="00E25D0A"/>
    <w:rsid w:val="00E263F6"/>
    <w:rsid w:val="00E267A9"/>
    <w:rsid w:val="00E26E33"/>
    <w:rsid w:val="00E275BF"/>
    <w:rsid w:val="00E27B93"/>
    <w:rsid w:val="00E3228B"/>
    <w:rsid w:val="00E32AC3"/>
    <w:rsid w:val="00E335B3"/>
    <w:rsid w:val="00E33E98"/>
    <w:rsid w:val="00E35286"/>
    <w:rsid w:val="00E35AA5"/>
    <w:rsid w:val="00E35C7B"/>
    <w:rsid w:val="00E36707"/>
    <w:rsid w:val="00E379C8"/>
    <w:rsid w:val="00E40489"/>
    <w:rsid w:val="00E41B39"/>
    <w:rsid w:val="00E41E60"/>
    <w:rsid w:val="00E42724"/>
    <w:rsid w:val="00E43345"/>
    <w:rsid w:val="00E43390"/>
    <w:rsid w:val="00E439E3"/>
    <w:rsid w:val="00E43EFA"/>
    <w:rsid w:val="00E4408A"/>
    <w:rsid w:val="00E441BC"/>
    <w:rsid w:val="00E44CAE"/>
    <w:rsid w:val="00E45160"/>
    <w:rsid w:val="00E456D1"/>
    <w:rsid w:val="00E462C9"/>
    <w:rsid w:val="00E46542"/>
    <w:rsid w:val="00E47978"/>
    <w:rsid w:val="00E5146A"/>
    <w:rsid w:val="00E514DA"/>
    <w:rsid w:val="00E5200C"/>
    <w:rsid w:val="00E52442"/>
    <w:rsid w:val="00E52697"/>
    <w:rsid w:val="00E52B4C"/>
    <w:rsid w:val="00E52BEB"/>
    <w:rsid w:val="00E530DC"/>
    <w:rsid w:val="00E5319C"/>
    <w:rsid w:val="00E53AE2"/>
    <w:rsid w:val="00E558F9"/>
    <w:rsid w:val="00E56550"/>
    <w:rsid w:val="00E56BC1"/>
    <w:rsid w:val="00E57A4D"/>
    <w:rsid w:val="00E6086F"/>
    <w:rsid w:val="00E60F93"/>
    <w:rsid w:val="00E61B8E"/>
    <w:rsid w:val="00E624C4"/>
    <w:rsid w:val="00E62669"/>
    <w:rsid w:val="00E628A5"/>
    <w:rsid w:val="00E62D7D"/>
    <w:rsid w:val="00E63039"/>
    <w:rsid w:val="00E631E9"/>
    <w:rsid w:val="00E64C30"/>
    <w:rsid w:val="00E64E8E"/>
    <w:rsid w:val="00E65900"/>
    <w:rsid w:val="00E67345"/>
    <w:rsid w:val="00E67D0D"/>
    <w:rsid w:val="00E706EB"/>
    <w:rsid w:val="00E709B1"/>
    <w:rsid w:val="00E70BB2"/>
    <w:rsid w:val="00E719C4"/>
    <w:rsid w:val="00E71B9A"/>
    <w:rsid w:val="00E726C1"/>
    <w:rsid w:val="00E73943"/>
    <w:rsid w:val="00E73F8F"/>
    <w:rsid w:val="00E744E4"/>
    <w:rsid w:val="00E746DF"/>
    <w:rsid w:val="00E75882"/>
    <w:rsid w:val="00E75A44"/>
    <w:rsid w:val="00E76863"/>
    <w:rsid w:val="00E773AE"/>
    <w:rsid w:val="00E77A2C"/>
    <w:rsid w:val="00E77E85"/>
    <w:rsid w:val="00E77F3D"/>
    <w:rsid w:val="00E8063D"/>
    <w:rsid w:val="00E80733"/>
    <w:rsid w:val="00E81182"/>
    <w:rsid w:val="00E81569"/>
    <w:rsid w:val="00E81BB6"/>
    <w:rsid w:val="00E82776"/>
    <w:rsid w:val="00E82CB5"/>
    <w:rsid w:val="00E84A3D"/>
    <w:rsid w:val="00E84C6F"/>
    <w:rsid w:val="00E84E82"/>
    <w:rsid w:val="00E85A59"/>
    <w:rsid w:val="00E86B97"/>
    <w:rsid w:val="00E87DC9"/>
    <w:rsid w:val="00E87DEA"/>
    <w:rsid w:val="00E87FB4"/>
    <w:rsid w:val="00E909A1"/>
    <w:rsid w:val="00E929DA"/>
    <w:rsid w:val="00E92C69"/>
    <w:rsid w:val="00E92CAC"/>
    <w:rsid w:val="00E935C9"/>
    <w:rsid w:val="00E93C57"/>
    <w:rsid w:val="00E95961"/>
    <w:rsid w:val="00E95C77"/>
    <w:rsid w:val="00E97079"/>
    <w:rsid w:val="00E97ACC"/>
    <w:rsid w:val="00E97B46"/>
    <w:rsid w:val="00EA0699"/>
    <w:rsid w:val="00EA06E5"/>
    <w:rsid w:val="00EA0C04"/>
    <w:rsid w:val="00EA10CD"/>
    <w:rsid w:val="00EA114A"/>
    <w:rsid w:val="00EA14D1"/>
    <w:rsid w:val="00EA4871"/>
    <w:rsid w:val="00EA4EA9"/>
    <w:rsid w:val="00EA64DB"/>
    <w:rsid w:val="00EA64DC"/>
    <w:rsid w:val="00EA6E8D"/>
    <w:rsid w:val="00EB0AEB"/>
    <w:rsid w:val="00EB11D3"/>
    <w:rsid w:val="00EB18C3"/>
    <w:rsid w:val="00EB1A83"/>
    <w:rsid w:val="00EB283C"/>
    <w:rsid w:val="00EB286D"/>
    <w:rsid w:val="00EB3F4D"/>
    <w:rsid w:val="00EB5478"/>
    <w:rsid w:val="00EB5DB7"/>
    <w:rsid w:val="00EB5E83"/>
    <w:rsid w:val="00EB6A79"/>
    <w:rsid w:val="00EB7B82"/>
    <w:rsid w:val="00EB7C74"/>
    <w:rsid w:val="00EC0F69"/>
    <w:rsid w:val="00EC0FF4"/>
    <w:rsid w:val="00EC1309"/>
    <w:rsid w:val="00EC204E"/>
    <w:rsid w:val="00EC2410"/>
    <w:rsid w:val="00EC2C3E"/>
    <w:rsid w:val="00EC32FC"/>
    <w:rsid w:val="00EC3811"/>
    <w:rsid w:val="00EC4585"/>
    <w:rsid w:val="00EC4A1E"/>
    <w:rsid w:val="00EC5398"/>
    <w:rsid w:val="00EC58EF"/>
    <w:rsid w:val="00EC5975"/>
    <w:rsid w:val="00ED047F"/>
    <w:rsid w:val="00ED187D"/>
    <w:rsid w:val="00ED3545"/>
    <w:rsid w:val="00ED4FA1"/>
    <w:rsid w:val="00ED5393"/>
    <w:rsid w:val="00ED53DC"/>
    <w:rsid w:val="00ED5C8D"/>
    <w:rsid w:val="00ED5EF2"/>
    <w:rsid w:val="00ED699B"/>
    <w:rsid w:val="00ED79CE"/>
    <w:rsid w:val="00ED7C95"/>
    <w:rsid w:val="00EE0060"/>
    <w:rsid w:val="00EE096F"/>
    <w:rsid w:val="00EE0CEF"/>
    <w:rsid w:val="00EE10C1"/>
    <w:rsid w:val="00EE17D8"/>
    <w:rsid w:val="00EE1A8C"/>
    <w:rsid w:val="00EE2500"/>
    <w:rsid w:val="00EE4197"/>
    <w:rsid w:val="00EE6190"/>
    <w:rsid w:val="00EE65D4"/>
    <w:rsid w:val="00EE6E9A"/>
    <w:rsid w:val="00EF0629"/>
    <w:rsid w:val="00EF0D0B"/>
    <w:rsid w:val="00EF0E9D"/>
    <w:rsid w:val="00EF1636"/>
    <w:rsid w:val="00EF1B6A"/>
    <w:rsid w:val="00EF2D77"/>
    <w:rsid w:val="00EF390A"/>
    <w:rsid w:val="00EF4143"/>
    <w:rsid w:val="00EF4693"/>
    <w:rsid w:val="00EF50A7"/>
    <w:rsid w:val="00EF5356"/>
    <w:rsid w:val="00EF77CF"/>
    <w:rsid w:val="00EF7952"/>
    <w:rsid w:val="00EF79C3"/>
    <w:rsid w:val="00EF7C10"/>
    <w:rsid w:val="00F00F77"/>
    <w:rsid w:val="00F0166A"/>
    <w:rsid w:val="00F018A5"/>
    <w:rsid w:val="00F02EE6"/>
    <w:rsid w:val="00F03003"/>
    <w:rsid w:val="00F0370A"/>
    <w:rsid w:val="00F0374E"/>
    <w:rsid w:val="00F04026"/>
    <w:rsid w:val="00F04039"/>
    <w:rsid w:val="00F04072"/>
    <w:rsid w:val="00F05169"/>
    <w:rsid w:val="00F05654"/>
    <w:rsid w:val="00F06BCA"/>
    <w:rsid w:val="00F07F5C"/>
    <w:rsid w:val="00F10A13"/>
    <w:rsid w:val="00F10BAF"/>
    <w:rsid w:val="00F10CDA"/>
    <w:rsid w:val="00F11854"/>
    <w:rsid w:val="00F12879"/>
    <w:rsid w:val="00F12949"/>
    <w:rsid w:val="00F136FB"/>
    <w:rsid w:val="00F149AA"/>
    <w:rsid w:val="00F14F50"/>
    <w:rsid w:val="00F157B1"/>
    <w:rsid w:val="00F16D50"/>
    <w:rsid w:val="00F21420"/>
    <w:rsid w:val="00F21D75"/>
    <w:rsid w:val="00F22711"/>
    <w:rsid w:val="00F22A6D"/>
    <w:rsid w:val="00F236AA"/>
    <w:rsid w:val="00F240BD"/>
    <w:rsid w:val="00F24664"/>
    <w:rsid w:val="00F251EB"/>
    <w:rsid w:val="00F26239"/>
    <w:rsid w:val="00F26C4F"/>
    <w:rsid w:val="00F27FBA"/>
    <w:rsid w:val="00F30FA1"/>
    <w:rsid w:val="00F3101B"/>
    <w:rsid w:val="00F32BD9"/>
    <w:rsid w:val="00F32EB1"/>
    <w:rsid w:val="00F337A8"/>
    <w:rsid w:val="00F33B23"/>
    <w:rsid w:val="00F34E7A"/>
    <w:rsid w:val="00F35460"/>
    <w:rsid w:val="00F355FA"/>
    <w:rsid w:val="00F3562E"/>
    <w:rsid w:val="00F35844"/>
    <w:rsid w:val="00F35AD2"/>
    <w:rsid w:val="00F360ED"/>
    <w:rsid w:val="00F36AEE"/>
    <w:rsid w:val="00F37462"/>
    <w:rsid w:val="00F3781A"/>
    <w:rsid w:val="00F4038C"/>
    <w:rsid w:val="00F4165F"/>
    <w:rsid w:val="00F41DE8"/>
    <w:rsid w:val="00F43FC3"/>
    <w:rsid w:val="00F448C8"/>
    <w:rsid w:val="00F44BDA"/>
    <w:rsid w:val="00F455F4"/>
    <w:rsid w:val="00F45A14"/>
    <w:rsid w:val="00F471BD"/>
    <w:rsid w:val="00F47506"/>
    <w:rsid w:val="00F503A9"/>
    <w:rsid w:val="00F506DF"/>
    <w:rsid w:val="00F5138D"/>
    <w:rsid w:val="00F51B14"/>
    <w:rsid w:val="00F529BB"/>
    <w:rsid w:val="00F52C2E"/>
    <w:rsid w:val="00F55A67"/>
    <w:rsid w:val="00F560DC"/>
    <w:rsid w:val="00F566C3"/>
    <w:rsid w:val="00F56C3C"/>
    <w:rsid w:val="00F57295"/>
    <w:rsid w:val="00F57A20"/>
    <w:rsid w:val="00F57BBA"/>
    <w:rsid w:val="00F60530"/>
    <w:rsid w:val="00F61AAC"/>
    <w:rsid w:val="00F62491"/>
    <w:rsid w:val="00F624AC"/>
    <w:rsid w:val="00F6267B"/>
    <w:rsid w:val="00F63CAE"/>
    <w:rsid w:val="00F63D3D"/>
    <w:rsid w:val="00F64DE5"/>
    <w:rsid w:val="00F658BB"/>
    <w:rsid w:val="00F660BC"/>
    <w:rsid w:val="00F66D7A"/>
    <w:rsid w:val="00F679BA"/>
    <w:rsid w:val="00F70B75"/>
    <w:rsid w:val="00F71553"/>
    <w:rsid w:val="00F7195F"/>
    <w:rsid w:val="00F7306E"/>
    <w:rsid w:val="00F734E3"/>
    <w:rsid w:val="00F73923"/>
    <w:rsid w:val="00F76198"/>
    <w:rsid w:val="00F7629C"/>
    <w:rsid w:val="00F76C05"/>
    <w:rsid w:val="00F76CE7"/>
    <w:rsid w:val="00F77973"/>
    <w:rsid w:val="00F80711"/>
    <w:rsid w:val="00F81331"/>
    <w:rsid w:val="00F81E09"/>
    <w:rsid w:val="00F81E44"/>
    <w:rsid w:val="00F83D6B"/>
    <w:rsid w:val="00F85390"/>
    <w:rsid w:val="00F85D6A"/>
    <w:rsid w:val="00F86218"/>
    <w:rsid w:val="00F863E4"/>
    <w:rsid w:val="00F8649D"/>
    <w:rsid w:val="00F86E12"/>
    <w:rsid w:val="00F86FCF"/>
    <w:rsid w:val="00F87922"/>
    <w:rsid w:val="00F87D43"/>
    <w:rsid w:val="00F9189A"/>
    <w:rsid w:val="00F920D7"/>
    <w:rsid w:val="00F92985"/>
    <w:rsid w:val="00F92A99"/>
    <w:rsid w:val="00F9337A"/>
    <w:rsid w:val="00F95BB4"/>
    <w:rsid w:val="00F95D4A"/>
    <w:rsid w:val="00FA0B80"/>
    <w:rsid w:val="00FA0DE6"/>
    <w:rsid w:val="00FA0E06"/>
    <w:rsid w:val="00FA1B79"/>
    <w:rsid w:val="00FA2352"/>
    <w:rsid w:val="00FA2B7C"/>
    <w:rsid w:val="00FA3235"/>
    <w:rsid w:val="00FA34B4"/>
    <w:rsid w:val="00FA4471"/>
    <w:rsid w:val="00FA4A34"/>
    <w:rsid w:val="00FA6415"/>
    <w:rsid w:val="00FA68BF"/>
    <w:rsid w:val="00FA6A28"/>
    <w:rsid w:val="00FA7148"/>
    <w:rsid w:val="00FB1CEA"/>
    <w:rsid w:val="00FB1D54"/>
    <w:rsid w:val="00FB4043"/>
    <w:rsid w:val="00FB4068"/>
    <w:rsid w:val="00FB44CC"/>
    <w:rsid w:val="00FB589F"/>
    <w:rsid w:val="00FB68F8"/>
    <w:rsid w:val="00FB74CA"/>
    <w:rsid w:val="00FB7965"/>
    <w:rsid w:val="00FC1206"/>
    <w:rsid w:val="00FC1842"/>
    <w:rsid w:val="00FC2318"/>
    <w:rsid w:val="00FC3440"/>
    <w:rsid w:val="00FC35E9"/>
    <w:rsid w:val="00FC3816"/>
    <w:rsid w:val="00FC48B3"/>
    <w:rsid w:val="00FC4977"/>
    <w:rsid w:val="00FC5334"/>
    <w:rsid w:val="00FC5592"/>
    <w:rsid w:val="00FC6131"/>
    <w:rsid w:val="00FC69CE"/>
    <w:rsid w:val="00FC7DF4"/>
    <w:rsid w:val="00FD09A5"/>
    <w:rsid w:val="00FD0D23"/>
    <w:rsid w:val="00FD1357"/>
    <w:rsid w:val="00FD1E6D"/>
    <w:rsid w:val="00FD1EAE"/>
    <w:rsid w:val="00FD21D5"/>
    <w:rsid w:val="00FD3789"/>
    <w:rsid w:val="00FD42E2"/>
    <w:rsid w:val="00FD4550"/>
    <w:rsid w:val="00FD4887"/>
    <w:rsid w:val="00FD4D59"/>
    <w:rsid w:val="00FD6B65"/>
    <w:rsid w:val="00FD6CC1"/>
    <w:rsid w:val="00FD74F7"/>
    <w:rsid w:val="00FD7E25"/>
    <w:rsid w:val="00FE0596"/>
    <w:rsid w:val="00FE1033"/>
    <w:rsid w:val="00FE1683"/>
    <w:rsid w:val="00FE2F6C"/>
    <w:rsid w:val="00FE51B4"/>
    <w:rsid w:val="00FE526D"/>
    <w:rsid w:val="00FE608D"/>
    <w:rsid w:val="00FE738B"/>
    <w:rsid w:val="00FF0D79"/>
    <w:rsid w:val="00FF1151"/>
    <w:rsid w:val="00FF2962"/>
    <w:rsid w:val="00FF3563"/>
    <w:rsid w:val="00FF3777"/>
    <w:rsid w:val="00FF47E0"/>
    <w:rsid w:val="00FF55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0B8C5"/>
  <w15:chartTrackingRefBased/>
  <w15:docId w15:val="{CCC0B61C-B31A-4A21-95F3-88DA1EE02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spacing w:after="480"/>
      <w:outlineLvl w:val="0"/>
    </w:pPr>
    <w:rPr>
      <w:rFonts w:ascii="Arial" w:hAnsi="Arial"/>
      <w:b/>
      <w:sz w:val="22"/>
      <w:lang w:val="es-ES_tradnl"/>
    </w:rPr>
  </w:style>
  <w:style w:type="paragraph" w:styleId="Ttulo2">
    <w:name w:val="heading 2"/>
    <w:basedOn w:val="Normal"/>
    <w:next w:val="Normal"/>
    <w:link w:val="Ttulo2Car"/>
    <w:uiPriority w:val="9"/>
    <w:qFormat/>
    <w:pPr>
      <w:keepNext/>
      <w:tabs>
        <w:tab w:val="left" w:pos="4394"/>
        <w:tab w:val="left" w:pos="4961"/>
        <w:tab w:val="left" w:pos="9355"/>
      </w:tabs>
      <w:spacing w:before="240" w:after="360"/>
      <w:jc w:val="center"/>
      <w:outlineLvl w:val="1"/>
    </w:pPr>
    <w:rPr>
      <w:b/>
      <w:sz w:val="22"/>
    </w:rPr>
  </w:style>
  <w:style w:type="paragraph" w:styleId="Ttulo3">
    <w:name w:val="heading 3"/>
    <w:basedOn w:val="Normal"/>
    <w:next w:val="Normal"/>
    <w:link w:val="Ttulo3Car"/>
    <w:uiPriority w:val="9"/>
    <w:qFormat/>
    <w:pPr>
      <w:keepNext/>
      <w:spacing w:after="240"/>
      <w:jc w:val="both"/>
      <w:outlineLvl w:val="2"/>
    </w:pPr>
    <w:rPr>
      <w:rFonts w:ascii="Arial" w:hAnsi="Arial"/>
      <w:b/>
      <w:color w:val="0000FF"/>
      <w:sz w:val="24"/>
      <w:lang w:val="es-ES_tradnl"/>
    </w:rPr>
  </w:style>
  <w:style w:type="paragraph" w:styleId="Ttulo4">
    <w:name w:val="heading 4"/>
    <w:basedOn w:val="Normal"/>
    <w:next w:val="Normal"/>
    <w:qFormat/>
    <w:pPr>
      <w:keepNext/>
      <w:jc w:val="both"/>
      <w:outlineLvl w:val="3"/>
    </w:pPr>
    <w:rPr>
      <w:rFonts w:ascii="Arial" w:hAnsi="Arial"/>
      <w:b/>
      <w:sz w:val="24"/>
      <w:lang w:val="es-ES_tradnl"/>
    </w:rPr>
  </w:style>
  <w:style w:type="paragraph" w:styleId="Ttulo5">
    <w:name w:val="heading 5"/>
    <w:basedOn w:val="Normal"/>
    <w:next w:val="Normal"/>
    <w:qFormat/>
    <w:pPr>
      <w:keepNext/>
      <w:tabs>
        <w:tab w:val="left" w:pos="4394"/>
        <w:tab w:val="left" w:pos="4961"/>
        <w:tab w:val="left" w:pos="9355"/>
      </w:tabs>
      <w:spacing w:before="240" w:after="480"/>
      <w:outlineLvl w:val="4"/>
    </w:pPr>
    <w:rPr>
      <w:b/>
      <w:sz w:val="24"/>
    </w:rPr>
  </w:style>
  <w:style w:type="paragraph" w:styleId="Ttulo6">
    <w:name w:val="heading 6"/>
    <w:basedOn w:val="Normal"/>
    <w:next w:val="Normal"/>
    <w:qFormat/>
    <w:pPr>
      <w:keepNext/>
      <w:tabs>
        <w:tab w:val="left" w:pos="914"/>
        <w:tab w:val="left" w:pos="6197"/>
        <w:tab w:val="left" w:pos="13169"/>
        <w:tab w:val="left" w:pos="14431"/>
        <w:tab w:val="left" w:pos="15804"/>
      </w:tabs>
      <w:outlineLvl w:val="5"/>
    </w:pPr>
    <w:rPr>
      <w:b/>
      <w:snapToGrid w:val="0"/>
      <w:color w:val="000000"/>
      <w:sz w:val="22"/>
    </w:rPr>
  </w:style>
  <w:style w:type="paragraph" w:styleId="Ttulo7">
    <w:name w:val="heading 7"/>
    <w:basedOn w:val="Normal"/>
    <w:next w:val="Normal"/>
    <w:qFormat/>
    <w:pPr>
      <w:keepNext/>
      <w:outlineLvl w:val="6"/>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pPr>
      <w:tabs>
        <w:tab w:val="center" w:pos="4252"/>
        <w:tab w:val="right" w:pos="8504"/>
      </w:tabs>
    </w:pPr>
    <w:rPr>
      <w:lang w:val="es-ES_tradnl"/>
    </w:rPr>
  </w:style>
  <w:style w:type="character" w:styleId="Nmerodepgina">
    <w:name w:val="page number"/>
    <w:basedOn w:val="Fuentedeprrafopredeter"/>
    <w:semiHidden/>
  </w:style>
  <w:style w:type="paragraph" w:styleId="Piedepgina">
    <w:name w:val="footer"/>
    <w:basedOn w:val="Normal"/>
    <w:link w:val="PiedepginaCar"/>
    <w:uiPriority w:val="99"/>
    <w:semiHidden/>
    <w:pPr>
      <w:tabs>
        <w:tab w:val="center" w:pos="4252"/>
        <w:tab w:val="right" w:pos="8504"/>
      </w:tabs>
    </w:pPr>
    <w:rPr>
      <w:lang w:val="es-ES_tradnl"/>
    </w:rPr>
  </w:style>
  <w:style w:type="paragraph" w:styleId="Textoindependiente">
    <w:name w:val="Body Text"/>
    <w:basedOn w:val="Normal"/>
    <w:link w:val="TextoindependienteCar"/>
    <w:uiPriority w:val="1"/>
    <w:semiHidden/>
    <w:qFormat/>
    <w:pPr>
      <w:spacing w:line="240" w:lineRule="atLeast"/>
      <w:jc w:val="both"/>
    </w:pPr>
    <w:rPr>
      <w:rFonts w:ascii="Arial" w:hAnsi="Arial"/>
      <w:snapToGrid w:val="0"/>
      <w:sz w:val="22"/>
      <w:lang w:val="es-ES_tradnl"/>
    </w:rPr>
  </w:style>
  <w:style w:type="paragraph" w:customStyle="1" w:styleId="formOF">
    <w:name w:val="form_OF"/>
    <w:basedOn w:val="Normal"/>
    <w:rPr>
      <w:rFonts w:ascii="Arial" w:hAnsi="Arial"/>
      <w:lang w:val="es-ES_tradnl"/>
    </w:rPr>
  </w:style>
  <w:style w:type="paragraph" w:styleId="Sangradetextonormal">
    <w:name w:val="Body Text Indent"/>
    <w:basedOn w:val="Normal"/>
    <w:semiHidden/>
    <w:pPr>
      <w:spacing w:after="240"/>
      <w:ind w:firstLine="1134"/>
      <w:jc w:val="both"/>
    </w:pPr>
    <w:rPr>
      <w:rFonts w:ascii="Arial" w:hAnsi="Arial"/>
      <w:b/>
      <w:color w:val="FF0000"/>
      <w:sz w:val="24"/>
      <w:lang w:val="es-ES_tradnl"/>
    </w:rPr>
  </w:style>
  <w:style w:type="paragraph" w:styleId="Textoindependiente2">
    <w:name w:val="Body Text 2"/>
    <w:basedOn w:val="Normal"/>
    <w:link w:val="Textoindependiente2Car"/>
    <w:semiHidden/>
    <w:pPr>
      <w:jc w:val="both"/>
    </w:pPr>
    <w:rPr>
      <w:rFonts w:ascii="Arial" w:hAnsi="Arial"/>
      <w:sz w:val="22"/>
      <w:lang w:val="es-ES_tradnl"/>
    </w:rPr>
  </w:style>
  <w:style w:type="paragraph" w:styleId="Textoindependiente3">
    <w:name w:val="Body Text 3"/>
    <w:basedOn w:val="Normal"/>
    <w:semiHidden/>
    <w:pPr>
      <w:outlineLvl w:val="0"/>
    </w:pPr>
    <w:rPr>
      <w:b/>
      <w:sz w:val="24"/>
      <w:lang w:val="es-ES_tradnl"/>
    </w:rPr>
  </w:style>
  <w:style w:type="character" w:styleId="Hipervnculo">
    <w:name w:val="Hyperlink"/>
    <w:uiPriority w:val="99"/>
    <w:semiHidden/>
    <w:rPr>
      <w:color w:val="0000FF"/>
      <w:u w:val="single"/>
    </w:rPr>
  </w:style>
  <w:style w:type="paragraph" w:styleId="Sangra2detindependiente">
    <w:name w:val="Body Text Indent 2"/>
    <w:basedOn w:val="Normal"/>
    <w:semiHidden/>
    <w:pPr>
      <w:ind w:left="567"/>
      <w:jc w:val="both"/>
    </w:pPr>
    <w:rPr>
      <w:color w:val="000000"/>
      <w:sz w:val="22"/>
    </w:rPr>
  </w:style>
  <w:style w:type="paragraph" w:styleId="Sangra3detindependiente">
    <w:name w:val="Body Text Indent 3"/>
    <w:basedOn w:val="Normal"/>
    <w:semiHidden/>
    <w:pPr>
      <w:ind w:left="851" w:hanging="283"/>
      <w:jc w:val="both"/>
    </w:pPr>
    <w:rPr>
      <w:color w:val="000000"/>
      <w:sz w:val="22"/>
    </w:rPr>
  </w:style>
  <w:style w:type="paragraph" w:styleId="Textodeglobo">
    <w:name w:val="Balloon Text"/>
    <w:basedOn w:val="Normal"/>
    <w:semiHidden/>
    <w:unhideWhenUsed/>
    <w:rPr>
      <w:rFonts w:ascii="Tahoma" w:hAnsi="Tahoma" w:cs="Tahoma"/>
      <w:sz w:val="16"/>
      <w:szCs w:val="16"/>
    </w:rPr>
  </w:style>
  <w:style w:type="character" w:customStyle="1" w:styleId="TextodegloboCar">
    <w:name w:val="Texto de globo Car"/>
    <w:semiHidden/>
    <w:rPr>
      <w:rFonts w:ascii="Tahoma" w:hAnsi="Tahoma" w:cs="Tahoma"/>
      <w:sz w:val="16"/>
      <w:szCs w:val="16"/>
    </w:rPr>
  </w:style>
  <w:style w:type="paragraph" w:styleId="Prrafodelista">
    <w:name w:val="List Paragraph"/>
    <w:basedOn w:val="Normal"/>
    <w:uiPriority w:val="1"/>
    <w:qFormat/>
    <w:pPr>
      <w:ind w:left="708"/>
    </w:pPr>
  </w:style>
  <w:style w:type="character" w:customStyle="1" w:styleId="Textoindependiente2Car">
    <w:name w:val="Texto independiente 2 Car"/>
    <w:link w:val="Textoindependiente2"/>
    <w:semiHidden/>
    <w:rsid w:val="00A35C66"/>
    <w:rPr>
      <w:rFonts w:ascii="Arial" w:hAnsi="Arial"/>
      <w:sz w:val="22"/>
      <w:lang w:val="es-ES_tradnl"/>
    </w:rPr>
  </w:style>
  <w:style w:type="character" w:customStyle="1" w:styleId="EncabezadoCar">
    <w:name w:val="Encabezado Car"/>
    <w:link w:val="Encabezado"/>
    <w:uiPriority w:val="99"/>
    <w:semiHidden/>
    <w:rsid w:val="00E23402"/>
    <w:rPr>
      <w:lang w:val="es-ES_tradnl"/>
    </w:rPr>
  </w:style>
  <w:style w:type="paragraph" w:customStyle="1" w:styleId="bopvdetalle1">
    <w:name w:val="bopvdetalle1"/>
    <w:basedOn w:val="Normal"/>
    <w:rsid w:val="001A3E40"/>
    <w:pPr>
      <w:ind w:firstLine="180"/>
      <w:jc w:val="both"/>
    </w:pPr>
    <w:rPr>
      <w:rFonts w:ascii="Arial" w:hAnsi="Arial" w:cs="Arial"/>
    </w:rPr>
  </w:style>
  <w:style w:type="paragraph" w:customStyle="1" w:styleId="bopvdetalle2">
    <w:name w:val="bopvdetalle2"/>
    <w:basedOn w:val="Normal"/>
    <w:rsid w:val="001A3E40"/>
    <w:pPr>
      <w:ind w:firstLine="180"/>
      <w:jc w:val="both"/>
    </w:pPr>
    <w:rPr>
      <w:rFonts w:ascii="Arial" w:hAnsi="Arial" w:cs="Arial"/>
    </w:rPr>
  </w:style>
  <w:style w:type="paragraph" w:customStyle="1" w:styleId="bopvdetalle3">
    <w:name w:val="bopvdetalle3"/>
    <w:basedOn w:val="Normal"/>
    <w:rsid w:val="001A3E40"/>
    <w:pPr>
      <w:ind w:firstLine="180"/>
      <w:jc w:val="both"/>
    </w:pPr>
    <w:rPr>
      <w:rFonts w:ascii="Arial" w:hAnsi="Arial" w:cs="Arial"/>
    </w:rPr>
  </w:style>
  <w:style w:type="numbering" w:customStyle="1" w:styleId="Sinlista1">
    <w:name w:val="Sin lista1"/>
    <w:next w:val="Sinlista"/>
    <w:uiPriority w:val="99"/>
    <w:semiHidden/>
    <w:unhideWhenUsed/>
    <w:rsid w:val="00196CEC"/>
  </w:style>
  <w:style w:type="character" w:customStyle="1" w:styleId="Ttulo1Car">
    <w:name w:val="Título 1 Car"/>
    <w:basedOn w:val="Fuentedeprrafopredeter"/>
    <w:link w:val="Ttulo1"/>
    <w:uiPriority w:val="9"/>
    <w:rsid w:val="00196CEC"/>
    <w:rPr>
      <w:rFonts w:ascii="Arial" w:hAnsi="Arial"/>
      <w:b/>
      <w:sz w:val="22"/>
      <w:lang w:val="es-ES_tradnl"/>
    </w:rPr>
  </w:style>
  <w:style w:type="character" w:customStyle="1" w:styleId="Ttulo2Car">
    <w:name w:val="Título 2 Car"/>
    <w:basedOn w:val="Fuentedeprrafopredeter"/>
    <w:link w:val="Ttulo2"/>
    <w:uiPriority w:val="9"/>
    <w:rsid w:val="00196CEC"/>
    <w:rPr>
      <w:b/>
      <w:sz w:val="22"/>
    </w:rPr>
  </w:style>
  <w:style w:type="character" w:customStyle="1" w:styleId="Ttulo3Car">
    <w:name w:val="Título 3 Car"/>
    <w:basedOn w:val="Fuentedeprrafopredeter"/>
    <w:link w:val="Ttulo3"/>
    <w:uiPriority w:val="9"/>
    <w:rsid w:val="00196CEC"/>
    <w:rPr>
      <w:rFonts w:ascii="Arial" w:hAnsi="Arial"/>
      <w:b/>
      <w:color w:val="0000FF"/>
      <w:sz w:val="24"/>
      <w:lang w:val="es-ES_tradnl"/>
    </w:rPr>
  </w:style>
  <w:style w:type="paragraph" w:customStyle="1" w:styleId="msonormal0">
    <w:name w:val="msonormal"/>
    <w:basedOn w:val="Normal"/>
    <w:rsid w:val="00196CEC"/>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semiHidden/>
    <w:rsid w:val="00196CEC"/>
    <w:rPr>
      <w:lang w:val="es-ES_tradnl"/>
    </w:rPr>
  </w:style>
  <w:style w:type="character" w:customStyle="1" w:styleId="TextoindependienteCar">
    <w:name w:val="Texto independiente Car"/>
    <w:basedOn w:val="Fuentedeprrafopredeter"/>
    <w:link w:val="Textoindependiente"/>
    <w:uiPriority w:val="1"/>
    <w:semiHidden/>
    <w:rsid w:val="00196CEC"/>
    <w:rPr>
      <w:rFonts w:ascii="Arial" w:hAnsi="Arial"/>
      <w:snapToGrid w:val="0"/>
      <w:sz w:val="22"/>
      <w:lang w:val="es-ES_tradnl"/>
    </w:rPr>
  </w:style>
  <w:style w:type="paragraph" w:customStyle="1" w:styleId="TableParagraph">
    <w:name w:val="Table Paragraph"/>
    <w:basedOn w:val="Normal"/>
    <w:uiPriority w:val="1"/>
    <w:qFormat/>
    <w:rsid w:val="00196CEC"/>
    <w:pPr>
      <w:widowControl w:val="0"/>
      <w:autoSpaceDE w:val="0"/>
      <w:autoSpaceDN w:val="0"/>
      <w:spacing w:line="272" w:lineRule="exact"/>
      <w:ind w:left="105"/>
    </w:pPr>
    <w:rPr>
      <w:rFonts w:ascii="Calibri" w:eastAsia="Calibri" w:hAnsi="Calibri" w:cs="Calibri"/>
      <w:sz w:val="22"/>
      <w:szCs w:val="22"/>
      <w:lang w:eastAsia="en-US"/>
    </w:rPr>
  </w:style>
  <w:style w:type="table" w:customStyle="1" w:styleId="TableNormal0">
    <w:name w:val="Table Normal_0"/>
    <w:uiPriority w:val="2"/>
    <w:semiHidden/>
    <w:qFormat/>
    <w:rsid w:val="00196CE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196CE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9B446-8DD7-424A-B245-B17A38814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669</Words>
  <Characters>5208</Characters>
  <Application>Microsoft Office Word</Application>
  <DocSecurity>0</DocSecurity>
  <Lines>43</Lines>
  <Paragraphs>11</Paragraphs>
  <ScaleCrop>false</ScaleCrop>
  <HeadingPairs>
    <vt:vector size="2" baseType="variant">
      <vt:variant>
        <vt:lpstr>Título</vt:lpstr>
      </vt:variant>
      <vt:variant>
        <vt:i4>1</vt:i4>
      </vt:variant>
    </vt:vector>
  </HeadingPairs>
  <TitlesOfParts>
    <vt:vector size="1" baseType="lpstr">
      <vt:lpstr>ERABAKIA</vt:lpstr>
    </vt:vector>
  </TitlesOfParts>
  <Company>DFA</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ERABAKIA</dc:title>
  <dc:creator>EPFZUAZO_INMA</dc:creator>
  <cp:lastModifiedBy>Fernandez de Zuazo Ochoa de Retana , Inma</cp:lastModifiedBy>
  <cp:revision>2</cp:revision>
  <cp:lastPrinted>2021-03-01T12:23:00Z</cp:lastPrinted>
  <dcterms:created xsi:type="dcterms:W3CDTF">2023-09-12T07:54:00Z</dcterms:created>
  <dcterms:modified xsi:type="dcterms:W3CDTF">2023-09-12T07:54:00Z</dcterms:modified>
</cp:coreProperties>
</file>