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0358" w14:textId="5A25C669" w:rsidR="000B4298" w:rsidRPr="005A351D" w:rsidRDefault="005A351D" w:rsidP="0096151C">
      <w:pPr>
        <w:tabs>
          <w:tab w:val="left" w:pos="567"/>
          <w:tab w:val="left" w:pos="850"/>
        </w:tabs>
        <w:jc w:val="center"/>
        <w:rPr>
          <w:b/>
          <w:bCs/>
          <w:sz w:val="24"/>
          <w:szCs w:val="24"/>
          <w:lang w:bidi="or-IN"/>
        </w:rPr>
      </w:pPr>
      <w:r w:rsidRPr="005A351D">
        <w:rPr>
          <w:b/>
          <w:bCs/>
          <w:sz w:val="24"/>
          <w:szCs w:val="24"/>
          <w:lang w:bidi="or-IN"/>
        </w:rPr>
        <w:t>2023KO UZTAILAREN 5EKO EBAZPENA</w:t>
      </w:r>
    </w:p>
    <w:p w14:paraId="7F9A42F8" w14:textId="77777777" w:rsidR="00202B68" w:rsidRPr="005A351D" w:rsidRDefault="00202B68" w:rsidP="003A4B81">
      <w:pPr>
        <w:jc w:val="both"/>
        <w:rPr>
          <w:sz w:val="24"/>
          <w:szCs w:val="24"/>
          <w:lang w:bidi="or-IN"/>
        </w:rPr>
      </w:pPr>
    </w:p>
    <w:p w14:paraId="5C0815C2" w14:textId="79F0C9A8" w:rsidR="00E52452" w:rsidRPr="005A351D" w:rsidRDefault="005A351D" w:rsidP="00E52452">
      <w:pPr>
        <w:tabs>
          <w:tab w:val="left" w:pos="473"/>
        </w:tabs>
        <w:jc w:val="both"/>
        <w:rPr>
          <w:sz w:val="22"/>
          <w:szCs w:val="22"/>
        </w:rPr>
      </w:pPr>
      <w:bookmarkStart w:id="0" w:name="_Hlk85277323"/>
      <w:bookmarkStart w:id="1" w:name="_Hlk73880903"/>
      <w:r w:rsidRPr="005A351D">
        <w:rPr>
          <w:sz w:val="22"/>
          <w:szCs w:val="22"/>
        </w:rPr>
        <w:t xml:space="preserve">Gardentasunaren Foru Kontseilu honetan ikusi da </w:t>
      </w:r>
      <w:r w:rsidR="00A43022" w:rsidRPr="00A43022">
        <w:rPr>
          <w:sz w:val="22"/>
          <w:szCs w:val="22"/>
          <w:highlight w:val="black"/>
        </w:rPr>
        <w:t>XXXXX</w:t>
      </w:r>
      <w:r w:rsidRPr="005A351D">
        <w:rPr>
          <w:sz w:val="22"/>
          <w:szCs w:val="22"/>
        </w:rPr>
        <w:t xml:space="preserve"> (NANa: </w:t>
      </w:r>
      <w:r w:rsidR="00A43022" w:rsidRPr="00A43022">
        <w:rPr>
          <w:sz w:val="22"/>
          <w:szCs w:val="22"/>
          <w:highlight w:val="black"/>
        </w:rPr>
        <w:t>XXXXX</w:t>
      </w:r>
      <w:r w:rsidRPr="005A351D">
        <w:rPr>
          <w:sz w:val="22"/>
          <w:szCs w:val="22"/>
        </w:rPr>
        <w:t xml:space="preserve">; jakinarazpenetarako helbidea: </w:t>
      </w:r>
      <w:r w:rsidR="00A81BE2" w:rsidRPr="00A81BE2">
        <w:rPr>
          <w:sz w:val="22"/>
          <w:szCs w:val="22"/>
          <w:highlight w:val="black"/>
        </w:rPr>
        <w:t>XXXXX</w:t>
      </w:r>
      <w:r w:rsidRPr="005A351D">
        <w:rPr>
          <w:sz w:val="22"/>
          <w:szCs w:val="22"/>
        </w:rPr>
        <w:t xml:space="preserve">,; helbide elektronikoa: </w:t>
      </w:r>
      <w:r w:rsidR="00A81BE2" w:rsidRPr="00A81BE2">
        <w:rPr>
          <w:sz w:val="22"/>
          <w:szCs w:val="22"/>
          <w:highlight w:val="black"/>
        </w:rPr>
        <w:t>XXXXX</w:t>
      </w:r>
      <w:r w:rsidRPr="005A351D">
        <w:rPr>
          <w:sz w:val="22"/>
          <w:szCs w:val="22"/>
        </w:rPr>
        <w:t>, jakinarazpena eskuragarri jarri dela abisatzeko) informazio publikoa eskuratzeko eskaera ezetsi izanaren aurka 2023ko maiatzaren 31n jarritako erreklamazioa.</w:t>
      </w:r>
    </w:p>
    <w:p w14:paraId="0B523BD7" w14:textId="77777777" w:rsidR="007A378F" w:rsidRPr="005A351D" w:rsidRDefault="007A378F" w:rsidP="00E52452">
      <w:pPr>
        <w:tabs>
          <w:tab w:val="left" w:pos="473"/>
        </w:tabs>
        <w:jc w:val="both"/>
        <w:rPr>
          <w:b/>
          <w:sz w:val="22"/>
          <w:szCs w:val="22"/>
        </w:rPr>
      </w:pPr>
    </w:p>
    <w:bookmarkEnd w:id="0"/>
    <w:p w14:paraId="3D37A272" w14:textId="77777777" w:rsidR="00E52452" w:rsidRPr="005A351D" w:rsidRDefault="005A351D" w:rsidP="00E52452">
      <w:pPr>
        <w:jc w:val="center"/>
        <w:rPr>
          <w:b/>
          <w:color w:val="000000"/>
          <w:sz w:val="22"/>
          <w:szCs w:val="22"/>
          <w:lang w:eastAsia="es-ES_tradnl"/>
        </w:rPr>
      </w:pPr>
      <w:r w:rsidRPr="005A351D">
        <w:rPr>
          <w:b/>
          <w:bCs/>
          <w:color w:val="000000"/>
          <w:sz w:val="22"/>
          <w:szCs w:val="22"/>
          <w:lang w:eastAsia="es-ES_tradnl"/>
        </w:rPr>
        <w:t>EGITATEZKO AURREKARIAK</w:t>
      </w:r>
    </w:p>
    <w:p w14:paraId="1A5FC9A1" w14:textId="77777777" w:rsidR="00E52452" w:rsidRPr="005A351D" w:rsidRDefault="00E52452" w:rsidP="00E52452">
      <w:pPr>
        <w:jc w:val="center"/>
        <w:rPr>
          <w:b/>
          <w:color w:val="000000"/>
          <w:sz w:val="22"/>
          <w:szCs w:val="22"/>
          <w:lang w:eastAsia="es-ES_tradnl"/>
        </w:rPr>
      </w:pPr>
    </w:p>
    <w:p w14:paraId="67C6F3A3" w14:textId="0A7C844F" w:rsidR="00E52452" w:rsidRPr="005A351D" w:rsidRDefault="005A351D" w:rsidP="00E52452">
      <w:pPr>
        <w:jc w:val="both"/>
        <w:rPr>
          <w:sz w:val="22"/>
          <w:szCs w:val="22"/>
        </w:rPr>
      </w:pPr>
      <w:r w:rsidRPr="005A351D">
        <w:rPr>
          <w:color w:val="000000"/>
          <w:sz w:val="22"/>
          <w:szCs w:val="22"/>
          <w:lang w:eastAsia="es-ES_tradnl"/>
        </w:rPr>
        <w:t xml:space="preserve">Lehenengoa.- Espedienteko dokumentaziotik ondorioztatzen denez, 2023ko apirilaren 30ean, </w:t>
      </w:r>
      <w:r w:rsidR="00E5416E" w:rsidRPr="00E5416E">
        <w:rPr>
          <w:color w:val="000000"/>
          <w:sz w:val="22"/>
          <w:szCs w:val="22"/>
          <w:highlight w:val="black"/>
          <w:lang w:eastAsia="es-ES_tradnl"/>
        </w:rPr>
        <w:t>XXXXX</w:t>
      </w:r>
      <w:r w:rsidRPr="005A351D">
        <w:rPr>
          <w:color w:val="000000"/>
          <w:sz w:val="22"/>
          <w:szCs w:val="22"/>
          <w:lang w:eastAsia="es-ES_tradnl"/>
        </w:rPr>
        <w:t xml:space="preserve"> Arabako Foru Aldundiaren Erregistroan aurkeztu zuen Gazteriaren Foru Erakundeko gazteria teknikariaren lanposturako hautaketa prozesuari buruzko, hau da, 2022ko ekainaren 29ko ALHAOn argitaratutako hautaketa prozesuari buruzko informazioa eskuratzeko eskaera. Zehazkiago, prozesu horretako proba teoriko-praktikoen kopia eskatu zuen, baita erantzun txantiloia ere. </w:t>
      </w:r>
    </w:p>
    <w:p w14:paraId="567D9F5C" w14:textId="77777777" w:rsidR="00E52452" w:rsidRPr="005A351D" w:rsidRDefault="00E52452" w:rsidP="00E52452">
      <w:pPr>
        <w:jc w:val="both"/>
        <w:rPr>
          <w:sz w:val="22"/>
          <w:szCs w:val="22"/>
        </w:rPr>
      </w:pPr>
    </w:p>
    <w:p w14:paraId="2C5782E3" w14:textId="77777777" w:rsidR="00E52452" w:rsidRPr="005A351D" w:rsidRDefault="005A351D" w:rsidP="00E52452">
      <w:pPr>
        <w:jc w:val="both"/>
        <w:rPr>
          <w:sz w:val="22"/>
          <w:szCs w:val="22"/>
        </w:rPr>
      </w:pPr>
      <w:r w:rsidRPr="005A351D">
        <w:rPr>
          <w:b/>
          <w:bCs/>
          <w:sz w:val="22"/>
          <w:szCs w:val="22"/>
        </w:rPr>
        <w:t>Bigarrena</w:t>
      </w:r>
      <w:r w:rsidRPr="005A351D">
        <w:rPr>
          <w:sz w:val="22"/>
          <w:szCs w:val="22"/>
        </w:rPr>
        <w:t>.- 2023ko maiatzaren 31n, erreklamazio idazki bat sartu zen Arabako Foru Aldundiaren Erregistroan, apirilean aurkeztutako eskaerari erantzunik ez emateagatik.</w:t>
      </w:r>
    </w:p>
    <w:p w14:paraId="3444F89C" w14:textId="77777777" w:rsidR="00E52452" w:rsidRPr="005A351D" w:rsidRDefault="00E52452" w:rsidP="00E52452">
      <w:pPr>
        <w:jc w:val="both"/>
        <w:rPr>
          <w:sz w:val="22"/>
          <w:szCs w:val="22"/>
        </w:rPr>
      </w:pPr>
    </w:p>
    <w:p w14:paraId="550250B6" w14:textId="77777777" w:rsidR="00E52452" w:rsidRPr="005A351D" w:rsidRDefault="00E52452" w:rsidP="00E52452">
      <w:pPr>
        <w:jc w:val="both"/>
        <w:rPr>
          <w:sz w:val="22"/>
          <w:szCs w:val="22"/>
        </w:rPr>
      </w:pPr>
    </w:p>
    <w:p w14:paraId="54DF405D" w14:textId="77777777" w:rsidR="00E52452" w:rsidRPr="005A351D" w:rsidRDefault="005A351D" w:rsidP="00E52452">
      <w:pPr>
        <w:jc w:val="center"/>
        <w:rPr>
          <w:b/>
          <w:color w:val="000000"/>
          <w:sz w:val="22"/>
          <w:szCs w:val="22"/>
          <w:lang w:eastAsia="es-ES_tradnl"/>
        </w:rPr>
      </w:pPr>
      <w:r w:rsidRPr="005A351D">
        <w:rPr>
          <w:b/>
          <w:bCs/>
          <w:color w:val="000000"/>
          <w:sz w:val="22"/>
          <w:szCs w:val="22"/>
          <w:lang w:eastAsia="es-ES_tradnl"/>
        </w:rPr>
        <w:t>OINARRI JURIDIKOAK</w:t>
      </w:r>
    </w:p>
    <w:p w14:paraId="13B51F5B" w14:textId="77777777" w:rsidR="00E52452" w:rsidRPr="005A351D" w:rsidRDefault="00E52452" w:rsidP="00E52452">
      <w:pPr>
        <w:jc w:val="center"/>
        <w:rPr>
          <w:b/>
          <w:color w:val="000000"/>
          <w:sz w:val="22"/>
          <w:szCs w:val="22"/>
          <w:lang w:eastAsia="es-ES_tradnl"/>
        </w:rPr>
      </w:pPr>
    </w:p>
    <w:p w14:paraId="2680AB4B" w14:textId="77777777" w:rsidR="00E52452" w:rsidRPr="005A351D" w:rsidRDefault="005A351D" w:rsidP="00E52452">
      <w:pPr>
        <w:pStyle w:val="Prrafodelista"/>
        <w:numPr>
          <w:ilvl w:val="0"/>
          <w:numId w:val="40"/>
        </w:numPr>
        <w:jc w:val="both"/>
        <w:rPr>
          <w:sz w:val="22"/>
          <w:szCs w:val="22"/>
        </w:rPr>
      </w:pPr>
      <w:r w:rsidRPr="005A351D">
        <w:rPr>
          <w:sz w:val="22"/>
          <w:szCs w:val="22"/>
        </w:rPr>
        <w:t>Erreklamatzaileak planteatutako eskaerari dagokionez, gaiaren mamia aztertu aurretik, aztertu behar da ea eskaerak erreklamazio hori planteatzeko beharrezko baldintzak betetzen dituen, zeinak, Arabako Lurralde Historikoko sektore publikoaren gardentasunaren, herritarren parte-hartzearen eta gobernu onaren otsailaren 8ko 1/2017 Foru Arauaren 35.5 artikuluaren arabera, oinarrizko legerian finkatuta baitaude, hau da, GIPEGOLen.</w:t>
      </w:r>
    </w:p>
    <w:p w14:paraId="31382FCB" w14:textId="77777777" w:rsidR="00E52452" w:rsidRPr="005A351D" w:rsidRDefault="00E52452" w:rsidP="00E52452">
      <w:pPr>
        <w:jc w:val="both"/>
        <w:rPr>
          <w:sz w:val="22"/>
          <w:szCs w:val="22"/>
        </w:rPr>
      </w:pPr>
    </w:p>
    <w:p w14:paraId="538E4687" w14:textId="77777777" w:rsidR="00E52452" w:rsidRPr="005A351D" w:rsidRDefault="005A351D" w:rsidP="00E52452">
      <w:pPr>
        <w:numPr>
          <w:ilvl w:val="0"/>
          <w:numId w:val="40"/>
        </w:numPr>
        <w:jc w:val="both"/>
        <w:rPr>
          <w:sz w:val="22"/>
          <w:szCs w:val="22"/>
        </w:rPr>
      </w:pPr>
      <w:r w:rsidRPr="005A351D">
        <w:rPr>
          <w:sz w:val="22"/>
          <w:szCs w:val="22"/>
        </w:rPr>
        <w:t xml:space="preserve">Erreklamazio hau aurkezteko epeari dagokionez, GIPEGOLen 24.2 artikuluan xedatutakoarekin bat etorriz, hasiera batean, hilabeteko epea da, administrazio isiltasunaren ondorioak gertatu eta hurrengo egunetik zenbatzen hasita (kasu honetan, erreklamazioa epe horren barruan aurkeztu da). </w:t>
      </w:r>
    </w:p>
    <w:p w14:paraId="14348356" w14:textId="77777777" w:rsidR="00E52452" w:rsidRPr="005A351D" w:rsidRDefault="00E52452" w:rsidP="00E52452">
      <w:pPr>
        <w:jc w:val="both"/>
        <w:rPr>
          <w:sz w:val="22"/>
          <w:szCs w:val="22"/>
        </w:rPr>
      </w:pPr>
    </w:p>
    <w:p w14:paraId="3D9F28FF" w14:textId="77777777" w:rsidR="00E52452" w:rsidRPr="005A351D" w:rsidRDefault="005A351D" w:rsidP="00E52452">
      <w:pPr>
        <w:ind w:left="360"/>
        <w:jc w:val="both"/>
        <w:rPr>
          <w:sz w:val="22"/>
          <w:szCs w:val="22"/>
        </w:rPr>
      </w:pPr>
      <w:r w:rsidRPr="005A351D">
        <w:rPr>
          <w:sz w:val="22"/>
          <w:szCs w:val="22"/>
        </w:rPr>
        <w:t>Hala ere, oro har, informazio publikoa eskuratzeko eskaeren presuntziozko ezesteen aurka erreklamatzeko dagoen epeari dagokionez, argi dago zer dioen Gardentasunaren eta Gobernu Onaren Kontseiluak 2016ko otsailaren 17ko CI/0012016 Interpretazio Irizpidean; bertan, Konstituzio Auzitegiak administrazio isiltasun negatiboaren aurkako errekurtsoa jartzeko epeei buruz ezarritako jurisprudentzia eta Administrazio Publikoen Administrazio Prozedura Erkidearen urriaren 1eko 39/2015 Legearen 122. eta 124. artikuluetan jasotakoa abiapuntu hartuta, ondorioztatzen da informazio publikoa eskuratzeko eskaeren presuntziozko ezesteen aurka aurkezten diren erreklamazioak ez daudela epearen mende.</w:t>
      </w:r>
    </w:p>
    <w:p w14:paraId="1DF4A5AA" w14:textId="77777777" w:rsidR="00E52452" w:rsidRPr="005A351D" w:rsidRDefault="00E52452" w:rsidP="00E52452">
      <w:pPr>
        <w:jc w:val="both"/>
        <w:rPr>
          <w:sz w:val="22"/>
          <w:szCs w:val="22"/>
        </w:rPr>
      </w:pPr>
    </w:p>
    <w:p w14:paraId="4D843B3B" w14:textId="77777777" w:rsidR="00E52452" w:rsidRPr="005A351D" w:rsidRDefault="005A351D" w:rsidP="00E52452">
      <w:pPr>
        <w:pStyle w:val="Prrafodelista"/>
        <w:numPr>
          <w:ilvl w:val="0"/>
          <w:numId w:val="40"/>
        </w:numPr>
        <w:jc w:val="both"/>
        <w:rPr>
          <w:sz w:val="22"/>
          <w:szCs w:val="22"/>
        </w:rPr>
      </w:pPr>
      <w:r w:rsidRPr="005A351D">
        <w:rPr>
          <w:sz w:val="22"/>
          <w:szCs w:val="22"/>
        </w:rPr>
        <w:t>Bat etorriz 1/2017 Foru Arauaren 35.3 artikuluan eta lehen xedapen gehigarrian eta Foru Gobernu Kontseiluaren otsailaren 21eko 5/2017 Foru Dekretuan xedatutakoarekin, Gardentasunaren Foru Kontseiluak eskumena du foru sektore publikoko edozein erakunderen esanbidezko edo presuntziozko ezesteen aurrean gardentasunaren arloan egiten diren erreklamazioak aztertzeko eta ebazteko, eta jardun horien artean dago administrazio isiltasunaren bidezko presuntziozko ezestea.</w:t>
      </w:r>
    </w:p>
    <w:p w14:paraId="64E1236B" w14:textId="77777777" w:rsidR="00E52452" w:rsidRPr="005A351D" w:rsidRDefault="00E52452" w:rsidP="00E52452">
      <w:pPr>
        <w:pStyle w:val="Prrafodelista"/>
        <w:ind w:left="0"/>
        <w:jc w:val="both"/>
        <w:rPr>
          <w:sz w:val="22"/>
          <w:szCs w:val="22"/>
        </w:rPr>
      </w:pPr>
    </w:p>
    <w:p w14:paraId="2C18A9AC" w14:textId="77777777" w:rsidR="00E52452" w:rsidRPr="005A351D" w:rsidRDefault="005A351D" w:rsidP="00E52452">
      <w:pPr>
        <w:pStyle w:val="Prrafodelista"/>
        <w:numPr>
          <w:ilvl w:val="0"/>
          <w:numId w:val="40"/>
        </w:numPr>
        <w:jc w:val="both"/>
        <w:rPr>
          <w:snapToGrid w:val="0"/>
          <w:kern w:val="3"/>
          <w:sz w:val="22"/>
          <w:szCs w:val="22"/>
          <w:lang w:eastAsia="eu-ES"/>
        </w:rPr>
      </w:pPr>
      <w:r w:rsidRPr="005A351D">
        <w:rPr>
          <w:kern w:val="3"/>
          <w:sz w:val="22"/>
          <w:szCs w:val="22"/>
          <w:lang w:eastAsia="eu-ES"/>
        </w:rPr>
        <w:lastRenderedPageBreak/>
        <w:t>Legitimazioa duenak aurkeztu du erreklamazioa; izan ere, erreklamatzailea eta informazio eskaeran Arabako Foru Aldundira jo zuena pertsona bera da.</w:t>
      </w:r>
    </w:p>
    <w:p w14:paraId="4931F13E" w14:textId="77777777" w:rsidR="00E52452" w:rsidRPr="005A351D" w:rsidRDefault="00E52452" w:rsidP="00E52452">
      <w:pPr>
        <w:pStyle w:val="Prrafodelista"/>
        <w:ind w:left="0"/>
        <w:jc w:val="both"/>
        <w:rPr>
          <w:snapToGrid w:val="0"/>
          <w:kern w:val="3"/>
          <w:sz w:val="22"/>
          <w:szCs w:val="22"/>
          <w:lang w:eastAsia="eu-ES"/>
        </w:rPr>
      </w:pPr>
    </w:p>
    <w:p w14:paraId="1C00B57C" w14:textId="77777777" w:rsidR="00E52452" w:rsidRPr="005A351D" w:rsidRDefault="005A351D" w:rsidP="00E52452">
      <w:pPr>
        <w:pStyle w:val="Prrafodelista"/>
        <w:numPr>
          <w:ilvl w:val="0"/>
          <w:numId w:val="40"/>
        </w:numPr>
        <w:autoSpaceDE w:val="0"/>
        <w:autoSpaceDN w:val="0"/>
        <w:adjustRightInd w:val="0"/>
        <w:jc w:val="both"/>
        <w:rPr>
          <w:sz w:val="22"/>
          <w:szCs w:val="22"/>
        </w:rPr>
      </w:pPr>
      <w:r w:rsidRPr="005A351D">
        <w:rPr>
          <w:kern w:val="3"/>
          <w:sz w:val="22"/>
          <w:szCs w:val="22"/>
          <w:lang w:eastAsia="eu-ES"/>
        </w:rPr>
        <w:t xml:space="preserve">Behin egiaztaturik erakunde erreklamatua Gardentasunaren 1/2017 Foru Arauari lotzen zaiola, bai eta Gardentasunaren Foru Kontseiluaren eskumen subjektiboa eta erreklamatzailearen legitimazioa ere, egiaztatu behar da, ondotik, badela egiaz informazio publikoaren eskaera bat, zeren eta, 1/2017 Foru Arauaren eta otsailaren 21eko 5/2017 Dekretuaren arabera, Kontseilu horrek ez baitu eskumenik bestelako auzirik aztertzeko. </w:t>
      </w:r>
    </w:p>
    <w:p w14:paraId="623F2758" w14:textId="77777777" w:rsidR="00E52452" w:rsidRPr="005A351D" w:rsidRDefault="00E52452" w:rsidP="00E52452">
      <w:pPr>
        <w:autoSpaceDE w:val="0"/>
        <w:autoSpaceDN w:val="0"/>
        <w:adjustRightInd w:val="0"/>
        <w:jc w:val="both"/>
        <w:rPr>
          <w:sz w:val="22"/>
          <w:szCs w:val="22"/>
        </w:rPr>
      </w:pPr>
    </w:p>
    <w:p w14:paraId="2BD537E2" w14:textId="5CC21F1C" w:rsidR="00E52452" w:rsidRPr="005A351D" w:rsidRDefault="005A351D" w:rsidP="00E52452">
      <w:pPr>
        <w:suppressAutoHyphens/>
        <w:autoSpaceDN w:val="0"/>
        <w:ind w:left="360"/>
        <w:jc w:val="both"/>
        <w:textAlignment w:val="baseline"/>
        <w:rPr>
          <w:snapToGrid w:val="0"/>
          <w:kern w:val="3"/>
          <w:sz w:val="22"/>
          <w:szCs w:val="22"/>
          <w:lang w:eastAsia="eu-ES"/>
        </w:rPr>
      </w:pPr>
      <w:r w:rsidRPr="005A351D">
        <w:rPr>
          <w:kern w:val="3"/>
          <w:sz w:val="22"/>
          <w:szCs w:val="22"/>
          <w:lang w:eastAsia="eu-ES"/>
        </w:rPr>
        <w:t xml:space="preserve">Erreklamazioaren xedea da </w:t>
      </w:r>
      <w:r w:rsidR="00E5416E" w:rsidRPr="00E5416E">
        <w:rPr>
          <w:kern w:val="3"/>
          <w:sz w:val="22"/>
          <w:szCs w:val="22"/>
          <w:highlight w:val="black"/>
          <w:lang w:eastAsia="eu-ES"/>
        </w:rPr>
        <w:t>XXXXX</w:t>
      </w:r>
      <w:r w:rsidRPr="005A351D">
        <w:rPr>
          <w:kern w:val="3"/>
          <w:sz w:val="22"/>
          <w:szCs w:val="22"/>
          <w:lang w:eastAsia="eu-ES"/>
        </w:rPr>
        <w:t xml:space="preserve"> planteatutako informazioa eskuratzeko eskaeraren presuntziozko ezestea. </w:t>
      </w:r>
    </w:p>
    <w:p w14:paraId="2DCD9592" w14:textId="77777777" w:rsidR="00E52452" w:rsidRPr="005A351D" w:rsidRDefault="00E52452" w:rsidP="00E52452">
      <w:pPr>
        <w:suppressAutoHyphens/>
        <w:autoSpaceDN w:val="0"/>
        <w:ind w:left="360"/>
        <w:jc w:val="both"/>
        <w:textAlignment w:val="baseline"/>
        <w:rPr>
          <w:snapToGrid w:val="0"/>
          <w:kern w:val="3"/>
          <w:sz w:val="22"/>
          <w:szCs w:val="22"/>
          <w:lang w:eastAsia="eu-ES"/>
        </w:rPr>
      </w:pPr>
    </w:p>
    <w:p w14:paraId="42EFCBEB" w14:textId="77777777" w:rsidR="00E52452" w:rsidRPr="005A351D" w:rsidRDefault="005A351D" w:rsidP="00E52452">
      <w:pPr>
        <w:pStyle w:val="Prrafodelista"/>
        <w:numPr>
          <w:ilvl w:val="0"/>
          <w:numId w:val="40"/>
        </w:numPr>
        <w:suppressAutoHyphens/>
        <w:autoSpaceDN w:val="0"/>
        <w:jc w:val="both"/>
        <w:textAlignment w:val="baseline"/>
        <w:rPr>
          <w:snapToGrid w:val="0"/>
          <w:kern w:val="3"/>
          <w:sz w:val="22"/>
          <w:szCs w:val="22"/>
          <w:lang w:eastAsia="eu-ES"/>
        </w:rPr>
      </w:pPr>
      <w:r w:rsidRPr="005A351D">
        <w:rPr>
          <w:color w:val="000000"/>
          <w:sz w:val="22"/>
          <w:szCs w:val="22"/>
          <w:lang w:eastAsia="es-ES_tradnl"/>
        </w:rPr>
        <w:t>Gaiaren funtsari dagokionez, arestian azaldutakoa ikusita, Gazteriaren Foru Erakundeko gazteria teknikariaren lanposturako deialdiaren proba teoriko-praktikoei buruz eskatutako informazioaren presuntziozko ezestea aurkaratzearen kasuan gaude (deialdi hori 2022ko ekainaren 29ko ALHAOn argitaratu zen).</w:t>
      </w:r>
    </w:p>
    <w:p w14:paraId="046ED3F6" w14:textId="77777777" w:rsidR="00E52452" w:rsidRPr="005A351D" w:rsidRDefault="00E52452" w:rsidP="00E52452">
      <w:pPr>
        <w:pStyle w:val="Prrafodelista"/>
        <w:suppressAutoHyphens/>
        <w:autoSpaceDN w:val="0"/>
        <w:jc w:val="both"/>
        <w:textAlignment w:val="baseline"/>
        <w:rPr>
          <w:snapToGrid w:val="0"/>
          <w:kern w:val="3"/>
          <w:sz w:val="22"/>
          <w:szCs w:val="22"/>
          <w:lang w:eastAsia="eu-ES"/>
        </w:rPr>
      </w:pPr>
    </w:p>
    <w:p w14:paraId="2AC632D3" w14:textId="77777777" w:rsidR="00E52452" w:rsidRPr="005A351D" w:rsidRDefault="005A351D" w:rsidP="00E52452">
      <w:pPr>
        <w:pStyle w:val="Prrafodelista"/>
        <w:suppressAutoHyphens/>
        <w:autoSpaceDN w:val="0"/>
        <w:ind w:left="360"/>
        <w:jc w:val="both"/>
        <w:textAlignment w:val="baseline"/>
        <w:rPr>
          <w:color w:val="000000"/>
          <w:sz w:val="22"/>
          <w:szCs w:val="22"/>
          <w:lang w:eastAsia="es-ES_tradnl"/>
        </w:rPr>
      </w:pPr>
      <w:r w:rsidRPr="005A351D">
        <w:rPr>
          <w:color w:val="000000"/>
          <w:sz w:val="22"/>
          <w:szCs w:val="22"/>
          <w:lang w:eastAsia="es-ES_tradnl"/>
        </w:rPr>
        <w:t>Erreklamazio hori, bat etorriz GIPEGOLen 23.1 artikuluan eta urriaren 1eko 39/2015 Legearen 112.2 artikuluan xedatutakoarekin, "</w:t>
      </w:r>
      <w:r w:rsidRPr="005A351D">
        <w:rPr>
          <w:i/>
          <w:iCs/>
          <w:color w:val="000000"/>
          <w:sz w:val="22"/>
          <w:szCs w:val="22"/>
          <w:lang w:eastAsia="es-ES_tradnl"/>
        </w:rPr>
        <w:t>administrazio errekurtsoen ordezkoa"</w:t>
      </w:r>
      <w:r w:rsidRPr="005A351D">
        <w:rPr>
          <w:color w:val="000000"/>
          <w:sz w:val="22"/>
          <w:szCs w:val="22"/>
          <w:lang w:eastAsia="es-ES_tradnl"/>
        </w:rPr>
        <w:t xml:space="preserve"> da, eta, urriaren 1eko 39/2015 Legearen 119. artikuluaren arabera, "</w:t>
      </w:r>
      <w:r w:rsidRPr="005A351D">
        <w:rPr>
          <w:i/>
          <w:iCs/>
          <w:color w:val="000000"/>
          <w:sz w:val="22"/>
          <w:szCs w:val="22"/>
          <w:lang w:eastAsia="es-ES_tradnl"/>
        </w:rPr>
        <w:t>Errekurtsoaren ebazpenean, errekurtsoan azaldutako eskaerak guztiz edo partez baietsiko dira, ezetsiko dira edo errekurtsoa ez onartzea erabakiko da</w:t>
      </w:r>
      <w:r w:rsidRPr="005A351D">
        <w:rPr>
          <w:color w:val="000000"/>
          <w:sz w:val="22"/>
          <w:szCs w:val="22"/>
          <w:lang w:eastAsia="es-ES_tradnl"/>
        </w:rPr>
        <w:t>"; halaber, "</w:t>
      </w:r>
      <w:r w:rsidRPr="005A351D">
        <w:rPr>
          <w:i/>
          <w:iCs/>
          <w:color w:val="000000"/>
          <w:sz w:val="22"/>
          <w:szCs w:val="22"/>
          <w:lang w:eastAsia="es-ES_tradnl"/>
        </w:rPr>
        <w:t>Errekurtsoa ebazten duen organoak prozedurako arazo guztiak argituko ditu, bai formazkoak bai edukizkoak"</w:t>
      </w:r>
      <w:r w:rsidRPr="005A351D">
        <w:rPr>
          <w:color w:val="000000"/>
          <w:sz w:val="22"/>
          <w:szCs w:val="22"/>
          <w:lang w:eastAsia="es-ES_tradnl"/>
        </w:rPr>
        <w:t xml:space="preserve">. </w:t>
      </w:r>
    </w:p>
    <w:p w14:paraId="109893CF" w14:textId="77777777" w:rsidR="00E52452" w:rsidRPr="005A351D" w:rsidRDefault="00E52452" w:rsidP="00E52452">
      <w:pPr>
        <w:pStyle w:val="Prrafodelista"/>
        <w:suppressAutoHyphens/>
        <w:autoSpaceDN w:val="0"/>
        <w:ind w:left="360"/>
        <w:jc w:val="both"/>
        <w:textAlignment w:val="baseline"/>
        <w:rPr>
          <w:color w:val="000000"/>
          <w:sz w:val="22"/>
          <w:szCs w:val="22"/>
          <w:lang w:eastAsia="es-ES_tradnl"/>
        </w:rPr>
      </w:pPr>
    </w:p>
    <w:p w14:paraId="486B26CB" w14:textId="77777777" w:rsidR="00E52452" w:rsidRPr="005A351D" w:rsidRDefault="005A351D" w:rsidP="00E52452">
      <w:pPr>
        <w:pStyle w:val="Prrafodelista"/>
        <w:suppressAutoHyphens/>
        <w:autoSpaceDN w:val="0"/>
        <w:ind w:left="360"/>
        <w:jc w:val="both"/>
        <w:textAlignment w:val="baseline"/>
        <w:rPr>
          <w:color w:val="000000"/>
          <w:sz w:val="22"/>
          <w:szCs w:val="22"/>
          <w:lang w:eastAsia="es-ES_tradnl"/>
        </w:rPr>
      </w:pPr>
      <w:r w:rsidRPr="005A351D">
        <w:rPr>
          <w:color w:val="000000"/>
          <w:sz w:val="22"/>
          <w:szCs w:val="22"/>
          <w:lang w:eastAsia="es-ES_tradnl"/>
        </w:rPr>
        <w:t>Goiko horrek, aztertzen ari garen aurkaratzeari aplikatuta, hau dakar: aurkaratzea ebaztean, batzorde hau ezin da soilik mugatu Administrazioari eskatzera aurkeztutako eskaeraren gaineko esanbidezko ebazpena eman dezala, eta, horrenbestez, utz diezaiola ez betetzeari ebazteko duen betebeharra; aitzitik, kasu honetan, eskaera hori izapidetzeko moduari buruzko iritzia ere eman behar du, kasuan kasuko organo eskudunak erabaki dezan eskatutako informazioa eman behar den ala ez, eta zer baldintzatan.</w:t>
      </w:r>
    </w:p>
    <w:p w14:paraId="51BC153C" w14:textId="77777777" w:rsidR="00E52452" w:rsidRPr="005A351D" w:rsidRDefault="00E52452" w:rsidP="00E52452">
      <w:pPr>
        <w:pStyle w:val="Prrafodelista"/>
        <w:suppressAutoHyphens/>
        <w:autoSpaceDN w:val="0"/>
        <w:ind w:left="360"/>
        <w:jc w:val="both"/>
        <w:textAlignment w:val="baseline"/>
        <w:rPr>
          <w:color w:val="000000"/>
          <w:sz w:val="22"/>
          <w:szCs w:val="22"/>
          <w:lang w:eastAsia="es-ES_tradnl"/>
        </w:rPr>
      </w:pPr>
    </w:p>
    <w:p w14:paraId="37877052" w14:textId="77777777" w:rsidR="00E52452" w:rsidRPr="005A351D" w:rsidRDefault="005A351D" w:rsidP="00E52452">
      <w:pPr>
        <w:pStyle w:val="Prrafodelista"/>
        <w:suppressAutoHyphens/>
        <w:autoSpaceDN w:val="0"/>
        <w:ind w:left="360"/>
        <w:jc w:val="both"/>
        <w:textAlignment w:val="baseline"/>
        <w:rPr>
          <w:color w:val="000000"/>
          <w:sz w:val="22"/>
          <w:szCs w:val="22"/>
          <w:lang w:eastAsia="es-ES_tradnl"/>
        </w:rPr>
      </w:pPr>
      <w:r w:rsidRPr="005A351D">
        <w:rPr>
          <w:color w:val="000000"/>
          <w:sz w:val="22"/>
          <w:szCs w:val="22"/>
          <w:lang w:eastAsia="es-ES_tradnl"/>
        </w:rPr>
        <w:t>Hori kontuan izanda, adierazi behar da bere garaian aurkeztutako eskaeraren xedea "</w:t>
      </w:r>
      <w:r w:rsidRPr="005A351D">
        <w:rPr>
          <w:i/>
          <w:iCs/>
          <w:color w:val="000000"/>
          <w:sz w:val="22"/>
          <w:szCs w:val="22"/>
          <w:lang w:eastAsia="es-ES_tradnl"/>
        </w:rPr>
        <w:t>informazio publiko</w:t>
      </w:r>
      <w:r w:rsidRPr="005A351D">
        <w:rPr>
          <w:color w:val="000000"/>
          <w:sz w:val="22"/>
          <w:szCs w:val="22"/>
          <w:lang w:eastAsia="es-ES_tradnl"/>
        </w:rPr>
        <w:t>" gisa kalifikatu daitekeela, GIPEGOLen 13. artikuluan kontzeptu horri buruz egiten den definizioaren arabera. Manu horrek honela definitzen du informazio publikoa: "</w:t>
      </w:r>
      <w:r w:rsidRPr="005A351D">
        <w:rPr>
          <w:i/>
          <w:iCs/>
          <w:color w:val="000000"/>
          <w:sz w:val="22"/>
          <w:szCs w:val="22"/>
          <w:lang w:eastAsia="es-ES_tradnl"/>
        </w:rPr>
        <w:t>Informazio publiko dira titulu honen aplikazio-eremuan aipatutako subjektuen esku dauden eduki edo dokumentuak, haiek beren funtzioen jardunean egin edo eskuratu dituztenak, edozein formatu edo euskarritan daudela ere"</w:t>
      </w:r>
    </w:p>
    <w:p w14:paraId="61ECC53D" w14:textId="60337E1C" w:rsidR="00E52452" w:rsidRDefault="00E52452" w:rsidP="00E52452">
      <w:pPr>
        <w:pStyle w:val="Prrafodelista"/>
        <w:suppressAutoHyphens/>
        <w:autoSpaceDN w:val="0"/>
        <w:ind w:left="360"/>
        <w:jc w:val="both"/>
        <w:textAlignment w:val="baseline"/>
        <w:rPr>
          <w:color w:val="000000"/>
          <w:sz w:val="22"/>
          <w:szCs w:val="22"/>
          <w:lang w:eastAsia="es-ES_tradnl"/>
        </w:rPr>
      </w:pPr>
    </w:p>
    <w:p w14:paraId="3279E4D2" w14:textId="094C0E4E" w:rsidR="003D3C6A" w:rsidRDefault="003D3C6A" w:rsidP="00E52452">
      <w:pPr>
        <w:pStyle w:val="Prrafodelista"/>
        <w:suppressAutoHyphens/>
        <w:autoSpaceDN w:val="0"/>
        <w:ind w:left="360"/>
        <w:jc w:val="both"/>
        <w:textAlignment w:val="baseline"/>
        <w:rPr>
          <w:color w:val="000000"/>
          <w:sz w:val="22"/>
          <w:szCs w:val="22"/>
          <w:lang w:eastAsia="es-ES_tradnl"/>
        </w:rPr>
      </w:pPr>
    </w:p>
    <w:p w14:paraId="45CD7AC9" w14:textId="76EC508D" w:rsidR="003D3C6A" w:rsidRDefault="003D3C6A" w:rsidP="00E52452">
      <w:pPr>
        <w:pStyle w:val="Prrafodelista"/>
        <w:suppressAutoHyphens/>
        <w:autoSpaceDN w:val="0"/>
        <w:ind w:left="360"/>
        <w:jc w:val="both"/>
        <w:textAlignment w:val="baseline"/>
        <w:rPr>
          <w:color w:val="000000"/>
          <w:sz w:val="22"/>
          <w:szCs w:val="22"/>
          <w:lang w:eastAsia="es-ES_tradnl"/>
        </w:rPr>
      </w:pPr>
    </w:p>
    <w:p w14:paraId="62DB21C3" w14:textId="0BAB2F74" w:rsidR="003D3C6A" w:rsidRDefault="003D3C6A" w:rsidP="00E52452">
      <w:pPr>
        <w:pStyle w:val="Prrafodelista"/>
        <w:suppressAutoHyphens/>
        <w:autoSpaceDN w:val="0"/>
        <w:ind w:left="360"/>
        <w:jc w:val="both"/>
        <w:textAlignment w:val="baseline"/>
        <w:rPr>
          <w:color w:val="000000"/>
          <w:sz w:val="22"/>
          <w:szCs w:val="22"/>
          <w:lang w:eastAsia="es-ES_tradnl"/>
        </w:rPr>
      </w:pPr>
    </w:p>
    <w:p w14:paraId="4148210D" w14:textId="0728B423" w:rsidR="003D3C6A" w:rsidRDefault="003D3C6A" w:rsidP="00E52452">
      <w:pPr>
        <w:pStyle w:val="Prrafodelista"/>
        <w:suppressAutoHyphens/>
        <w:autoSpaceDN w:val="0"/>
        <w:ind w:left="360"/>
        <w:jc w:val="both"/>
        <w:textAlignment w:val="baseline"/>
        <w:rPr>
          <w:color w:val="000000"/>
          <w:sz w:val="22"/>
          <w:szCs w:val="22"/>
          <w:lang w:eastAsia="es-ES_tradnl"/>
        </w:rPr>
      </w:pPr>
    </w:p>
    <w:p w14:paraId="3F934FF9" w14:textId="116FD236" w:rsidR="003D3C6A" w:rsidRDefault="003D3C6A" w:rsidP="00E52452">
      <w:pPr>
        <w:pStyle w:val="Prrafodelista"/>
        <w:suppressAutoHyphens/>
        <w:autoSpaceDN w:val="0"/>
        <w:ind w:left="360"/>
        <w:jc w:val="both"/>
        <w:textAlignment w:val="baseline"/>
        <w:rPr>
          <w:color w:val="000000"/>
          <w:sz w:val="22"/>
          <w:szCs w:val="22"/>
          <w:lang w:eastAsia="es-ES_tradnl"/>
        </w:rPr>
      </w:pPr>
    </w:p>
    <w:p w14:paraId="09E0116D" w14:textId="740931BA" w:rsidR="003D3C6A" w:rsidRDefault="003D3C6A" w:rsidP="00E52452">
      <w:pPr>
        <w:pStyle w:val="Prrafodelista"/>
        <w:suppressAutoHyphens/>
        <w:autoSpaceDN w:val="0"/>
        <w:ind w:left="360"/>
        <w:jc w:val="both"/>
        <w:textAlignment w:val="baseline"/>
        <w:rPr>
          <w:color w:val="000000"/>
          <w:sz w:val="22"/>
          <w:szCs w:val="22"/>
          <w:lang w:eastAsia="es-ES_tradnl"/>
        </w:rPr>
      </w:pPr>
    </w:p>
    <w:p w14:paraId="1FC59014" w14:textId="79350B21" w:rsidR="003D3C6A" w:rsidRDefault="003D3C6A" w:rsidP="00E52452">
      <w:pPr>
        <w:pStyle w:val="Prrafodelista"/>
        <w:suppressAutoHyphens/>
        <w:autoSpaceDN w:val="0"/>
        <w:ind w:left="360"/>
        <w:jc w:val="both"/>
        <w:textAlignment w:val="baseline"/>
        <w:rPr>
          <w:color w:val="000000"/>
          <w:sz w:val="22"/>
          <w:szCs w:val="22"/>
          <w:lang w:eastAsia="es-ES_tradnl"/>
        </w:rPr>
      </w:pPr>
    </w:p>
    <w:p w14:paraId="02F8F637" w14:textId="240A4DF6" w:rsidR="003D3C6A" w:rsidRDefault="003D3C6A" w:rsidP="00E52452">
      <w:pPr>
        <w:pStyle w:val="Prrafodelista"/>
        <w:suppressAutoHyphens/>
        <w:autoSpaceDN w:val="0"/>
        <w:ind w:left="360"/>
        <w:jc w:val="both"/>
        <w:textAlignment w:val="baseline"/>
        <w:rPr>
          <w:color w:val="000000"/>
          <w:sz w:val="22"/>
          <w:szCs w:val="22"/>
          <w:lang w:eastAsia="es-ES_tradnl"/>
        </w:rPr>
      </w:pPr>
    </w:p>
    <w:p w14:paraId="3A5D8FC4" w14:textId="77777777" w:rsidR="003D3C6A" w:rsidRPr="005A351D" w:rsidRDefault="003D3C6A" w:rsidP="00E52452">
      <w:pPr>
        <w:pStyle w:val="Prrafodelista"/>
        <w:suppressAutoHyphens/>
        <w:autoSpaceDN w:val="0"/>
        <w:ind w:left="360"/>
        <w:jc w:val="both"/>
        <w:textAlignment w:val="baseline"/>
        <w:rPr>
          <w:color w:val="000000"/>
          <w:sz w:val="22"/>
          <w:szCs w:val="22"/>
          <w:lang w:eastAsia="es-ES_tradnl"/>
        </w:rPr>
      </w:pPr>
    </w:p>
    <w:p w14:paraId="5357B1FD" w14:textId="7DF33787" w:rsidR="00E52452" w:rsidRPr="005A351D" w:rsidRDefault="005A351D" w:rsidP="00E52452">
      <w:pPr>
        <w:pStyle w:val="Prrafodelista"/>
        <w:suppressAutoHyphens/>
        <w:autoSpaceDN w:val="0"/>
        <w:ind w:left="360"/>
        <w:jc w:val="both"/>
        <w:textAlignment w:val="baseline"/>
        <w:rPr>
          <w:color w:val="000000"/>
          <w:sz w:val="22"/>
          <w:szCs w:val="22"/>
          <w:lang w:eastAsia="es-ES_tradnl"/>
        </w:rPr>
      </w:pPr>
      <w:r w:rsidRPr="005A351D">
        <w:rPr>
          <w:color w:val="000000"/>
          <w:sz w:val="22"/>
          <w:szCs w:val="22"/>
          <w:lang w:eastAsia="es-ES_tradnl"/>
        </w:rPr>
        <w:lastRenderedPageBreak/>
        <w:t xml:space="preserve">Zehazki, </w:t>
      </w:r>
      <w:r w:rsidR="00E5416E" w:rsidRPr="00E5416E">
        <w:rPr>
          <w:color w:val="000000"/>
          <w:sz w:val="22"/>
          <w:szCs w:val="22"/>
          <w:highlight w:val="black"/>
          <w:lang w:eastAsia="es-ES_tradnl"/>
        </w:rPr>
        <w:t>XXXXX</w:t>
      </w:r>
      <w:r w:rsidRPr="005A351D">
        <w:rPr>
          <w:color w:val="000000"/>
          <w:sz w:val="22"/>
          <w:szCs w:val="22"/>
          <w:lang w:eastAsia="es-ES_tradnl"/>
        </w:rPr>
        <w:t xml:space="preserve"> eskatutako informazio publiko zehatza Gazteriaren Foru Erakunderako gazteria teknikari lanpostu batean sartzeko proben izapideetan dauden hainbat agiriri buruzkoa da.  Bada, GIPEGOLen 13. artikuluan ezarritakotik abiatuta, argi dago proba teoriko-praktikoen kopiak eta gazteria teknikariaren lanposturako deialdirako erantzun orriak informazio publikotzat jotzen direla, eta, beraz, herritarrek haiek eskuratzeko eskubidea balia dezaketela. </w:t>
      </w:r>
    </w:p>
    <w:p w14:paraId="66542846" w14:textId="77777777" w:rsidR="00E52452" w:rsidRPr="005A351D" w:rsidRDefault="00E52452" w:rsidP="00E52452">
      <w:pPr>
        <w:pStyle w:val="Prrafodelista"/>
        <w:suppressAutoHyphens/>
        <w:autoSpaceDN w:val="0"/>
        <w:ind w:left="0"/>
        <w:jc w:val="both"/>
        <w:textAlignment w:val="baseline"/>
        <w:rPr>
          <w:color w:val="000000"/>
          <w:sz w:val="22"/>
          <w:szCs w:val="22"/>
          <w:lang w:eastAsia="es-ES_tradnl"/>
        </w:rPr>
      </w:pPr>
    </w:p>
    <w:p w14:paraId="4599FED0" w14:textId="1AC0DC86" w:rsidR="00E52452" w:rsidRPr="005A351D" w:rsidRDefault="005A351D" w:rsidP="00E52452">
      <w:pPr>
        <w:pStyle w:val="Prrafodelista"/>
        <w:suppressAutoHyphens/>
        <w:autoSpaceDN w:val="0"/>
        <w:ind w:left="360"/>
        <w:jc w:val="both"/>
        <w:textAlignment w:val="baseline"/>
        <w:rPr>
          <w:color w:val="000000"/>
          <w:sz w:val="22"/>
          <w:szCs w:val="22"/>
          <w:lang w:eastAsia="es-ES_tradnl"/>
        </w:rPr>
      </w:pPr>
      <w:r w:rsidRPr="005A351D">
        <w:rPr>
          <w:color w:val="000000"/>
          <w:sz w:val="22"/>
          <w:szCs w:val="22"/>
          <w:lang w:eastAsia="es-ES_tradnl"/>
        </w:rPr>
        <w:t xml:space="preserve">Horregatik, eta Aldundiak ez duenez alegatu eskaera ez onartzeko arrazoirik, ezta mugarik ere, </w:t>
      </w:r>
      <w:r w:rsidR="00B7504D" w:rsidRPr="00B7504D">
        <w:rPr>
          <w:color w:val="000000"/>
          <w:sz w:val="22"/>
          <w:szCs w:val="22"/>
          <w:highlight w:val="black"/>
          <w:lang w:eastAsia="es-ES_tradnl"/>
        </w:rPr>
        <w:t>XXXXX</w:t>
      </w:r>
      <w:r w:rsidRPr="005A351D">
        <w:rPr>
          <w:color w:val="000000"/>
          <w:sz w:val="22"/>
          <w:szCs w:val="22"/>
          <w:lang w:eastAsia="es-ES_tradnl"/>
        </w:rPr>
        <w:t xml:space="preserve"> aurkeztutako erreklamazioa baietsi egin behar da.</w:t>
      </w:r>
    </w:p>
    <w:p w14:paraId="3FD1554B" w14:textId="77777777" w:rsidR="00E52452" w:rsidRPr="005A351D" w:rsidRDefault="00E52452" w:rsidP="00E52452">
      <w:pPr>
        <w:pStyle w:val="Prrafodelista"/>
        <w:suppressAutoHyphens/>
        <w:autoSpaceDN w:val="0"/>
        <w:jc w:val="both"/>
        <w:textAlignment w:val="baseline"/>
        <w:rPr>
          <w:color w:val="000000"/>
          <w:sz w:val="22"/>
          <w:szCs w:val="22"/>
          <w:lang w:eastAsia="es-ES_tradnl"/>
        </w:rPr>
      </w:pPr>
    </w:p>
    <w:p w14:paraId="5CC1EF04" w14:textId="77777777" w:rsidR="00E52452" w:rsidRPr="005A351D" w:rsidRDefault="005A351D" w:rsidP="00E52452">
      <w:pPr>
        <w:tabs>
          <w:tab w:val="left" w:pos="473"/>
        </w:tabs>
        <w:jc w:val="both"/>
        <w:rPr>
          <w:sz w:val="22"/>
          <w:szCs w:val="22"/>
        </w:rPr>
      </w:pPr>
      <w:r w:rsidRPr="005A351D">
        <w:rPr>
          <w:sz w:val="22"/>
          <w:szCs w:val="22"/>
        </w:rPr>
        <w:t>Horregatik guztiagatik, Gardentasunaren Foru Kontseiluak aho batez ebazpen hau hartu du:</w:t>
      </w:r>
    </w:p>
    <w:p w14:paraId="16FB6551" w14:textId="77777777" w:rsidR="00E52452" w:rsidRPr="005A351D" w:rsidRDefault="00E52452" w:rsidP="00E52452">
      <w:pPr>
        <w:tabs>
          <w:tab w:val="left" w:pos="473"/>
        </w:tabs>
        <w:jc w:val="both"/>
        <w:rPr>
          <w:sz w:val="22"/>
          <w:szCs w:val="22"/>
        </w:rPr>
      </w:pPr>
    </w:p>
    <w:p w14:paraId="456A8761" w14:textId="3C6E7C0E" w:rsidR="00E52452" w:rsidRPr="005A351D" w:rsidRDefault="005A351D" w:rsidP="00E52452">
      <w:pPr>
        <w:jc w:val="center"/>
        <w:rPr>
          <w:color w:val="000000"/>
          <w:sz w:val="22"/>
          <w:szCs w:val="22"/>
          <w:lang w:eastAsia="es-ES_tradnl"/>
        </w:rPr>
      </w:pPr>
      <w:r w:rsidRPr="005A351D">
        <w:rPr>
          <w:b/>
          <w:bCs/>
          <w:color w:val="000000"/>
          <w:sz w:val="22"/>
          <w:szCs w:val="22"/>
          <w:lang w:eastAsia="es-ES_tradnl"/>
        </w:rPr>
        <w:t>EBAZPENA</w:t>
      </w:r>
    </w:p>
    <w:p w14:paraId="22D85B7F" w14:textId="77777777" w:rsidR="00E52452" w:rsidRPr="005A351D" w:rsidRDefault="00E52452" w:rsidP="00E52452">
      <w:pPr>
        <w:jc w:val="both"/>
        <w:rPr>
          <w:b/>
          <w:bCs/>
          <w:color w:val="000000"/>
          <w:sz w:val="22"/>
          <w:szCs w:val="22"/>
          <w:lang w:eastAsia="es-ES_tradnl"/>
        </w:rPr>
      </w:pPr>
    </w:p>
    <w:p w14:paraId="613AE702" w14:textId="2E4B274F" w:rsidR="00E52452" w:rsidRPr="005A351D" w:rsidRDefault="005A351D" w:rsidP="00E52452">
      <w:pPr>
        <w:autoSpaceDE w:val="0"/>
        <w:autoSpaceDN w:val="0"/>
        <w:adjustRightInd w:val="0"/>
        <w:jc w:val="both"/>
        <w:rPr>
          <w:color w:val="000000"/>
          <w:sz w:val="22"/>
          <w:szCs w:val="22"/>
          <w:lang w:eastAsia="es-ES_tradnl"/>
        </w:rPr>
      </w:pPr>
      <w:r w:rsidRPr="005A351D">
        <w:rPr>
          <w:b/>
          <w:bCs/>
          <w:color w:val="000000"/>
          <w:sz w:val="22"/>
          <w:szCs w:val="22"/>
          <w:lang w:eastAsia="es-ES_tradnl"/>
        </w:rPr>
        <w:t>Lehenengoa.</w:t>
      </w:r>
      <w:r w:rsidRPr="005A351D">
        <w:rPr>
          <w:color w:val="000000"/>
          <w:sz w:val="22"/>
          <w:szCs w:val="22"/>
          <w:lang w:eastAsia="es-ES_tradnl"/>
        </w:rPr>
        <w:t xml:space="preserve"> Baiespena ematea </w:t>
      </w:r>
      <w:r w:rsidR="00B7504D" w:rsidRPr="00B7504D">
        <w:rPr>
          <w:color w:val="000000"/>
          <w:sz w:val="22"/>
          <w:szCs w:val="22"/>
          <w:highlight w:val="black"/>
          <w:lang w:eastAsia="es-ES_tradnl"/>
        </w:rPr>
        <w:t>XXXXX</w:t>
      </w:r>
      <w:r w:rsidRPr="005A351D">
        <w:rPr>
          <w:color w:val="000000"/>
          <w:sz w:val="22"/>
          <w:szCs w:val="22"/>
          <w:lang w:eastAsia="es-ES_tradnl"/>
        </w:rPr>
        <w:t xml:space="preserve"> Arabako Foru Aldundian aurkeztutako erreklamazioari.</w:t>
      </w:r>
    </w:p>
    <w:p w14:paraId="2BBD29B2" w14:textId="77777777" w:rsidR="00E52452" w:rsidRPr="005A351D" w:rsidRDefault="005A351D" w:rsidP="00E52452">
      <w:pPr>
        <w:autoSpaceDE w:val="0"/>
        <w:autoSpaceDN w:val="0"/>
        <w:adjustRightInd w:val="0"/>
        <w:jc w:val="both"/>
        <w:rPr>
          <w:b/>
          <w:bCs/>
          <w:color w:val="000000"/>
          <w:sz w:val="22"/>
          <w:szCs w:val="22"/>
          <w:lang w:eastAsia="es-ES_tradnl"/>
        </w:rPr>
      </w:pPr>
      <w:r w:rsidRPr="005A351D">
        <w:rPr>
          <w:b/>
          <w:bCs/>
          <w:color w:val="000000"/>
          <w:sz w:val="22"/>
          <w:szCs w:val="22"/>
          <w:lang w:eastAsia="es-ES_tradnl"/>
        </w:rPr>
        <w:t xml:space="preserve"> </w:t>
      </w:r>
    </w:p>
    <w:p w14:paraId="12F54FB5" w14:textId="4B60C082" w:rsidR="00E52452" w:rsidRPr="005A351D" w:rsidRDefault="005A351D" w:rsidP="00E52452">
      <w:pPr>
        <w:autoSpaceDE w:val="0"/>
        <w:autoSpaceDN w:val="0"/>
        <w:adjustRightInd w:val="0"/>
        <w:jc w:val="both"/>
        <w:rPr>
          <w:color w:val="000000"/>
          <w:sz w:val="22"/>
          <w:szCs w:val="22"/>
          <w:lang w:eastAsia="es-ES_tradnl"/>
        </w:rPr>
      </w:pPr>
      <w:r w:rsidRPr="005A351D">
        <w:rPr>
          <w:b/>
          <w:bCs/>
          <w:color w:val="000000"/>
          <w:sz w:val="22"/>
          <w:szCs w:val="22"/>
          <w:lang w:eastAsia="es-ES_tradnl"/>
        </w:rPr>
        <w:t>Bigarrena.</w:t>
      </w:r>
      <w:r w:rsidRPr="005A351D">
        <w:rPr>
          <w:color w:val="000000"/>
          <w:sz w:val="22"/>
          <w:szCs w:val="22"/>
          <w:lang w:eastAsia="es-ES_tradnl"/>
        </w:rPr>
        <w:t xml:space="preserve"> Kultura eta Kirol Sailari eskatzea gehienez 10 egun balioduneko epean eman diezaiola erreklamaziogileari eskatutako informazioa. </w:t>
      </w:r>
    </w:p>
    <w:p w14:paraId="67FF9583" w14:textId="77777777" w:rsidR="00E52452" w:rsidRPr="005A351D" w:rsidRDefault="00E52452" w:rsidP="00E52452">
      <w:pPr>
        <w:autoSpaceDE w:val="0"/>
        <w:autoSpaceDN w:val="0"/>
        <w:adjustRightInd w:val="0"/>
        <w:jc w:val="both"/>
        <w:rPr>
          <w:color w:val="000000"/>
          <w:sz w:val="22"/>
          <w:szCs w:val="22"/>
          <w:lang w:eastAsia="es-ES_tradnl"/>
        </w:rPr>
      </w:pPr>
    </w:p>
    <w:p w14:paraId="5317BCB9" w14:textId="77777777" w:rsidR="00E52452" w:rsidRPr="005A351D" w:rsidRDefault="005A351D" w:rsidP="00E52452">
      <w:pPr>
        <w:autoSpaceDE w:val="0"/>
        <w:autoSpaceDN w:val="0"/>
        <w:adjustRightInd w:val="0"/>
        <w:jc w:val="both"/>
        <w:rPr>
          <w:color w:val="000000"/>
          <w:sz w:val="22"/>
          <w:szCs w:val="22"/>
          <w:lang w:eastAsia="es-ES_tradnl"/>
        </w:rPr>
      </w:pPr>
      <w:r w:rsidRPr="005A351D">
        <w:rPr>
          <w:b/>
          <w:bCs/>
          <w:color w:val="000000"/>
          <w:sz w:val="22"/>
          <w:szCs w:val="22"/>
          <w:lang w:eastAsia="es-ES_tradnl"/>
        </w:rPr>
        <w:t>Hirugarrena.</w:t>
      </w:r>
      <w:r w:rsidRPr="005A351D">
        <w:rPr>
          <w:color w:val="000000"/>
          <w:sz w:val="22"/>
          <w:szCs w:val="22"/>
          <w:lang w:eastAsia="es-ES_tradnl"/>
        </w:rPr>
        <w:t xml:space="preserve"> Ebazpen honek administrazio bidea amaitzen du, eta beraren aurka, administrazioarekiko auzi errekurtsoa aurkeztu daiteke Gasteizko administrazioarekiko auzietarako epaitegietan, bi hilabeteko epean, ebazpen hau jakinarazi eta hurrengo egunetik aurrera zenbatzen hasita. </w:t>
      </w:r>
    </w:p>
    <w:bookmarkEnd w:id="1"/>
    <w:p w14:paraId="50AFE1E5" w14:textId="77777777" w:rsidR="00E52452" w:rsidRPr="005A351D" w:rsidRDefault="00E52452" w:rsidP="00E52452">
      <w:pPr>
        <w:jc w:val="both"/>
        <w:rPr>
          <w:sz w:val="22"/>
          <w:szCs w:val="22"/>
        </w:rPr>
      </w:pPr>
    </w:p>
    <w:p w14:paraId="0679DC1F" w14:textId="77777777" w:rsidR="004D6E8C" w:rsidRPr="005A351D" w:rsidRDefault="005A351D" w:rsidP="003A4B81">
      <w:pPr>
        <w:jc w:val="both"/>
        <w:rPr>
          <w:color w:val="000000"/>
          <w:sz w:val="24"/>
          <w:szCs w:val="24"/>
          <w:lang w:eastAsia="es-ES_tradnl"/>
        </w:rPr>
      </w:pPr>
      <w:r w:rsidRPr="005A351D">
        <w:rPr>
          <w:color w:val="000000"/>
          <w:sz w:val="24"/>
          <w:szCs w:val="24"/>
          <w:lang w:eastAsia="es-ES_tradnl"/>
        </w:rPr>
        <w:t xml:space="preserve"> </w:t>
      </w:r>
    </w:p>
    <w:p w14:paraId="0BFE4125" w14:textId="77777777" w:rsidR="00E52452" w:rsidRPr="005A351D" w:rsidRDefault="00E52452" w:rsidP="003A4B81">
      <w:pPr>
        <w:jc w:val="both"/>
        <w:rPr>
          <w:color w:val="000000"/>
          <w:sz w:val="24"/>
          <w:szCs w:val="24"/>
          <w:lang w:eastAsia="es-ES_tradnl"/>
        </w:rPr>
      </w:pPr>
    </w:p>
    <w:p w14:paraId="3415DE8A" w14:textId="77777777" w:rsidR="00E52452" w:rsidRPr="005A351D" w:rsidRDefault="00E52452" w:rsidP="003A4B81">
      <w:pPr>
        <w:jc w:val="both"/>
        <w:rPr>
          <w:color w:val="000000"/>
          <w:sz w:val="24"/>
          <w:szCs w:val="24"/>
          <w:lang w:eastAsia="es-ES_tradnl"/>
        </w:rPr>
      </w:pPr>
    </w:p>
    <w:p w14:paraId="46073384" w14:textId="77777777" w:rsidR="008A544B" w:rsidRPr="005A351D" w:rsidRDefault="008A544B" w:rsidP="003A4B81">
      <w:pPr>
        <w:tabs>
          <w:tab w:val="left" w:pos="9639"/>
        </w:tabs>
        <w:ind w:right="5"/>
        <w:jc w:val="both"/>
        <w:rPr>
          <w:sz w:val="24"/>
          <w:szCs w:val="24"/>
        </w:rPr>
      </w:pPr>
    </w:p>
    <w:sectPr w:rsidR="008A544B" w:rsidRPr="005A351D" w:rsidSect="00887B16">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B799" w14:textId="77777777" w:rsidR="004C532F" w:rsidRDefault="005A351D">
      <w:r>
        <w:separator/>
      </w:r>
    </w:p>
  </w:endnote>
  <w:endnote w:type="continuationSeparator" w:id="0">
    <w:p w14:paraId="5FBEC624" w14:textId="77777777" w:rsidR="004C532F" w:rsidRDefault="005A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587E" w14:textId="33CE3420" w:rsidR="00A53A91" w:rsidRDefault="00887B16" w:rsidP="00887B16">
    <w:pPr>
      <w:pStyle w:val="Piedepgina"/>
      <w:ind w:right="360" w:hanging="426"/>
      <w:jc w:val="right"/>
    </w:pPr>
    <w: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69A8" w14:textId="70270AB1" w:rsidR="00887B16" w:rsidRDefault="00887B16" w:rsidP="00887B16">
    <w:pPr>
      <w:pStyle w:val="Piedepgina"/>
      <w:jc w:val="right"/>
    </w:pPr>
    <w:r>
      <w:t>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0573" w14:textId="39B58D8D" w:rsidR="00A53A91" w:rsidRDefault="00887B16" w:rsidP="00887B16">
    <w:pPr>
      <w:pStyle w:val="Piedepgina"/>
      <w:ind w:hanging="426"/>
      <w:jc w:val="right"/>
    </w:pPr>
    <w: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3190" w14:textId="77777777" w:rsidR="004C532F" w:rsidRDefault="005A351D">
      <w:r>
        <w:separator/>
      </w:r>
    </w:p>
  </w:footnote>
  <w:footnote w:type="continuationSeparator" w:id="0">
    <w:p w14:paraId="5485D878" w14:textId="77777777" w:rsidR="004C532F" w:rsidRDefault="005A3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473B2E" w14:paraId="5CF483CF" w14:textId="77777777" w:rsidTr="002234FA">
      <w:tc>
        <w:tcPr>
          <w:tcW w:w="6804" w:type="dxa"/>
        </w:tcPr>
        <w:p w14:paraId="65E7BA70" w14:textId="77777777" w:rsidR="00E8028A" w:rsidRPr="001B2F39" w:rsidRDefault="005A351D" w:rsidP="002234FA">
          <w:pPr>
            <w:spacing w:after="1200"/>
            <w:ind w:left="74"/>
            <w:rPr>
              <w:rFonts w:ascii="Arial" w:hAnsi="Arial"/>
              <w:noProof/>
              <w:sz w:val="16"/>
            </w:rPr>
          </w:pPr>
          <w:r>
            <w:rPr>
              <w:rFonts w:ascii="Arial" w:hAnsi="Arial"/>
              <w:noProof/>
              <w:sz w:val="16"/>
            </w:rPr>
            <w:object w:dxaOrig="3301" w:dyaOrig="1126" w14:anchorId="6C43A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51367998" r:id="rId2"/>
            </w:object>
          </w:r>
        </w:p>
      </w:tc>
      <w:tc>
        <w:tcPr>
          <w:tcW w:w="3686" w:type="dxa"/>
        </w:tcPr>
        <w:p w14:paraId="05E83B6C" w14:textId="77777777" w:rsidR="007672DC" w:rsidRPr="00A84247" w:rsidRDefault="005A351D" w:rsidP="007672DC">
          <w:pPr>
            <w:tabs>
              <w:tab w:val="right" w:pos="8504"/>
            </w:tabs>
            <w:spacing w:line="240" w:lineRule="exact"/>
            <w:ind w:left="-68"/>
            <w:jc w:val="both"/>
            <w:rPr>
              <w:b/>
              <w:sz w:val="24"/>
              <w:szCs w:val="24"/>
            </w:rPr>
          </w:pPr>
          <w:r>
            <w:rPr>
              <w:sz w:val="24"/>
              <w:szCs w:val="24"/>
            </w:rPr>
            <w:t>Gardentasunaren Foru Kontseilua</w:t>
          </w:r>
        </w:p>
        <w:p w14:paraId="393C64D1" w14:textId="77777777" w:rsidR="00E8028A" w:rsidRPr="001B2F39" w:rsidRDefault="005A351D" w:rsidP="007672DC">
          <w:pPr>
            <w:tabs>
              <w:tab w:val="right" w:pos="8504"/>
            </w:tabs>
            <w:spacing w:after="240" w:line="240" w:lineRule="exact"/>
            <w:ind w:left="-68"/>
            <w:jc w:val="both"/>
            <w:rPr>
              <w:rFonts w:ascii="Arial" w:hAnsi="Arial"/>
              <w:b/>
              <w:caps/>
              <w:noProof/>
              <w:sz w:val="18"/>
              <w:szCs w:val="18"/>
            </w:rPr>
          </w:pPr>
          <w:r>
            <w:rPr>
              <w:b/>
              <w:bCs/>
              <w:sz w:val="24"/>
              <w:szCs w:val="24"/>
            </w:rPr>
            <w:t>Consejo Foral de Transparencia</w:t>
          </w:r>
        </w:p>
      </w:tc>
    </w:tr>
  </w:tbl>
  <w:p w14:paraId="2B718CE5"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473B2E" w14:paraId="6EB74AB9" w14:textId="77777777" w:rsidTr="002234FA">
      <w:tc>
        <w:tcPr>
          <w:tcW w:w="6804" w:type="dxa"/>
        </w:tcPr>
        <w:p w14:paraId="5B69C560" w14:textId="77777777" w:rsidR="00E8028A" w:rsidRPr="001B2F39" w:rsidRDefault="005A351D" w:rsidP="002234FA">
          <w:pPr>
            <w:spacing w:after="1200"/>
            <w:ind w:left="74"/>
            <w:rPr>
              <w:rFonts w:ascii="Arial" w:hAnsi="Arial"/>
              <w:noProof/>
              <w:sz w:val="16"/>
            </w:rPr>
          </w:pPr>
          <w:r>
            <w:rPr>
              <w:rFonts w:ascii="Arial" w:hAnsi="Arial"/>
              <w:noProof/>
              <w:sz w:val="16"/>
            </w:rPr>
            <w:object w:dxaOrig="3301" w:dyaOrig="1126" w14:anchorId="7ADEA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751367999" r:id="rId2"/>
            </w:object>
          </w:r>
        </w:p>
      </w:tc>
      <w:tc>
        <w:tcPr>
          <w:tcW w:w="3686" w:type="dxa"/>
        </w:tcPr>
        <w:p w14:paraId="03C5E7A5" w14:textId="77777777" w:rsidR="007A35BB" w:rsidRPr="00A84247" w:rsidRDefault="005A351D" w:rsidP="007A35BB">
          <w:pPr>
            <w:tabs>
              <w:tab w:val="right" w:pos="8504"/>
            </w:tabs>
            <w:spacing w:line="240" w:lineRule="exact"/>
            <w:ind w:left="-68"/>
            <w:jc w:val="both"/>
            <w:rPr>
              <w:b/>
              <w:sz w:val="24"/>
              <w:szCs w:val="24"/>
            </w:rPr>
          </w:pPr>
          <w:r>
            <w:rPr>
              <w:sz w:val="24"/>
              <w:szCs w:val="24"/>
            </w:rPr>
            <w:t>Gardentasunaren Foru Kontseilua</w:t>
          </w:r>
        </w:p>
        <w:p w14:paraId="5A544A67" w14:textId="77777777" w:rsidR="00E8028A" w:rsidRPr="001B2F39" w:rsidRDefault="005A351D" w:rsidP="007A35BB">
          <w:pPr>
            <w:tabs>
              <w:tab w:val="right" w:pos="8504"/>
            </w:tabs>
            <w:spacing w:after="240" w:line="240" w:lineRule="exact"/>
            <w:ind w:left="-68"/>
            <w:jc w:val="both"/>
            <w:rPr>
              <w:rFonts w:ascii="Arial" w:hAnsi="Arial"/>
              <w:b/>
              <w:caps/>
              <w:noProof/>
              <w:sz w:val="18"/>
              <w:szCs w:val="18"/>
            </w:rPr>
          </w:pPr>
          <w:r>
            <w:rPr>
              <w:b/>
              <w:bCs/>
              <w:sz w:val="24"/>
              <w:szCs w:val="24"/>
            </w:rPr>
            <w:t>Consejo Foral de Transparencia</w:t>
          </w:r>
        </w:p>
      </w:tc>
    </w:tr>
  </w:tbl>
  <w:p w14:paraId="08BA9E56"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473B2E" w14:paraId="7A1AFB3B" w14:textId="77777777" w:rsidTr="00EA7E02">
      <w:tc>
        <w:tcPr>
          <w:tcW w:w="6804" w:type="dxa"/>
        </w:tcPr>
        <w:bookmarkStart w:id="2" w:name="_MON_1284444778"/>
        <w:bookmarkEnd w:id="2"/>
        <w:p w14:paraId="37FFA515" w14:textId="77777777" w:rsidR="001B2F39" w:rsidRPr="001B2F39" w:rsidRDefault="005A351D" w:rsidP="001B2F39">
          <w:pPr>
            <w:spacing w:after="1200"/>
            <w:ind w:left="74"/>
            <w:rPr>
              <w:rFonts w:ascii="Arial" w:hAnsi="Arial"/>
              <w:noProof/>
              <w:sz w:val="16"/>
            </w:rPr>
          </w:pPr>
          <w:r>
            <w:rPr>
              <w:rFonts w:ascii="Arial" w:hAnsi="Arial"/>
              <w:noProof/>
              <w:sz w:val="16"/>
            </w:rPr>
            <w:object w:dxaOrig="3301" w:dyaOrig="1126" w14:anchorId="4BB7C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751368000" r:id="rId2"/>
            </w:object>
          </w:r>
        </w:p>
      </w:tc>
      <w:tc>
        <w:tcPr>
          <w:tcW w:w="3686" w:type="dxa"/>
        </w:tcPr>
        <w:p w14:paraId="656CF1BD" w14:textId="77777777" w:rsidR="001B2F39" w:rsidRPr="00A84247" w:rsidRDefault="005A351D" w:rsidP="00903823">
          <w:pPr>
            <w:tabs>
              <w:tab w:val="right" w:pos="8504"/>
            </w:tabs>
            <w:spacing w:line="240" w:lineRule="exact"/>
            <w:ind w:left="-68"/>
            <w:jc w:val="both"/>
            <w:rPr>
              <w:b/>
              <w:sz w:val="24"/>
              <w:szCs w:val="24"/>
            </w:rPr>
          </w:pPr>
          <w:r>
            <w:rPr>
              <w:sz w:val="24"/>
              <w:szCs w:val="24"/>
            </w:rPr>
            <w:t>Gardentasunaren Foru Kontseilua</w:t>
          </w:r>
        </w:p>
        <w:p w14:paraId="1F82DB12" w14:textId="77777777" w:rsidR="001B2F39" w:rsidRPr="00A84247" w:rsidRDefault="005A351D" w:rsidP="00A84247">
          <w:pPr>
            <w:tabs>
              <w:tab w:val="right" w:pos="8504"/>
            </w:tabs>
            <w:spacing w:before="100" w:after="240" w:line="240" w:lineRule="exact"/>
            <w:ind w:left="-68"/>
            <w:jc w:val="both"/>
            <w:rPr>
              <w:rFonts w:ascii="Arial" w:hAnsi="Arial"/>
              <w:b/>
              <w:caps/>
              <w:noProof/>
              <w:sz w:val="24"/>
              <w:szCs w:val="24"/>
            </w:rPr>
          </w:pPr>
          <w:r>
            <w:rPr>
              <w:b/>
              <w:bCs/>
              <w:sz w:val="24"/>
              <w:szCs w:val="24"/>
            </w:rPr>
            <w:t>Consejo Foral de Transparencia</w:t>
          </w:r>
        </w:p>
      </w:tc>
    </w:tr>
  </w:tbl>
  <w:p w14:paraId="78250163"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ED"/>
    <w:multiLevelType w:val="singleLevel"/>
    <w:tmpl w:val="666E141A"/>
    <w:lvl w:ilvl="0">
      <w:start w:val="11"/>
      <w:numFmt w:val="bullet"/>
      <w:lvlText w:val="-"/>
      <w:lvlJc w:val="left"/>
      <w:pPr>
        <w:tabs>
          <w:tab w:val="num" w:pos="927"/>
        </w:tabs>
        <w:ind w:left="927" w:hanging="360"/>
      </w:pPr>
      <w:rPr>
        <w:rFonts w:ascii="Times New Roman" w:hAnsi="Times New Roman" w:hint="default"/>
      </w:rPr>
    </w:lvl>
  </w:abstractNum>
  <w:abstractNum w:abstractNumId="1" w15:restartNumberingAfterBreak="0">
    <w:nsid w:val="020E71A7"/>
    <w:multiLevelType w:val="hybridMultilevel"/>
    <w:tmpl w:val="9E9AF534"/>
    <w:lvl w:ilvl="0" w:tplc="3DE03640">
      <w:numFmt w:val="bullet"/>
      <w:lvlText w:val="-"/>
      <w:lvlJc w:val="left"/>
      <w:pPr>
        <w:ind w:left="720" w:hanging="360"/>
      </w:pPr>
      <w:rPr>
        <w:rFonts w:ascii="Times New Roman" w:hAnsi="Times New Roman" w:hint="default"/>
      </w:rPr>
    </w:lvl>
    <w:lvl w:ilvl="1" w:tplc="B7723C6A" w:tentative="1">
      <w:start w:val="1"/>
      <w:numFmt w:val="bullet"/>
      <w:lvlText w:val="o"/>
      <w:lvlJc w:val="left"/>
      <w:pPr>
        <w:ind w:left="1440" w:hanging="360"/>
      </w:pPr>
      <w:rPr>
        <w:rFonts w:ascii="Courier New" w:hAnsi="Courier New" w:cs="Courier New" w:hint="default"/>
      </w:rPr>
    </w:lvl>
    <w:lvl w:ilvl="2" w:tplc="28FC9AEA" w:tentative="1">
      <w:start w:val="1"/>
      <w:numFmt w:val="bullet"/>
      <w:lvlText w:val=""/>
      <w:lvlJc w:val="left"/>
      <w:pPr>
        <w:ind w:left="2160" w:hanging="360"/>
      </w:pPr>
      <w:rPr>
        <w:rFonts w:ascii="Wingdings" w:hAnsi="Wingdings" w:hint="default"/>
      </w:rPr>
    </w:lvl>
    <w:lvl w:ilvl="3" w:tplc="86782CB2" w:tentative="1">
      <w:start w:val="1"/>
      <w:numFmt w:val="bullet"/>
      <w:lvlText w:val=""/>
      <w:lvlJc w:val="left"/>
      <w:pPr>
        <w:ind w:left="2880" w:hanging="360"/>
      </w:pPr>
      <w:rPr>
        <w:rFonts w:ascii="Symbol" w:hAnsi="Symbol" w:hint="default"/>
      </w:rPr>
    </w:lvl>
    <w:lvl w:ilvl="4" w:tplc="1478AED6" w:tentative="1">
      <w:start w:val="1"/>
      <w:numFmt w:val="bullet"/>
      <w:lvlText w:val="o"/>
      <w:lvlJc w:val="left"/>
      <w:pPr>
        <w:ind w:left="3600" w:hanging="360"/>
      </w:pPr>
      <w:rPr>
        <w:rFonts w:ascii="Courier New" w:hAnsi="Courier New" w:cs="Courier New" w:hint="default"/>
      </w:rPr>
    </w:lvl>
    <w:lvl w:ilvl="5" w:tplc="DAB60224" w:tentative="1">
      <w:start w:val="1"/>
      <w:numFmt w:val="bullet"/>
      <w:lvlText w:val=""/>
      <w:lvlJc w:val="left"/>
      <w:pPr>
        <w:ind w:left="4320" w:hanging="360"/>
      </w:pPr>
      <w:rPr>
        <w:rFonts w:ascii="Wingdings" w:hAnsi="Wingdings" w:hint="default"/>
      </w:rPr>
    </w:lvl>
    <w:lvl w:ilvl="6" w:tplc="9D904DA0" w:tentative="1">
      <w:start w:val="1"/>
      <w:numFmt w:val="bullet"/>
      <w:lvlText w:val=""/>
      <w:lvlJc w:val="left"/>
      <w:pPr>
        <w:ind w:left="5040" w:hanging="360"/>
      </w:pPr>
      <w:rPr>
        <w:rFonts w:ascii="Symbol" w:hAnsi="Symbol" w:hint="default"/>
      </w:rPr>
    </w:lvl>
    <w:lvl w:ilvl="7" w:tplc="8A6CDBD4" w:tentative="1">
      <w:start w:val="1"/>
      <w:numFmt w:val="bullet"/>
      <w:lvlText w:val="o"/>
      <w:lvlJc w:val="left"/>
      <w:pPr>
        <w:ind w:left="5760" w:hanging="360"/>
      </w:pPr>
      <w:rPr>
        <w:rFonts w:ascii="Courier New" w:hAnsi="Courier New" w:cs="Courier New" w:hint="default"/>
      </w:rPr>
    </w:lvl>
    <w:lvl w:ilvl="8" w:tplc="D53E6A72" w:tentative="1">
      <w:start w:val="1"/>
      <w:numFmt w:val="bullet"/>
      <w:lvlText w:val=""/>
      <w:lvlJc w:val="left"/>
      <w:pPr>
        <w:ind w:left="6480" w:hanging="360"/>
      </w:pPr>
      <w:rPr>
        <w:rFonts w:ascii="Wingdings" w:hAnsi="Wingdings" w:hint="default"/>
      </w:rPr>
    </w:lvl>
  </w:abstractNum>
  <w:abstractNum w:abstractNumId="2" w15:restartNumberingAfterBreak="0">
    <w:nsid w:val="0A89539E"/>
    <w:multiLevelType w:val="singleLevel"/>
    <w:tmpl w:val="02142362"/>
    <w:lvl w:ilvl="0">
      <w:start w:val="1"/>
      <w:numFmt w:val="lowerLetter"/>
      <w:lvlText w:val="%1)"/>
      <w:lvlJc w:val="left"/>
      <w:pPr>
        <w:tabs>
          <w:tab w:val="num" w:pos="360"/>
        </w:tabs>
        <w:ind w:left="284" w:hanging="284"/>
      </w:pPr>
    </w:lvl>
  </w:abstractNum>
  <w:abstractNum w:abstractNumId="3" w15:restartNumberingAfterBreak="0">
    <w:nsid w:val="0D4C52C1"/>
    <w:multiLevelType w:val="hybridMultilevel"/>
    <w:tmpl w:val="1604EAD8"/>
    <w:lvl w:ilvl="0" w:tplc="7F544988">
      <w:start w:val="1"/>
      <w:numFmt w:val="bullet"/>
      <w:lvlText w:val=""/>
      <w:lvlJc w:val="left"/>
      <w:pPr>
        <w:ind w:left="720" w:hanging="360"/>
      </w:pPr>
      <w:rPr>
        <w:rFonts w:ascii="Symbol" w:hAnsi="Symbol" w:hint="default"/>
      </w:rPr>
    </w:lvl>
    <w:lvl w:ilvl="1" w:tplc="733092DE" w:tentative="1">
      <w:start w:val="1"/>
      <w:numFmt w:val="bullet"/>
      <w:lvlText w:val="o"/>
      <w:lvlJc w:val="left"/>
      <w:pPr>
        <w:ind w:left="1440" w:hanging="360"/>
      </w:pPr>
      <w:rPr>
        <w:rFonts w:ascii="Courier New" w:hAnsi="Courier New" w:cs="Courier New" w:hint="default"/>
      </w:rPr>
    </w:lvl>
    <w:lvl w:ilvl="2" w:tplc="B984850E" w:tentative="1">
      <w:start w:val="1"/>
      <w:numFmt w:val="bullet"/>
      <w:lvlText w:val=""/>
      <w:lvlJc w:val="left"/>
      <w:pPr>
        <w:ind w:left="2160" w:hanging="360"/>
      </w:pPr>
      <w:rPr>
        <w:rFonts w:ascii="Wingdings" w:hAnsi="Wingdings" w:hint="default"/>
      </w:rPr>
    </w:lvl>
    <w:lvl w:ilvl="3" w:tplc="0B44A1CE" w:tentative="1">
      <w:start w:val="1"/>
      <w:numFmt w:val="bullet"/>
      <w:lvlText w:val=""/>
      <w:lvlJc w:val="left"/>
      <w:pPr>
        <w:ind w:left="2880" w:hanging="360"/>
      </w:pPr>
      <w:rPr>
        <w:rFonts w:ascii="Symbol" w:hAnsi="Symbol" w:hint="default"/>
      </w:rPr>
    </w:lvl>
    <w:lvl w:ilvl="4" w:tplc="06A42ECC" w:tentative="1">
      <w:start w:val="1"/>
      <w:numFmt w:val="bullet"/>
      <w:lvlText w:val="o"/>
      <w:lvlJc w:val="left"/>
      <w:pPr>
        <w:ind w:left="3600" w:hanging="360"/>
      </w:pPr>
      <w:rPr>
        <w:rFonts w:ascii="Courier New" w:hAnsi="Courier New" w:cs="Courier New" w:hint="default"/>
      </w:rPr>
    </w:lvl>
    <w:lvl w:ilvl="5" w:tplc="C7768B7E" w:tentative="1">
      <w:start w:val="1"/>
      <w:numFmt w:val="bullet"/>
      <w:lvlText w:val=""/>
      <w:lvlJc w:val="left"/>
      <w:pPr>
        <w:ind w:left="4320" w:hanging="360"/>
      </w:pPr>
      <w:rPr>
        <w:rFonts w:ascii="Wingdings" w:hAnsi="Wingdings" w:hint="default"/>
      </w:rPr>
    </w:lvl>
    <w:lvl w:ilvl="6" w:tplc="E0A6E330" w:tentative="1">
      <w:start w:val="1"/>
      <w:numFmt w:val="bullet"/>
      <w:lvlText w:val=""/>
      <w:lvlJc w:val="left"/>
      <w:pPr>
        <w:ind w:left="5040" w:hanging="360"/>
      </w:pPr>
      <w:rPr>
        <w:rFonts w:ascii="Symbol" w:hAnsi="Symbol" w:hint="default"/>
      </w:rPr>
    </w:lvl>
    <w:lvl w:ilvl="7" w:tplc="6240BEEA" w:tentative="1">
      <w:start w:val="1"/>
      <w:numFmt w:val="bullet"/>
      <w:lvlText w:val="o"/>
      <w:lvlJc w:val="left"/>
      <w:pPr>
        <w:ind w:left="5760" w:hanging="360"/>
      </w:pPr>
      <w:rPr>
        <w:rFonts w:ascii="Courier New" w:hAnsi="Courier New" w:cs="Courier New" w:hint="default"/>
      </w:rPr>
    </w:lvl>
    <w:lvl w:ilvl="8" w:tplc="8D6AC1AA" w:tentative="1">
      <w:start w:val="1"/>
      <w:numFmt w:val="bullet"/>
      <w:lvlText w:val=""/>
      <w:lvlJc w:val="left"/>
      <w:pPr>
        <w:ind w:left="6480" w:hanging="360"/>
      </w:pPr>
      <w:rPr>
        <w:rFonts w:ascii="Wingdings" w:hAnsi="Wingdings" w:hint="default"/>
      </w:rPr>
    </w:lvl>
  </w:abstractNum>
  <w:abstractNum w:abstractNumId="4" w15:restartNumberingAfterBreak="0">
    <w:nsid w:val="0E9525D1"/>
    <w:multiLevelType w:val="singleLevel"/>
    <w:tmpl w:val="D366A400"/>
    <w:lvl w:ilvl="0">
      <w:start w:val="1"/>
      <w:numFmt w:val="decimal"/>
      <w:lvlText w:val="%1.-"/>
      <w:lvlJc w:val="left"/>
      <w:pPr>
        <w:tabs>
          <w:tab w:val="num" w:pos="360"/>
        </w:tabs>
        <w:ind w:left="360" w:hanging="360"/>
      </w:pPr>
      <w:rPr>
        <w:b/>
        <w:i w:val="0"/>
      </w:rPr>
    </w:lvl>
  </w:abstractNum>
  <w:abstractNum w:abstractNumId="5" w15:restartNumberingAfterBreak="0">
    <w:nsid w:val="0EAE5F05"/>
    <w:multiLevelType w:val="hybridMultilevel"/>
    <w:tmpl w:val="17A2E968"/>
    <w:lvl w:ilvl="0" w:tplc="C358C0C4">
      <w:start w:val="1"/>
      <w:numFmt w:val="decimal"/>
      <w:lvlText w:val="%1."/>
      <w:lvlJc w:val="left"/>
      <w:pPr>
        <w:ind w:left="720" w:hanging="360"/>
      </w:pPr>
    </w:lvl>
    <w:lvl w:ilvl="1" w:tplc="A0182E4A" w:tentative="1">
      <w:start w:val="1"/>
      <w:numFmt w:val="lowerLetter"/>
      <w:lvlText w:val="%2."/>
      <w:lvlJc w:val="left"/>
      <w:pPr>
        <w:ind w:left="1440" w:hanging="360"/>
      </w:pPr>
    </w:lvl>
    <w:lvl w:ilvl="2" w:tplc="44B8C1D8" w:tentative="1">
      <w:start w:val="1"/>
      <w:numFmt w:val="lowerRoman"/>
      <w:lvlText w:val="%3."/>
      <w:lvlJc w:val="right"/>
      <w:pPr>
        <w:ind w:left="2160" w:hanging="180"/>
      </w:pPr>
    </w:lvl>
    <w:lvl w:ilvl="3" w:tplc="F7A28370" w:tentative="1">
      <w:start w:val="1"/>
      <w:numFmt w:val="decimal"/>
      <w:lvlText w:val="%4."/>
      <w:lvlJc w:val="left"/>
      <w:pPr>
        <w:ind w:left="2880" w:hanging="360"/>
      </w:pPr>
    </w:lvl>
    <w:lvl w:ilvl="4" w:tplc="FA92381A" w:tentative="1">
      <w:start w:val="1"/>
      <w:numFmt w:val="lowerLetter"/>
      <w:lvlText w:val="%5."/>
      <w:lvlJc w:val="left"/>
      <w:pPr>
        <w:ind w:left="3600" w:hanging="360"/>
      </w:pPr>
    </w:lvl>
    <w:lvl w:ilvl="5" w:tplc="867E0CFC" w:tentative="1">
      <w:start w:val="1"/>
      <w:numFmt w:val="lowerRoman"/>
      <w:lvlText w:val="%6."/>
      <w:lvlJc w:val="right"/>
      <w:pPr>
        <w:ind w:left="4320" w:hanging="180"/>
      </w:pPr>
    </w:lvl>
    <w:lvl w:ilvl="6" w:tplc="A0683C2E" w:tentative="1">
      <w:start w:val="1"/>
      <w:numFmt w:val="decimal"/>
      <w:lvlText w:val="%7."/>
      <w:lvlJc w:val="left"/>
      <w:pPr>
        <w:ind w:left="5040" w:hanging="360"/>
      </w:pPr>
    </w:lvl>
    <w:lvl w:ilvl="7" w:tplc="3416B07A" w:tentative="1">
      <w:start w:val="1"/>
      <w:numFmt w:val="lowerLetter"/>
      <w:lvlText w:val="%8."/>
      <w:lvlJc w:val="left"/>
      <w:pPr>
        <w:ind w:left="5760" w:hanging="360"/>
      </w:pPr>
    </w:lvl>
    <w:lvl w:ilvl="8" w:tplc="C454554E" w:tentative="1">
      <w:start w:val="1"/>
      <w:numFmt w:val="lowerRoman"/>
      <w:lvlText w:val="%9."/>
      <w:lvlJc w:val="right"/>
      <w:pPr>
        <w:ind w:left="6480" w:hanging="180"/>
      </w:pPr>
    </w:lvl>
  </w:abstractNum>
  <w:abstractNum w:abstractNumId="6" w15:restartNumberingAfterBreak="0">
    <w:nsid w:val="11CA1DAE"/>
    <w:multiLevelType w:val="singleLevel"/>
    <w:tmpl w:val="DCCE708A"/>
    <w:lvl w:ilvl="0">
      <w:numFmt w:val="bullet"/>
      <w:lvlText w:val="-"/>
      <w:lvlJc w:val="left"/>
      <w:pPr>
        <w:tabs>
          <w:tab w:val="num" w:pos="643"/>
        </w:tabs>
        <w:ind w:left="643" w:hanging="360"/>
      </w:pPr>
      <w:rPr>
        <w:rFonts w:hint="default"/>
      </w:rPr>
    </w:lvl>
  </w:abstractNum>
  <w:abstractNum w:abstractNumId="7" w15:restartNumberingAfterBreak="0">
    <w:nsid w:val="130727BA"/>
    <w:multiLevelType w:val="hybridMultilevel"/>
    <w:tmpl w:val="A0149A72"/>
    <w:lvl w:ilvl="0" w:tplc="9602372E">
      <w:start w:val="1"/>
      <w:numFmt w:val="decimal"/>
      <w:lvlText w:val="%1."/>
      <w:lvlJc w:val="left"/>
      <w:pPr>
        <w:ind w:left="720" w:hanging="360"/>
      </w:pPr>
    </w:lvl>
    <w:lvl w:ilvl="1" w:tplc="2BFA5E52" w:tentative="1">
      <w:start w:val="1"/>
      <w:numFmt w:val="lowerLetter"/>
      <w:lvlText w:val="%2."/>
      <w:lvlJc w:val="left"/>
      <w:pPr>
        <w:ind w:left="1440" w:hanging="360"/>
      </w:pPr>
    </w:lvl>
    <w:lvl w:ilvl="2" w:tplc="D018D736" w:tentative="1">
      <w:start w:val="1"/>
      <w:numFmt w:val="lowerRoman"/>
      <w:lvlText w:val="%3."/>
      <w:lvlJc w:val="right"/>
      <w:pPr>
        <w:ind w:left="2160" w:hanging="180"/>
      </w:pPr>
    </w:lvl>
    <w:lvl w:ilvl="3" w:tplc="F4F030DA" w:tentative="1">
      <w:start w:val="1"/>
      <w:numFmt w:val="decimal"/>
      <w:lvlText w:val="%4."/>
      <w:lvlJc w:val="left"/>
      <w:pPr>
        <w:ind w:left="2880" w:hanging="360"/>
      </w:pPr>
    </w:lvl>
    <w:lvl w:ilvl="4" w:tplc="8EA0081C" w:tentative="1">
      <w:start w:val="1"/>
      <w:numFmt w:val="lowerLetter"/>
      <w:lvlText w:val="%5."/>
      <w:lvlJc w:val="left"/>
      <w:pPr>
        <w:ind w:left="3600" w:hanging="360"/>
      </w:pPr>
    </w:lvl>
    <w:lvl w:ilvl="5" w:tplc="7BCE3268" w:tentative="1">
      <w:start w:val="1"/>
      <w:numFmt w:val="lowerRoman"/>
      <w:lvlText w:val="%6."/>
      <w:lvlJc w:val="right"/>
      <w:pPr>
        <w:ind w:left="4320" w:hanging="180"/>
      </w:pPr>
    </w:lvl>
    <w:lvl w:ilvl="6" w:tplc="4CB661EC" w:tentative="1">
      <w:start w:val="1"/>
      <w:numFmt w:val="decimal"/>
      <w:lvlText w:val="%7."/>
      <w:lvlJc w:val="left"/>
      <w:pPr>
        <w:ind w:left="5040" w:hanging="360"/>
      </w:pPr>
    </w:lvl>
    <w:lvl w:ilvl="7" w:tplc="302EDB9A" w:tentative="1">
      <w:start w:val="1"/>
      <w:numFmt w:val="lowerLetter"/>
      <w:lvlText w:val="%8."/>
      <w:lvlJc w:val="left"/>
      <w:pPr>
        <w:ind w:left="5760" w:hanging="360"/>
      </w:pPr>
    </w:lvl>
    <w:lvl w:ilvl="8" w:tplc="4C0262A8" w:tentative="1">
      <w:start w:val="1"/>
      <w:numFmt w:val="lowerRoman"/>
      <w:lvlText w:val="%9."/>
      <w:lvlJc w:val="right"/>
      <w:pPr>
        <w:ind w:left="6480" w:hanging="180"/>
      </w:pPr>
    </w:lvl>
  </w:abstractNum>
  <w:abstractNum w:abstractNumId="8" w15:restartNumberingAfterBreak="0">
    <w:nsid w:val="1579037A"/>
    <w:multiLevelType w:val="multilevel"/>
    <w:tmpl w:val="F71EC17E"/>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9" w15:restartNumberingAfterBreak="0">
    <w:nsid w:val="19935F83"/>
    <w:multiLevelType w:val="multilevel"/>
    <w:tmpl w:val="F99ED4A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0" w15:restartNumberingAfterBreak="0">
    <w:nsid w:val="1B0D06A5"/>
    <w:multiLevelType w:val="singleLevel"/>
    <w:tmpl w:val="95BE05DC"/>
    <w:lvl w:ilvl="0">
      <w:start w:val="2"/>
      <w:numFmt w:val="decimal"/>
      <w:lvlText w:val="%1.-"/>
      <w:lvlJc w:val="left"/>
      <w:pPr>
        <w:tabs>
          <w:tab w:val="num" w:pos="360"/>
        </w:tabs>
        <w:ind w:left="360" w:hanging="360"/>
      </w:pPr>
      <w:rPr>
        <w:b/>
        <w:i w:val="0"/>
      </w:rPr>
    </w:lvl>
  </w:abstractNum>
  <w:abstractNum w:abstractNumId="11" w15:restartNumberingAfterBreak="0">
    <w:nsid w:val="21B54F1F"/>
    <w:multiLevelType w:val="singleLevel"/>
    <w:tmpl w:val="42927118"/>
    <w:lvl w:ilvl="0">
      <w:start w:val="1"/>
      <w:numFmt w:val="decimal"/>
      <w:lvlText w:val="%1."/>
      <w:lvlJc w:val="left"/>
      <w:pPr>
        <w:tabs>
          <w:tab w:val="num" w:pos="360"/>
        </w:tabs>
        <w:ind w:left="360" w:hanging="360"/>
      </w:pPr>
      <w:rPr>
        <w:b/>
        <w:i w:val="0"/>
      </w:rPr>
    </w:lvl>
  </w:abstractNum>
  <w:abstractNum w:abstractNumId="12" w15:restartNumberingAfterBreak="0">
    <w:nsid w:val="236811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632D5C"/>
    <w:multiLevelType w:val="hybridMultilevel"/>
    <w:tmpl w:val="B3FAEF9A"/>
    <w:lvl w:ilvl="0" w:tplc="E17E56B6">
      <w:start w:val="1"/>
      <w:numFmt w:val="decimal"/>
      <w:lvlText w:val="%1."/>
      <w:lvlJc w:val="left"/>
      <w:pPr>
        <w:ind w:left="720" w:hanging="360"/>
      </w:pPr>
    </w:lvl>
    <w:lvl w:ilvl="1" w:tplc="11DA4406" w:tentative="1">
      <w:start w:val="1"/>
      <w:numFmt w:val="lowerLetter"/>
      <w:lvlText w:val="%2."/>
      <w:lvlJc w:val="left"/>
      <w:pPr>
        <w:ind w:left="1440" w:hanging="360"/>
      </w:pPr>
    </w:lvl>
    <w:lvl w:ilvl="2" w:tplc="F0186690" w:tentative="1">
      <w:start w:val="1"/>
      <w:numFmt w:val="lowerRoman"/>
      <w:lvlText w:val="%3."/>
      <w:lvlJc w:val="right"/>
      <w:pPr>
        <w:ind w:left="2160" w:hanging="180"/>
      </w:pPr>
    </w:lvl>
    <w:lvl w:ilvl="3" w:tplc="3A50820E" w:tentative="1">
      <w:start w:val="1"/>
      <w:numFmt w:val="decimal"/>
      <w:lvlText w:val="%4."/>
      <w:lvlJc w:val="left"/>
      <w:pPr>
        <w:ind w:left="2880" w:hanging="360"/>
      </w:pPr>
    </w:lvl>
    <w:lvl w:ilvl="4" w:tplc="C63A44F6" w:tentative="1">
      <w:start w:val="1"/>
      <w:numFmt w:val="lowerLetter"/>
      <w:lvlText w:val="%5."/>
      <w:lvlJc w:val="left"/>
      <w:pPr>
        <w:ind w:left="3600" w:hanging="360"/>
      </w:pPr>
    </w:lvl>
    <w:lvl w:ilvl="5" w:tplc="F912D8C4" w:tentative="1">
      <w:start w:val="1"/>
      <w:numFmt w:val="lowerRoman"/>
      <w:lvlText w:val="%6."/>
      <w:lvlJc w:val="right"/>
      <w:pPr>
        <w:ind w:left="4320" w:hanging="180"/>
      </w:pPr>
    </w:lvl>
    <w:lvl w:ilvl="6" w:tplc="59EC4EC4" w:tentative="1">
      <w:start w:val="1"/>
      <w:numFmt w:val="decimal"/>
      <w:lvlText w:val="%7."/>
      <w:lvlJc w:val="left"/>
      <w:pPr>
        <w:ind w:left="5040" w:hanging="360"/>
      </w:pPr>
    </w:lvl>
    <w:lvl w:ilvl="7" w:tplc="10722C1E" w:tentative="1">
      <w:start w:val="1"/>
      <w:numFmt w:val="lowerLetter"/>
      <w:lvlText w:val="%8."/>
      <w:lvlJc w:val="left"/>
      <w:pPr>
        <w:ind w:left="5760" w:hanging="360"/>
      </w:pPr>
    </w:lvl>
    <w:lvl w:ilvl="8" w:tplc="FC609276" w:tentative="1">
      <w:start w:val="1"/>
      <w:numFmt w:val="lowerRoman"/>
      <w:lvlText w:val="%9."/>
      <w:lvlJc w:val="right"/>
      <w:pPr>
        <w:ind w:left="6480" w:hanging="180"/>
      </w:pPr>
    </w:lvl>
  </w:abstractNum>
  <w:abstractNum w:abstractNumId="14" w15:restartNumberingAfterBreak="0">
    <w:nsid w:val="2BB1728D"/>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CD6065"/>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F2976A9"/>
    <w:multiLevelType w:val="hybridMultilevel"/>
    <w:tmpl w:val="186AEAFE"/>
    <w:lvl w:ilvl="0" w:tplc="EEF6F5EC">
      <w:start w:val="1"/>
      <w:numFmt w:val="upperRoman"/>
      <w:lvlText w:val="%1."/>
      <w:lvlJc w:val="right"/>
      <w:pPr>
        <w:ind w:left="360" w:hanging="360"/>
      </w:pPr>
    </w:lvl>
    <w:lvl w:ilvl="1" w:tplc="FE4097AA" w:tentative="1">
      <w:start w:val="1"/>
      <w:numFmt w:val="lowerLetter"/>
      <w:lvlText w:val="%2."/>
      <w:lvlJc w:val="left"/>
      <w:pPr>
        <w:ind w:left="1080" w:hanging="360"/>
      </w:pPr>
    </w:lvl>
    <w:lvl w:ilvl="2" w:tplc="DA0457EA" w:tentative="1">
      <w:start w:val="1"/>
      <w:numFmt w:val="lowerRoman"/>
      <w:lvlText w:val="%3."/>
      <w:lvlJc w:val="right"/>
      <w:pPr>
        <w:ind w:left="1800" w:hanging="180"/>
      </w:pPr>
    </w:lvl>
    <w:lvl w:ilvl="3" w:tplc="393AB900" w:tentative="1">
      <w:start w:val="1"/>
      <w:numFmt w:val="decimal"/>
      <w:lvlText w:val="%4."/>
      <w:lvlJc w:val="left"/>
      <w:pPr>
        <w:ind w:left="2520" w:hanging="360"/>
      </w:pPr>
    </w:lvl>
    <w:lvl w:ilvl="4" w:tplc="D5C68942" w:tentative="1">
      <w:start w:val="1"/>
      <w:numFmt w:val="lowerLetter"/>
      <w:lvlText w:val="%5."/>
      <w:lvlJc w:val="left"/>
      <w:pPr>
        <w:ind w:left="3240" w:hanging="360"/>
      </w:pPr>
    </w:lvl>
    <w:lvl w:ilvl="5" w:tplc="2F18F262" w:tentative="1">
      <w:start w:val="1"/>
      <w:numFmt w:val="lowerRoman"/>
      <w:lvlText w:val="%6."/>
      <w:lvlJc w:val="right"/>
      <w:pPr>
        <w:ind w:left="3960" w:hanging="180"/>
      </w:pPr>
    </w:lvl>
    <w:lvl w:ilvl="6" w:tplc="23CCB7AC" w:tentative="1">
      <w:start w:val="1"/>
      <w:numFmt w:val="decimal"/>
      <w:lvlText w:val="%7."/>
      <w:lvlJc w:val="left"/>
      <w:pPr>
        <w:ind w:left="4680" w:hanging="360"/>
      </w:pPr>
    </w:lvl>
    <w:lvl w:ilvl="7" w:tplc="C2B88854" w:tentative="1">
      <w:start w:val="1"/>
      <w:numFmt w:val="lowerLetter"/>
      <w:lvlText w:val="%8."/>
      <w:lvlJc w:val="left"/>
      <w:pPr>
        <w:ind w:left="5400" w:hanging="360"/>
      </w:pPr>
    </w:lvl>
    <w:lvl w:ilvl="8" w:tplc="A9FEF106" w:tentative="1">
      <w:start w:val="1"/>
      <w:numFmt w:val="lowerRoman"/>
      <w:lvlText w:val="%9."/>
      <w:lvlJc w:val="right"/>
      <w:pPr>
        <w:ind w:left="6120" w:hanging="180"/>
      </w:pPr>
    </w:lvl>
  </w:abstractNum>
  <w:abstractNum w:abstractNumId="17" w15:restartNumberingAfterBreak="0">
    <w:nsid w:val="323C6FF1"/>
    <w:multiLevelType w:val="hybridMultilevel"/>
    <w:tmpl w:val="450C3B12"/>
    <w:lvl w:ilvl="0" w:tplc="48C2B430">
      <w:start w:val="1"/>
      <w:numFmt w:val="decimal"/>
      <w:lvlText w:val="%1."/>
      <w:lvlJc w:val="left"/>
      <w:pPr>
        <w:ind w:left="360" w:hanging="360"/>
      </w:pPr>
      <w:rPr>
        <w:rFonts w:hint="default"/>
      </w:rPr>
    </w:lvl>
    <w:lvl w:ilvl="1" w:tplc="12082D96">
      <w:start w:val="1"/>
      <w:numFmt w:val="lowerLetter"/>
      <w:lvlText w:val="%2."/>
      <w:lvlJc w:val="left"/>
      <w:pPr>
        <w:ind w:left="1080" w:hanging="360"/>
      </w:pPr>
    </w:lvl>
    <w:lvl w:ilvl="2" w:tplc="443AEA42" w:tentative="1">
      <w:start w:val="1"/>
      <w:numFmt w:val="lowerRoman"/>
      <w:lvlText w:val="%3."/>
      <w:lvlJc w:val="right"/>
      <w:pPr>
        <w:ind w:left="1800" w:hanging="180"/>
      </w:pPr>
    </w:lvl>
    <w:lvl w:ilvl="3" w:tplc="7186C640" w:tentative="1">
      <w:start w:val="1"/>
      <w:numFmt w:val="decimal"/>
      <w:lvlText w:val="%4."/>
      <w:lvlJc w:val="left"/>
      <w:pPr>
        <w:ind w:left="2520" w:hanging="360"/>
      </w:pPr>
    </w:lvl>
    <w:lvl w:ilvl="4" w:tplc="31B0A650" w:tentative="1">
      <w:start w:val="1"/>
      <w:numFmt w:val="lowerLetter"/>
      <w:lvlText w:val="%5."/>
      <w:lvlJc w:val="left"/>
      <w:pPr>
        <w:ind w:left="3240" w:hanging="360"/>
      </w:pPr>
    </w:lvl>
    <w:lvl w:ilvl="5" w:tplc="F9DC1DEC" w:tentative="1">
      <w:start w:val="1"/>
      <w:numFmt w:val="lowerRoman"/>
      <w:lvlText w:val="%6."/>
      <w:lvlJc w:val="right"/>
      <w:pPr>
        <w:ind w:left="3960" w:hanging="180"/>
      </w:pPr>
    </w:lvl>
    <w:lvl w:ilvl="6" w:tplc="5BDC6838" w:tentative="1">
      <w:start w:val="1"/>
      <w:numFmt w:val="decimal"/>
      <w:lvlText w:val="%7."/>
      <w:lvlJc w:val="left"/>
      <w:pPr>
        <w:ind w:left="4680" w:hanging="360"/>
      </w:pPr>
    </w:lvl>
    <w:lvl w:ilvl="7" w:tplc="8BA23808" w:tentative="1">
      <w:start w:val="1"/>
      <w:numFmt w:val="lowerLetter"/>
      <w:lvlText w:val="%8."/>
      <w:lvlJc w:val="left"/>
      <w:pPr>
        <w:ind w:left="5400" w:hanging="360"/>
      </w:pPr>
    </w:lvl>
    <w:lvl w:ilvl="8" w:tplc="12A2404E" w:tentative="1">
      <w:start w:val="1"/>
      <w:numFmt w:val="lowerRoman"/>
      <w:lvlText w:val="%9."/>
      <w:lvlJc w:val="right"/>
      <w:pPr>
        <w:ind w:left="6120" w:hanging="180"/>
      </w:pPr>
    </w:lvl>
  </w:abstractNum>
  <w:abstractNum w:abstractNumId="18" w15:restartNumberingAfterBreak="0">
    <w:nsid w:val="333E0215"/>
    <w:multiLevelType w:val="multilevel"/>
    <w:tmpl w:val="F998F3C2"/>
    <w:lvl w:ilvl="0">
      <w:start w:val="1"/>
      <w:numFmt w:val="decimal"/>
      <w:lvlText w:val="%1."/>
      <w:lvlJc w:val="left"/>
      <w:pPr>
        <w:tabs>
          <w:tab w:val="num" w:pos="360"/>
        </w:tabs>
        <w:ind w:left="360" w:hanging="360"/>
      </w:pPr>
    </w:lvl>
    <w:lvl w:ilvl="1">
      <w:start w:val="2"/>
      <w:numFmt w:val="decimal"/>
      <w:isLgl/>
      <w:lvlText w:val="%1.%2."/>
      <w:lvlJc w:val="left"/>
      <w:pPr>
        <w:tabs>
          <w:tab w:val="num" w:pos="740"/>
        </w:tabs>
        <w:ind w:left="74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60"/>
        </w:tabs>
        <w:ind w:left="116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940"/>
        </w:tabs>
        <w:ind w:left="1940" w:hanging="1800"/>
      </w:pPr>
      <w:rPr>
        <w:rFonts w:hint="default"/>
      </w:rPr>
    </w:lvl>
    <w:lvl w:ilvl="8">
      <w:start w:val="1"/>
      <w:numFmt w:val="decimal"/>
      <w:isLgl/>
      <w:lvlText w:val="%1.%2.%3.%4.%5.%6.%7.%8.%9."/>
      <w:lvlJc w:val="left"/>
      <w:pPr>
        <w:tabs>
          <w:tab w:val="num" w:pos="1960"/>
        </w:tabs>
        <w:ind w:left="1960" w:hanging="1800"/>
      </w:pPr>
      <w:rPr>
        <w:rFonts w:hint="default"/>
      </w:rPr>
    </w:lvl>
  </w:abstractNum>
  <w:abstractNum w:abstractNumId="19" w15:restartNumberingAfterBreak="0">
    <w:nsid w:val="372F5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40271E"/>
    <w:multiLevelType w:val="multilevel"/>
    <w:tmpl w:val="D180C19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1" w15:restartNumberingAfterBreak="0">
    <w:nsid w:val="3BC82912"/>
    <w:multiLevelType w:val="hybridMultilevel"/>
    <w:tmpl w:val="FF58913E"/>
    <w:lvl w:ilvl="0" w:tplc="01B253F8">
      <w:start w:val="1"/>
      <w:numFmt w:val="decimal"/>
      <w:lvlText w:val="%1."/>
      <w:lvlJc w:val="left"/>
      <w:pPr>
        <w:ind w:left="720" w:hanging="360"/>
      </w:pPr>
    </w:lvl>
    <w:lvl w:ilvl="1" w:tplc="C5B65C6E" w:tentative="1">
      <w:start w:val="1"/>
      <w:numFmt w:val="lowerLetter"/>
      <w:lvlText w:val="%2."/>
      <w:lvlJc w:val="left"/>
      <w:pPr>
        <w:ind w:left="1440" w:hanging="360"/>
      </w:pPr>
    </w:lvl>
    <w:lvl w:ilvl="2" w:tplc="8494919E" w:tentative="1">
      <w:start w:val="1"/>
      <w:numFmt w:val="lowerRoman"/>
      <w:lvlText w:val="%3."/>
      <w:lvlJc w:val="right"/>
      <w:pPr>
        <w:ind w:left="2160" w:hanging="180"/>
      </w:pPr>
    </w:lvl>
    <w:lvl w:ilvl="3" w:tplc="D7B2807A" w:tentative="1">
      <w:start w:val="1"/>
      <w:numFmt w:val="decimal"/>
      <w:lvlText w:val="%4."/>
      <w:lvlJc w:val="left"/>
      <w:pPr>
        <w:ind w:left="2880" w:hanging="360"/>
      </w:pPr>
    </w:lvl>
    <w:lvl w:ilvl="4" w:tplc="28C6B940" w:tentative="1">
      <w:start w:val="1"/>
      <w:numFmt w:val="lowerLetter"/>
      <w:lvlText w:val="%5."/>
      <w:lvlJc w:val="left"/>
      <w:pPr>
        <w:ind w:left="3600" w:hanging="360"/>
      </w:pPr>
    </w:lvl>
    <w:lvl w:ilvl="5" w:tplc="858A90D8" w:tentative="1">
      <w:start w:val="1"/>
      <w:numFmt w:val="lowerRoman"/>
      <w:lvlText w:val="%6."/>
      <w:lvlJc w:val="right"/>
      <w:pPr>
        <w:ind w:left="4320" w:hanging="180"/>
      </w:pPr>
    </w:lvl>
    <w:lvl w:ilvl="6" w:tplc="28BE7EB6" w:tentative="1">
      <w:start w:val="1"/>
      <w:numFmt w:val="decimal"/>
      <w:lvlText w:val="%7."/>
      <w:lvlJc w:val="left"/>
      <w:pPr>
        <w:ind w:left="5040" w:hanging="360"/>
      </w:pPr>
    </w:lvl>
    <w:lvl w:ilvl="7" w:tplc="8C6CA308" w:tentative="1">
      <w:start w:val="1"/>
      <w:numFmt w:val="lowerLetter"/>
      <w:lvlText w:val="%8."/>
      <w:lvlJc w:val="left"/>
      <w:pPr>
        <w:ind w:left="5760" w:hanging="360"/>
      </w:pPr>
    </w:lvl>
    <w:lvl w:ilvl="8" w:tplc="D2C2F45C" w:tentative="1">
      <w:start w:val="1"/>
      <w:numFmt w:val="lowerRoman"/>
      <w:lvlText w:val="%9."/>
      <w:lvlJc w:val="right"/>
      <w:pPr>
        <w:ind w:left="6480" w:hanging="180"/>
      </w:pPr>
    </w:lvl>
  </w:abstractNum>
  <w:abstractNum w:abstractNumId="22" w15:restartNumberingAfterBreak="0">
    <w:nsid w:val="3E22509C"/>
    <w:multiLevelType w:val="hybridMultilevel"/>
    <w:tmpl w:val="8AE294E4"/>
    <w:lvl w:ilvl="0" w:tplc="CCA8D2BA">
      <w:start w:val="1"/>
      <w:numFmt w:val="decimal"/>
      <w:lvlText w:val="%1."/>
      <w:lvlJc w:val="left"/>
      <w:pPr>
        <w:ind w:left="360" w:hanging="360"/>
      </w:pPr>
    </w:lvl>
    <w:lvl w:ilvl="1" w:tplc="D630929C" w:tentative="1">
      <w:start w:val="1"/>
      <w:numFmt w:val="lowerLetter"/>
      <w:lvlText w:val="%2."/>
      <w:lvlJc w:val="left"/>
      <w:pPr>
        <w:ind w:left="1080" w:hanging="360"/>
      </w:pPr>
    </w:lvl>
    <w:lvl w:ilvl="2" w:tplc="18781D72" w:tentative="1">
      <w:start w:val="1"/>
      <w:numFmt w:val="lowerRoman"/>
      <w:lvlText w:val="%3."/>
      <w:lvlJc w:val="right"/>
      <w:pPr>
        <w:ind w:left="1800" w:hanging="180"/>
      </w:pPr>
    </w:lvl>
    <w:lvl w:ilvl="3" w:tplc="1F44FB5E" w:tentative="1">
      <w:start w:val="1"/>
      <w:numFmt w:val="decimal"/>
      <w:lvlText w:val="%4."/>
      <w:lvlJc w:val="left"/>
      <w:pPr>
        <w:ind w:left="2520" w:hanging="360"/>
      </w:pPr>
    </w:lvl>
    <w:lvl w:ilvl="4" w:tplc="FE080798" w:tentative="1">
      <w:start w:val="1"/>
      <w:numFmt w:val="lowerLetter"/>
      <w:lvlText w:val="%5."/>
      <w:lvlJc w:val="left"/>
      <w:pPr>
        <w:ind w:left="3240" w:hanging="360"/>
      </w:pPr>
    </w:lvl>
    <w:lvl w:ilvl="5" w:tplc="AB82310A" w:tentative="1">
      <w:start w:val="1"/>
      <w:numFmt w:val="lowerRoman"/>
      <w:lvlText w:val="%6."/>
      <w:lvlJc w:val="right"/>
      <w:pPr>
        <w:ind w:left="3960" w:hanging="180"/>
      </w:pPr>
    </w:lvl>
    <w:lvl w:ilvl="6" w:tplc="AD424E00" w:tentative="1">
      <w:start w:val="1"/>
      <w:numFmt w:val="decimal"/>
      <w:lvlText w:val="%7."/>
      <w:lvlJc w:val="left"/>
      <w:pPr>
        <w:ind w:left="4680" w:hanging="360"/>
      </w:pPr>
    </w:lvl>
    <w:lvl w:ilvl="7" w:tplc="C3B6CE36" w:tentative="1">
      <w:start w:val="1"/>
      <w:numFmt w:val="lowerLetter"/>
      <w:lvlText w:val="%8."/>
      <w:lvlJc w:val="left"/>
      <w:pPr>
        <w:ind w:left="5400" w:hanging="360"/>
      </w:pPr>
    </w:lvl>
    <w:lvl w:ilvl="8" w:tplc="A7004F98" w:tentative="1">
      <w:start w:val="1"/>
      <w:numFmt w:val="lowerRoman"/>
      <w:lvlText w:val="%9."/>
      <w:lvlJc w:val="right"/>
      <w:pPr>
        <w:ind w:left="6120" w:hanging="180"/>
      </w:pPr>
    </w:lvl>
  </w:abstractNum>
  <w:abstractNum w:abstractNumId="23" w15:restartNumberingAfterBreak="0">
    <w:nsid w:val="3EF45C62"/>
    <w:multiLevelType w:val="multilevel"/>
    <w:tmpl w:val="E71CCDA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4" w15:restartNumberingAfterBreak="0">
    <w:nsid w:val="3FFF6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2C7FFD"/>
    <w:multiLevelType w:val="singleLevel"/>
    <w:tmpl w:val="02142362"/>
    <w:lvl w:ilvl="0">
      <w:start w:val="1"/>
      <w:numFmt w:val="lowerLetter"/>
      <w:lvlText w:val="%1)"/>
      <w:lvlJc w:val="left"/>
      <w:pPr>
        <w:tabs>
          <w:tab w:val="num" w:pos="360"/>
        </w:tabs>
        <w:ind w:left="284" w:hanging="284"/>
      </w:pPr>
    </w:lvl>
  </w:abstractNum>
  <w:abstractNum w:abstractNumId="26" w15:restartNumberingAfterBreak="0">
    <w:nsid w:val="4485636B"/>
    <w:multiLevelType w:val="hybridMultilevel"/>
    <w:tmpl w:val="0FDA6F4C"/>
    <w:lvl w:ilvl="0" w:tplc="3CD650A4">
      <w:start w:val="1"/>
      <w:numFmt w:val="decimal"/>
      <w:lvlText w:val="%1."/>
      <w:lvlJc w:val="left"/>
      <w:pPr>
        <w:ind w:left="720" w:hanging="360"/>
      </w:pPr>
    </w:lvl>
    <w:lvl w:ilvl="1" w:tplc="1DF6CCE4" w:tentative="1">
      <w:start w:val="1"/>
      <w:numFmt w:val="lowerLetter"/>
      <w:lvlText w:val="%2."/>
      <w:lvlJc w:val="left"/>
      <w:pPr>
        <w:ind w:left="1440" w:hanging="360"/>
      </w:pPr>
    </w:lvl>
    <w:lvl w:ilvl="2" w:tplc="D8F03138" w:tentative="1">
      <w:start w:val="1"/>
      <w:numFmt w:val="lowerRoman"/>
      <w:lvlText w:val="%3."/>
      <w:lvlJc w:val="right"/>
      <w:pPr>
        <w:ind w:left="2160" w:hanging="180"/>
      </w:pPr>
    </w:lvl>
    <w:lvl w:ilvl="3" w:tplc="B7780D6C" w:tentative="1">
      <w:start w:val="1"/>
      <w:numFmt w:val="decimal"/>
      <w:lvlText w:val="%4."/>
      <w:lvlJc w:val="left"/>
      <w:pPr>
        <w:ind w:left="2880" w:hanging="360"/>
      </w:pPr>
    </w:lvl>
    <w:lvl w:ilvl="4" w:tplc="36A6D28A" w:tentative="1">
      <w:start w:val="1"/>
      <w:numFmt w:val="lowerLetter"/>
      <w:lvlText w:val="%5."/>
      <w:lvlJc w:val="left"/>
      <w:pPr>
        <w:ind w:left="3600" w:hanging="360"/>
      </w:pPr>
    </w:lvl>
    <w:lvl w:ilvl="5" w:tplc="ABDA600A" w:tentative="1">
      <w:start w:val="1"/>
      <w:numFmt w:val="lowerRoman"/>
      <w:lvlText w:val="%6."/>
      <w:lvlJc w:val="right"/>
      <w:pPr>
        <w:ind w:left="4320" w:hanging="180"/>
      </w:pPr>
    </w:lvl>
    <w:lvl w:ilvl="6" w:tplc="DD1AC906" w:tentative="1">
      <w:start w:val="1"/>
      <w:numFmt w:val="decimal"/>
      <w:lvlText w:val="%7."/>
      <w:lvlJc w:val="left"/>
      <w:pPr>
        <w:ind w:left="5040" w:hanging="360"/>
      </w:pPr>
    </w:lvl>
    <w:lvl w:ilvl="7" w:tplc="6532C028" w:tentative="1">
      <w:start w:val="1"/>
      <w:numFmt w:val="lowerLetter"/>
      <w:lvlText w:val="%8."/>
      <w:lvlJc w:val="left"/>
      <w:pPr>
        <w:ind w:left="5760" w:hanging="360"/>
      </w:pPr>
    </w:lvl>
    <w:lvl w:ilvl="8" w:tplc="67020F3A" w:tentative="1">
      <w:start w:val="1"/>
      <w:numFmt w:val="lowerRoman"/>
      <w:lvlText w:val="%9."/>
      <w:lvlJc w:val="right"/>
      <w:pPr>
        <w:ind w:left="6480" w:hanging="180"/>
      </w:pPr>
    </w:lvl>
  </w:abstractNum>
  <w:abstractNum w:abstractNumId="27" w15:restartNumberingAfterBreak="0">
    <w:nsid w:val="458242A4"/>
    <w:multiLevelType w:val="singleLevel"/>
    <w:tmpl w:val="F8D2358C"/>
    <w:lvl w:ilvl="0">
      <w:start w:val="1"/>
      <w:numFmt w:val="decimal"/>
      <w:lvlText w:val="%1.-"/>
      <w:lvlJc w:val="left"/>
      <w:pPr>
        <w:tabs>
          <w:tab w:val="num" w:pos="360"/>
        </w:tabs>
        <w:ind w:left="360" w:hanging="360"/>
      </w:pPr>
      <w:rPr>
        <w:b/>
        <w:i w:val="0"/>
      </w:rPr>
    </w:lvl>
  </w:abstractNum>
  <w:abstractNum w:abstractNumId="28" w15:restartNumberingAfterBreak="0">
    <w:nsid w:val="46DD5EBA"/>
    <w:multiLevelType w:val="multilevel"/>
    <w:tmpl w:val="AB4ADE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9" w15:restartNumberingAfterBreak="0">
    <w:nsid w:val="486E60D4"/>
    <w:multiLevelType w:val="singleLevel"/>
    <w:tmpl w:val="D366A400"/>
    <w:lvl w:ilvl="0">
      <w:start w:val="1"/>
      <w:numFmt w:val="decimal"/>
      <w:lvlText w:val="%1.-"/>
      <w:lvlJc w:val="left"/>
      <w:pPr>
        <w:tabs>
          <w:tab w:val="num" w:pos="360"/>
        </w:tabs>
        <w:ind w:left="360" w:hanging="360"/>
      </w:pPr>
      <w:rPr>
        <w:b/>
        <w:i w:val="0"/>
      </w:rPr>
    </w:lvl>
  </w:abstractNum>
  <w:abstractNum w:abstractNumId="30" w15:restartNumberingAfterBreak="0">
    <w:nsid w:val="4902199A"/>
    <w:multiLevelType w:val="multilevel"/>
    <w:tmpl w:val="98A449F2"/>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852"/>
        </w:tabs>
        <w:ind w:left="852" w:hanging="495"/>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1" w15:restartNumberingAfterBreak="0">
    <w:nsid w:val="540E6E62"/>
    <w:multiLevelType w:val="hybridMultilevel"/>
    <w:tmpl w:val="D53AD466"/>
    <w:lvl w:ilvl="0" w:tplc="228E1A10">
      <w:start w:val="1"/>
      <w:numFmt w:val="decimal"/>
      <w:lvlText w:val="%1."/>
      <w:lvlJc w:val="left"/>
      <w:pPr>
        <w:ind w:left="720" w:hanging="360"/>
      </w:pPr>
    </w:lvl>
    <w:lvl w:ilvl="1" w:tplc="4CA25414" w:tentative="1">
      <w:start w:val="1"/>
      <w:numFmt w:val="lowerLetter"/>
      <w:lvlText w:val="%2."/>
      <w:lvlJc w:val="left"/>
      <w:pPr>
        <w:ind w:left="1440" w:hanging="360"/>
      </w:pPr>
    </w:lvl>
    <w:lvl w:ilvl="2" w:tplc="F2508696" w:tentative="1">
      <w:start w:val="1"/>
      <w:numFmt w:val="lowerRoman"/>
      <w:lvlText w:val="%3."/>
      <w:lvlJc w:val="right"/>
      <w:pPr>
        <w:ind w:left="2160" w:hanging="180"/>
      </w:pPr>
    </w:lvl>
    <w:lvl w:ilvl="3" w:tplc="A858E106" w:tentative="1">
      <w:start w:val="1"/>
      <w:numFmt w:val="decimal"/>
      <w:lvlText w:val="%4."/>
      <w:lvlJc w:val="left"/>
      <w:pPr>
        <w:ind w:left="2880" w:hanging="360"/>
      </w:pPr>
    </w:lvl>
    <w:lvl w:ilvl="4" w:tplc="5668606A" w:tentative="1">
      <w:start w:val="1"/>
      <w:numFmt w:val="lowerLetter"/>
      <w:lvlText w:val="%5."/>
      <w:lvlJc w:val="left"/>
      <w:pPr>
        <w:ind w:left="3600" w:hanging="360"/>
      </w:pPr>
    </w:lvl>
    <w:lvl w:ilvl="5" w:tplc="3BC6AF38" w:tentative="1">
      <w:start w:val="1"/>
      <w:numFmt w:val="lowerRoman"/>
      <w:lvlText w:val="%6."/>
      <w:lvlJc w:val="right"/>
      <w:pPr>
        <w:ind w:left="4320" w:hanging="180"/>
      </w:pPr>
    </w:lvl>
    <w:lvl w:ilvl="6" w:tplc="792E7446" w:tentative="1">
      <w:start w:val="1"/>
      <w:numFmt w:val="decimal"/>
      <w:lvlText w:val="%7."/>
      <w:lvlJc w:val="left"/>
      <w:pPr>
        <w:ind w:left="5040" w:hanging="360"/>
      </w:pPr>
    </w:lvl>
    <w:lvl w:ilvl="7" w:tplc="320099F0" w:tentative="1">
      <w:start w:val="1"/>
      <w:numFmt w:val="lowerLetter"/>
      <w:lvlText w:val="%8."/>
      <w:lvlJc w:val="left"/>
      <w:pPr>
        <w:ind w:left="5760" w:hanging="360"/>
      </w:pPr>
    </w:lvl>
    <w:lvl w:ilvl="8" w:tplc="F4FE57FE" w:tentative="1">
      <w:start w:val="1"/>
      <w:numFmt w:val="lowerRoman"/>
      <w:lvlText w:val="%9."/>
      <w:lvlJc w:val="right"/>
      <w:pPr>
        <w:ind w:left="6480" w:hanging="180"/>
      </w:pPr>
    </w:lvl>
  </w:abstractNum>
  <w:abstractNum w:abstractNumId="32" w15:restartNumberingAfterBreak="0">
    <w:nsid w:val="54A92C4C"/>
    <w:multiLevelType w:val="singleLevel"/>
    <w:tmpl w:val="D366A400"/>
    <w:lvl w:ilvl="0">
      <w:start w:val="1"/>
      <w:numFmt w:val="decimal"/>
      <w:lvlText w:val="%1.-"/>
      <w:lvlJc w:val="left"/>
      <w:pPr>
        <w:tabs>
          <w:tab w:val="num" w:pos="360"/>
        </w:tabs>
        <w:ind w:left="360" w:hanging="360"/>
      </w:pPr>
      <w:rPr>
        <w:b/>
        <w:i w:val="0"/>
      </w:rPr>
    </w:lvl>
  </w:abstractNum>
  <w:abstractNum w:abstractNumId="33" w15:restartNumberingAfterBreak="0">
    <w:nsid w:val="575343A0"/>
    <w:multiLevelType w:val="multilevel"/>
    <w:tmpl w:val="21BC7D5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4" w15:restartNumberingAfterBreak="0">
    <w:nsid w:val="58DE0EE8"/>
    <w:multiLevelType w:val="hybridMultilevel"/>
    <w:tmpl w:val="4A4CCAC8"/>
    <w:lvl w:ilvl="0" w:tplc="92AA167C">
      <w:start w:val="1"/>
      <w:numFmt w:val="decimal"/>
      <w:lvlText w:val="%1."/>
      <w:lvlJc w:val="left"/>
      <w:pPr>
        <w:ind w:left="360" w:hanging="360"/>
      </w:pPr>
      <w:rPr>
        <w:rFonts w:hint="default"/>
      </w:rPr>
    </w:lvl>
    <w:lvl w:ilvl="1" w:tplc="19120A42" w:tentative="1">
      <w:start w:val="1"/>
      <w:numFmt w:val="lowerLetter"/>
      <w:lvlText w:val="%2."/>
      <w:lvlJc w:val="left"/>
      <w:pPr>
        <w:ind w:left="1080" w:hanging="360"/>
      </w:pPr>
    </w:lvl>
    <w:lvl w:ilvl="2" w:tplc="F74A6B96" w:tentative="1">
      <w:start w:val="1"/>
      <w:numFmt w:val="lowerRoman"/>
      <w:lvlText w:val="%3."/>
      <w:lvlJc w:val="right"/>
      <w:pPr>
        <w:ind w:left="1800" w:hanging="180"/>
      </w:pPr>
    </w:lvl>
    <w:lvl w:ilvl="3" w:tplc="EA042712" w:tentative="1">
      <w:start w:val="1"/>
      <w:numFmt w:val="decimal"/>
      <w:lvlText w:val="%4."/>
      <w:lvlJc w:val="left"/>
      <w:pPr>
        <w:ind w:left="2520" w:hanging="360"/>
      </w:pPr>
    </w:lvl>
    <w:lvl w:ilvl="4" w:tplc="4EA8FF5C" w:tentative="1">
      <w:start w:val="1"/>
      <w:numFmt w:val="lowerLetter"/>
      <w:lvlText w:val="%5."/>
      <w:lvlJc w:val="left"/>
      <w:pPr>
        <w:ind w:left="3240" w:hanging="360"/>
      </w:pPr>
    </w:lvl>
    <w:lvl w:ilvl="5" w:tplc="0B32D2D0" w:tentative="1">
      <w:start w:val="1"/>
      <w:numFmt w:val="lowerRoman"/>
      <w:lvlText w:val="%6."/>
      <w:lvlJc w:val="right"/>
      <w:pPr>
        <w:ind w:left="3960" w:hanging="180"/>
      </w:pPr>
    </w:lvl>
    <w:lvl w:ilvl="6" w:tplc="0CF4512A" w:tentative="1">
      <w:start w:val="1"/>
      <w:numFmt w:val="decimal"/>
      <w:lvlText w:val="%7."/>
      <w:lvlJc w:val="left"/>
      <w:pPr>
        <w:ind w:left="4680" w:hanging="360"/>
      </w:pPr>
    </w:lvl>
    <w:lvl w:ilvl="7" w:tplc="44942F94" w:tentative="1">
      <w:start w:val="1"/>
      <w:numFmt w:val="lowerLetter"/>
      <w:lvlText w:val="%8."/>
      <w:lvlJc w:val="left"/>
      <w:pPr>
        <w:ind w:left="5400" w:hanging="360"/>
      </w:pPr>
    </w:lvl>
    <w:lvl w:ilvl="8" w:tplc="CCCA0D2E" w:tentative="1">
      <w:start w:val="1"/>
      <w:numFmt w:val="lowerRoman"/>
      <w:lvlText w:val="%9."/>
      <w:lvlJc w:val="right"/>
      <w:pPr>
        <w:ind w:left="6120" w:hanging="180"/>
      </w:pPr>
    </w:lvl>
  </w:abstractNum>
  <w:abstractNum w:abstractNumId="35" w15:restartNumberingAfterBreak="0">
    <w:nsid w:val="5A6D5382"/>
    <w:multiLevelType w:val="singleLevel"/>
    <w:tmpl w:val="02142362"/>
    <w:lvl w:ilvl="0">
      <w:start w:val="1"/>
      <w:numFmt w:val="lowerLetter"/>
      <w:lvlText w:val="%1)"/>
      <w:lvlJc w:val="left"/>
      <w:pPr>
        <w:tabs>
          <w:tab w:val="num" w:pos="360"/>
        </w:tabs>
        <w:ind w:left="284" w:hanging="284"/>
      </w:pPr>
    </w:lvl>
  </w:abstractNum>
  <w:abstractNum w:abstractNumId="36" w15:restartNumberingAfterBreak="0">
    <w:nsid w:val="5BD957A9"/>
    <w:multiLevelType w:val="singleLevel"/>
    <w:tmpl w:val="61B869A0"/>
    <w:lvl w:ilvl="0">
      <w:start w:val="7"/>
      <w:numFmt w:val="bullet"/>
      <w:lvlText w:val="-"/>
      <w:lvlJc w:val="left"/>
      <w:pPr>
        <w:tabs>
          <w:tab w:val="num" w:pos="1352"/>
        </w:tabs>
        <w:ind w:left="1352" w:hanging="360"/>
      </w:pPr>
      <w:rPr>
        <w:rFonts w:ascii="Times New Roman" w:hAnsi="Times New Roman" w:hint="default"/>
      </w:rPr>
    </w:lvl>
  </w:abstractNum>
  <w:abstractNum w:abstractNumId="37" w15:restartNumberingAfterBreak="0">
    <w:nsid w:val="5E9665D5"/>
    <w:multiLevelType w:val="hybridMultilevel"/>
    <w:tmpl w:val="BD085D1C"/>
    <w:lvl w:ilvl="0" w:tplc="E3F4C5B6">
      <w:start w:val="1"/>
      <w:numFmt w:val="bullet"/>
      <w:lvlText w:val=""/>
      <w:lvlJc w:val="left"/>
      <w:pPr>
        <w:ind w:left="1080" w:hanging="360"/>
      </w:pPr>
      <w:rPr>
        <w:rFonts w:ascii="Symbol" w:hAnsi="Symbol" w:hint="default"/>
      </w:rPr>
    </w:lvl>
    <w:lvl w:ilvl="1" w:tplc="94749D54" w:tentative="1">
      <w:start w:val="1"/>
      <w:numFmt w:val="bullet"/>
      <w:lvlText w:val="o"/>
      <w:lvlJc w:val="left"/>
      <w:pPr>
        <w:ind w:left="1800" w:hanging="360"/>
      </w:pPr>
      <w:rPr>
        <w:rFonts w:ascii="Courier New" w:hAnsi="Courier New" w:cs="Courier New" w:hint="default"/>
      </w:rPr>
    </w:lvl>
    <w:lvl w:ilvl="2" w:tplc="2F5A0ED8" w:tentative="1">
      <w:start w:val="1"/>
      <w:numFmt w:val="bullet"/>
      <w:lvlText w:val=""/>
      <w:lvlJc w:val="left"/>
      <w:pPr>
        <w:ind w:left="2520" w:hanging="360"/>
      </w:pPr>
      <w:rPr>
        <w:rFonts w:ascii="Wingdings" w:hAnsi="Wingdings" w:hint="default"/>
      </w:rPr>
    </w:lvl>
    <w:lvl w:ilvl="3" w:tplc="F27ACD38" w:tentative="1">
      <w:start w:val="1"/>
      <w:numFmt w:val="bullet"/>
      <w:lvlText w:val=""/>
      <w:lvlJc w:val="left"/>
      <w:pPr>
        <w:ind w:left="3240" w:hanging="360"/>
      </w:pPr>
      <w:rPr>
        <w:rFonts w:ascii="Symbol" w:hAnsi="Symbol" w:hint="default"/>
      </w:rPr>
    </w:lvl>
    <w:lvl w:ilvl="4" w:tplc="9C5607E4" w:tentative="1">
      <w:start w:val="1"/>
      <w:numFmt w:val="bullet"/>
      <w:lvlText w:val="o"/>
      <w:lvlJc w:val="left"/>
      <w:pPr>
        <w:ind w:left="3960" w:hanging="360"/>
      </w:pPr>
      <w:rPr>
        <w:rFonts w:ascii="Courier New" w:hAnsi="Courier New" w:cs="Courier New" w:hint="default"/>
      </w:rPr>
    </w:lvl>
    <w:lvl w:ilvl="5" w:tplc="FD4041FA" w:tentative="1">
      <w:start w:val="1"/>
      <w:numFmt w:val="bullet"/>
      <w:lvlText w:val=""/>
      <w:lvlJc w:val="left"/>
      <w:pPr>
        <w:ind w:left="4680" w:hanging="360"/>
      </w:pPr>
      <w:rPr>
        <w:rFonts w:ascii="Wingdings" w:hAnsi="Wingdings" w:hint="default"/>
      </w:rPr>
    </w:lvl>
    <w:lvl w:ilvl="6" w:tplc="7EE0CB7C" w:tentative="1">
      <w:start w:val="1"/>
      <w:numFmt w:val="bullet"/>
      <w:lvlText w:val=""/>
      <w:lvlJc w:val="left"/>
      <w:pPr>
        <w:ind w:left="5400" w:hanging="360"/>
      </w:pPr>
      <w:rPr>
        <w:rFonts w:ascii="Symbol" w:hAnsi="Symbol" w:hint="default"/>
      </w:rPr>
    </w:lvl>
    <w:lvl w:ilvl="7" w:tplc="D0DAB810" w:tentative="1">
      <w:start w:val="1"/>
      <w:numFmt w:val="bullet"/>
      <w:lvlText w:val="o"/>
      <w:lvlJc w:val="left"/>
      <w:pPr>
        <w:ind w:left="6120" w:hanging="360"/>
      </w:pPr>
      <w:rPr>
        <w:rFonts w:ascii="Courier New" w:hAnsi="Courier New" w:cs="Courier New" w:hint="default"/>
      </w:rPr>
    </w:lvl>
    <w:lvl w:ilvl="8" w:tplc="C1A46714" w:tentative="1">
      <w:start w:val="1"/>
      <w:numFmt w:val="bullet"/>
      <w:lvlText w:val=""/>
      <w:lvlJc w:val="left"/>
      <w:pPr>
        <w:ind w:left="6840" w:hanging="360"/>
      </w:pPr>
      <w:rPr>
        <w:rFonts w:ascii="Wingdings" w:hAnsi="Wingdings" w:hint="default"/>
      </w:rPr>
    </w:lvl>
  </w:abstractNum>
  <w:abstractNum w:abstractNumId="38" w15:restartNumberingAfterBreak="0">
    <w:nsid w:val="674E5D0D"/>
    <w:multiLevelType w:val="multilevel"/>
    <w:tmpl w:val="EB5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624DF"/>
    <w:multiLevelType w:val="singleLevel"/>
    <w:tmpl w:val="75A4B4C2"/>
    <w:lvl w:ilvl="0">
      <w:numFmt w:val="bullet"/>
      <w:lvlText w:val="-"/>
      <w:lvlJc w:val="left"/>
      <w:pPr>
        <w:tabs>
          <w:tab w:val="num" w:pos="987"/>
        </w:tabs>
        <w:ind w:left="987" w:hanging="360"/>
      </w:pPr>
      <w:rPr>
        <w:rFonts w:ascii="Times New Roman" w:hAnsi="Times New Roman" w:hint="default"/>
      </w:rPr>
    </w:lvl>
  </w:abstractNum>
  <w:abstractNum w:abstractNumId="40" w15:restartNumberingAfterBreak="0">
    <w:nsid w:val="76A03765"/>
    <w:multiLevelType w:val="singleLevel"/>
    <w:tmpl w:val="4CF82E42"/>
    <w:lvl w:ilvl="0">
      <w:start w:val="1"/>
      <w:numFmt w:val="ordinal"/>
      <w:lvlText w:val="%1."/>
      <w:lvlJc w:val="left"/>
      <w:pPr>
        <w:tabs>
          <w:tab w:val="num" w:pos="1080"/>
        </w:tabs>
        <w:ind w:left="360" w:hanging="360"/>
      </w:pPr>
    </w:lvl>
  </w:abstractNum>
  <w:abstractNum w:abstractNumId="41" w15:restartNumberingAfterBreak="0">
    <w:nsid w:val="7775194C"/>
    <w:multiLevelType w:val="multilevel"/>
    <w:tmpl w:val="3F56308E"/>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2" w15:restartNumberingAfterBreak="0">
    <w:nsid w:val="7AD93CE3"/>
    <w:multiLevelType w:val="hybridMultilevel"/>
    <w:tmpl w:val="2CF8A4FC"/>
    <w:lvl w:ilvl="0" w:tplc="DD940B98">
      <w:start w:val="1"/>
      <w:numFmt w:val="decimal"/>
      <w:lvlText w:val="%1."/>
      <w:lvlJc w:val="left"/>
      <w:pPr>
        <w:ind w:left="-3" w:hanging="360"/>
      </w:pPr>
    </w:lvl>
    <w:lvl w:ilvl="1" w:tplc="300C861E" w:tentative="1">
      <w:start w:val="1"/>
      <w:numFmt w:val="lowerLetter"/>
      <w:lvlText w:val="%2."/>
      <w:lvlJc w:val="left"/>
      <w:pPr>
        <w:ind w:left="717" w:hanging="360"/>
      </w:pPr>
    </w:lvl>
    <w:lvl w:ilvl="2" w:tplc="CAFE0BAA" w:tentative="1">
      <w:start w:val="1"/>
      <w:numFmt w:val="lowerRoman"/>
      <w:lvlText w:val="%3."/>
      <w:lvlJc w:val="right"/>
      <w:pPr>
        <w:ind w:left="1437" w:hanging="180"/>
      </w:pPr>
    </w:lvl>
    <w:lvl w:ilvl="3" w:tplc="CDF854FA" w:tentative="1">
      <w:start w:val="1"/>
      <w:numFmt w:val="decimal"/>
      <w:lvlText w:val="%4."/>
      <w:lvlJc w:val="left"/>
      <w:pPr>
        <w:ind w:left="2157" w:hanging="360"/>
      </w:pPr>
    </w:lvl>
    <w:lvl w:ilvl="4" w:tplc="50C27392" w:tentative="1">
      <w:start w:val="1"/>
      <w:numFmt w:val="lowerLetter"/>
      <w:lvlText w:val="%5."/>
      <w:lvlJc w:val="left"/>
      <w:pPr>
        <w:ind w:left="2877" w:hanging="360"/>
      </w:pPr>
    </w:lvl>
    <w:lvl w:ilvl="5" w:tplc="1D688E7A" w:tentative="1">
      <w:start w:val="1"/>
      <w:numFmt w:val="lowerRoman"/>
      <w:lvlText w:val="%6."/>
      <w:lvlJc w:val="right"/>
      <w:pPr>
        <w:ind w:left="3597" w:hanging="180"/>
      </w:pPr>
    </w:lvl>
    <w:lvl w:ilvl="6" w:tplc="71067EFC" w:tentative="1">
      <w:start w:val="1"/>
      <w:numFmt w:val="decimal"/>
      <w:lvlText w:val="%7."/>
      <w:lvlJc w:val="left"/>
      <w:pPr>
        <w:ind w:left="4317" w:hanging="360"/>
      </w:pPr>
    </w:lvl>
    <w:lvl w:ilvl="7" w:tplc="1CA8C6E6" w:tentative="1">
      <w:start w:val="1"/>
      <w:numFmt w:val="lowerLetter"/>
      <w:lvlText w:val="%8."/>
      <w:lvlJc w:val="left"/>
      <w:pPr>
        <w:ind w:left="5037" w:hanging="360"/>
      </w:pPr>
    </w:lvl>
    <w:lvl w:ilvl="8" w:tplc="DF7AD28C" w:tentative="1">
      <w:start w:val="1"/>
      <w:numFmt w:val="lowerRoman"/>
      <w:lvlText w:val="%9."/>
      <w:lvlJc w:val="right"/>
      <w:pPr>
        <w:ind w:left="5757" w:hanging="180"/>
      </w:pPr>
    </w:lvl>
  </w:abstractNum>
  <w:abstractNum w:abstractNumId="43" w15:restartNumberingAfterBreak="0">
    <w:nsid w:val="7B0E1724"/>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71232823">
    <w:abstractNumId w:val="10"/>
  </w:num>
  <w:num w:numId="2" w16cid:durableId="997077468">
    <w:abstractNumId w:val="11"/>
  </w:num>
  <w:num w:numId="3" w16cid:durableId="1714232246">
    <w:abstractNumId w:val="18"/>
  </w:num>
  <w:num w:numId="4" w16cid:durableId="66457831">
    <w:abstractNumId w:val="43"/>
  </w:num>
  <w:num w:numId="5" w16cid:durableId="1067804680">
    <w:abstractNumId w:val="14"/>
  </w:num>
  <w:num w:numId="6" w16cid:durableId="197788642">
    <w:abstractNumId w:val="9"/>
  </w:num>
  <w:num w:numId="7" w16cid:durableId="786464221">
    <w:abstractNumId w:val="20"/>
  </w:num>
  <w:num w:numId="8" w16cid:durableId="14236901">
    <w:abstractNumId w:val="33"/>
  </w:num>
  <w:num w:numId="9" w16cid:durableId="1132015773">
    <w:abstractNumId w:val="41"/>
  </w:num>
  <w:num w:numId="10" w16cid:durableId="1768302872">
    <w:abstractNumId w:val="28"/>
  </w:num>
  <w:num w:numId="11" w16cid:durableId="1644658528">
    <w:abstractNumId w:val="8"/>
  </w:num>
  <w:num w:numId="12" w16cid:durableId="1436750309">
    <w:abstractNumId w:val="23"/>
  </w:num>
  <w:num w:numId="13" w16cid:durableId="1223828529">
    <w:abstractNumId w:val="27"/>
  </w:num>
  <w:num w:numId="14" w16cid:durableId="661348982">
    <w:abstractNumId w:val="30"/>
  </w:num>
  <w:num w:numId="15" w16cid:durableId="1384133477">
    <w:abstractNumId w:val="6"/>
  </w:num>
  <w:num w:numId="16" w16cid:durableId="37053812">
    <w:abstractNumId w:val="40"/>
  </w:num>
  <w:num w:numId="17" w16cid:durableId="2111193026">
    <w:abstractNumId w:val="36"/>
  </w:num>
  <w:num w:numId="18" w16cid:durableId="1174027812">
    <w:abstractNumId w:val="12"/>
  </w:num>
  <w:num w:numId="19" w16cid:durableId="557015297">
    <w:abstractNumId w:val="15"/>
  </w:num>
  <w:num w:numId="20" w16cid:durableId="978268940">
    <w:abstractNumId w:val="19"/>
  </w:num>
  <w:num w:numId="21" w16cid:durableId="1735548302">
    <w:abstractNumId w:val="24"/>
  </w:num>
  <w:num w:numId="22" w16cid:durableId="1695766883">
    <w:abstractNumId w:val="39"/>
  </w:num>
  <w:num w:numId="23" w16cid:durableId="341392532">
    <w:abstractNumId w:val="4"/>
  </w:num>
  <w:num w:numId="24" w16cid:durableId="1915630018">
    <w:abstractNumId w:val="29"/>
  </w:num>
  <w:num w:numId="25" w16cid:durableId="489106157">
    <w:abstractNumId w:val="32"/>
  </w:num>
  <w:num w:numId="26" w16cid:durableId="703405259">
    <w:abstractNumId w:val="25"/>
  </w:num>
  <w:num w:numId="27" w16cid:durableId="2050909010">
    <w:abstractNumId w:val="35"/>
  </w:num>
  <w:num w:numId="28" w16cid:durableId="1770736878">
    <w:abstractNumId w:val="2"/>
  </w:num>
  <w:num w:numId="29" w16cid:durableId="597175603">
    <w:abstractNumId w:val="1"/>
  </w:num>
  <w:num w:numId="30" w16cid:durableId="1806895927">
    <w:abstractNumId w:val="17"/>
  </w:num>
  <w:num w:numId="31" w16cid:durableId="384764441">
    <w:abstractNumId w:val="7"/>
  </w:num>
  <w:num w:numId="32" w16cid:durableId="1057322516">
    <w:abstractNumId w:val="0"/>
  </w:num>
  <w:num w:numId="33" w16cid:durableId="932709024">
    <w:abstractNumId w:val="13"/>
  </w:num>
  <w:num w:numId="34" w16cid:durableId="1941445671">
    <w:abstractNumId w:val="16"/>
  </w:num>
  <w:num w:numId="35" w16cid:durableId="1029330056">
    <w:abstractNumId w:val="5"/>
  </w:num>
  <w:num w:numId="36" w16cid:durableId="1567719235">
    <w:abstractNumId w:val="31"/>
  </w:num>
  <w:num w:numId="37" w16cid:durableId="1569456814">
    <w:abstractNumId w:val="22"/>
  </w:num>
  <w:num w:numId="38" w16cid:durableId="431323689">
    <w:abstractNumId w:val="26"/>
  </w:num>
  <w:num w:numId="39" w16cid:durableId="192377962">
    <w:abstractNumId w:val="21"/>
  </w:num>
  <w:num w:numId="40" w16cid:durableId="970020719">
    <w:abstractNumId w:val="34"/>
  </w:num>
  <w:num w:numId="41" w16cid:durableId="308635694">
    <w:abstractNumId w:val="3"/>
  </w:num>
  <w:num w:numId="42" w16cid:durableId="88082154">
    <w:abstractNumId w:val="37"/>
  </w:num>
  <w:num w:numId="43" w16cid:durableId="2114813435">
    <w:abstractNumId w:val="38"/>
  </w:num>
  <w:num w:numId="44" w16cid:durableId="10713192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169ED"/>
    <w:rsid w:val="000253AC"/>
    <w:rsid w:val="00025EF5"/>
    <w:rsid w:val="00055D17"/>
    <w:rsid w:val="00081DFC"/>
    <w:rsid w:val="00085C2D"/>
    <w:rsid w:val="00092084"/>
    <w:rsid w:val="000956AD"/>
    <w:rsid w:val="00097BDE"/>
    <w:rsid w:val="000B4298"/>
    <w:rsid w:val="000C7EA1"/>
    <w:rsid w:val="000E09C1"/>
    <w:rsid w:val="000E1BEE"/>
    <w:rsid w:val="000E5F15"/>
    <w:rsid w:val="000E7B68"/>
    <w:rsid w:val="000F76EF"/>
    <w:rsid w:val="00104E57"/>
    <w:rsid w:val="00155E65"/>
    <w:rsid w:val="0018203B"/>
    <w:rsid w:val="00182E18"/>
    <w:rsid w:val="001A0C37"/>
    <w:rsid w:val="001A779D"/>
    <w:rsid w:val="001B2F39"/>
    <w:rsid w:val="001C0AC3"/>
    <w:rsid w:val="001C3EE2"/>
    <w:rsid w:val="001D1063"/>
    <w:rsid w:val="001E4DD8"/>
    <w:rsid w:val="001F7B1A"/>
    <w:rsid w:val="002006B3"/>
    <w:rsid w:val="0020070B"/>
    <w:rsid w:val="00202B68"/>
    <w:rsid w:val="00214599"/>
    <w:rsid w:val="0021727F"/>
    <w:rsid w:val="002226F1"/>
    <w:rsid w:val="002234FA"/>
    <w:rsid w:val="00223D73"/>
    <w:rsid w:val="00225796"/>
    <w:rsid w:val="0025131D"/>
    <w:rsid w:val="002558F4"/>
    <w:rsid w:val="00260193"/>
    <w:rsid w:val="002B4B8E"/>
    <w:rsid w:val="002B5429"/>
    <w:rsid w:val="002B7950"/>
    <w:rsid w:val="002D0911"/>
    <w:rsid w:val="002D1139"/>
    <w:rsid w:val="002D39E7"/>
    <w:rsid w:val="002E4C10"/>
    <w:rsid w:val="002F31BA"/>
    <w:rsid w:val="00304687"/>
    <w:rsid w:val="00314173"/>
    <w:rsid w:val="00323001"/>
    <w:rsid w:val="0032385E"/>
    <w:rsid w:val="00326F72"/>
    <w:rsid w:val="00332F89"/>
    <w:rsid w:val="003473F4"/>
    <w:rsid w:val="00350448"/>
    <w:rsid w:val="003641D9"/>
    <w:rsid w:val="00366B60"/>
    <w:rsid w:val="003678FE"/>
    <w:rsid w:val="00370B52"/>
    <w:rsid w:val="00373750"/>
    <w:rsid w:val="0038783A"/>
    <w:rsid w:val="0039407B"/>
    <w:rsid w:val="003A4B81"/>
    <w:rsid w:val="003A4C1A"/>
    <w:rsid w:val="003B27EB"/>
    <w:rsid w:val="003D1DC6"/>
    <w:rsid w:val="003D3C6A"/>
    <w:rsid w:val="003E37BB"/>
    <w:rsid w:val="004003E6"/>
    <w:rsid w:val="00421143"/>
    <w:rsid w:val="0045288B"/>
    <w:rsid w:val="004568B7"/>
    <w:rsid w:val="00473B2E"/>
    <w:rsid w:val="0047585F"/>
    <w:rsid w:val="0047592A"/>
    <w:rsid w:val="004902C1"/>
    <w:rsid w:val="00494E1F"/>
    <w:rsid w:val="004A46DC"/>
    <w:rsid w:val="004C532F"/>
    <w:rsid w:val="004C5545"/>
    <w:rsid w:val="004D4FBB"/>
    <w:rsid w:val="004D5793"/>
    <w:rsid w:val="004D6E8C"/>
    <w:rsid w:val="004F1ED8"/>
    <w:rsid w:val="00504C69"/>
    <w:rsid w:val="00515D72"/>
    <w:rsid w:val="005441B3"/>
    <w:rsid w:val="00547717"/>
    <w:rsid w:val="005527EF"/>
    <w:rsid w:val="00556FD4"/>
    <w:rsid w:val="00566490"/>
    <w:rsid w:val="00574D99"/>
    <w:rsid w:val="005805D1"/>
    <w:rsid w:val="00593DBC"/>
    <w:rsid w:val="005A1985"/>
    <w:rsid w:val="005A351D"/>
    <w:rsid w:val="005B28DE"/>
    <w:rsid w:val="005E21EE"/>
    <w:rsid w:val="005E4059"/>
    <w:rsid w:val="005F4669"/>
    <w:rsid w:val="0062535A"/>
    <w:rsid w:val="00626128"/>
    <w:rsid w:val="006535C2"/>
    <w:rsid w:val="00653B9B"/>
    <w:rsid w:val="00667A3A"/>
    <w:rsid w:val="00676EAD"/>
    <w:rsid w:val="00682140"/>
    <w:rsid w:val="00691ADA"/>
    <w:rsid w:val="006B265C"/>
    <w:rsid w:val="006D1F0C"/>
    <w:rsid w:val="006D6941"/>
    <w:rsid w:val="006E4143"/>
    <w:rsid w:val="006E765D"/>
    <w:rsid w:val="00705BB6"/>
    <w:rsid w:val="00710CAD"/>
    <w:rsid w:val="00716153"/>
    <w:rsid w:val="0073777F"/>
    <w:rsid w:val="00740346"/>
    <w:rsid w:val="0074338A"/>
    <w:rsid w:val="00756329"/>
    <w:rsid w:val="00760F98"/>
    <w:rsid w:val="007672DC"/>
    <w:rsid w:val="007A13A5"/>
    <w:rsid w:val="007A35BB"/>
    <w:rsid w:val="007A378F"/>
    <w:rsid w:val="007A3D99"/>
    <w:rsid w:val="00800527"/>
    <w:rsid w:val="00806859"/>
    <w:rsid w:val="00821BAD"/>
    <w:rsid w:val="008369B9"/>
    <w:rsid w:val="00853643"/>
    <w:rsid w:val="00870567"/>
    <w:rsid w:val="00876045"/>
    <w:rsid w:val="00886679"/>
    <w:rsid w:val="00887A77"/>
    <w:rsid w:val="00887B16"/>
    <w:rsid w:val="00892420"/>
    <w:rsid w:val="00893189"/>
    <w:rsid w:val="008A544B"/>
    <w:rsid w:val="008A5CB6"/>
    <w:rsid w:val="008B3715"/>
    <w:rsid w:val="008D0293"/>
    <w:rsid w:val="008D42C6"/>
    <w:rsid w:val="008E6403"/>
    <w:rsid w:val="008F3372"/>
    <w:rsid w:val="0090120D"/>
    <w:rsid w:val="00903823"/>
    <w:rsid w:val="00904C0E"/>
    <w:rsid w:val="00905BF2"/>
    <w:rsid w:val="009158D2"/>
    <w:rsid w:val="00917B01"/>
    <w:rsid w:val="00926FF0"/>
    <w:rsid w:val="009430E7"/>
    <w:rsid w:val="00950371"/>
    <w:rsid w:val="00950E0F"/>
    <w:rsid w:val="0096151C"/>
    <w:rsid w:val="009639DF"/>
    <w:rsid w:val="00966EA2"/>
    <w:rsid w:val="009732EF"/>
    <w:rsid w:val="00983A68"/>
    <w:rsid w:val="009A78C7"/>
    <w:rsid w:val="009C49B3"/>
    <w:rsid w:val="009C7C14"/>
    <w:rsid w:val="009D4CE1"/>
    <w:rsid w:val="009E0A63"/>
    <w:rsid w:val="009F1FC4"/>
    <w:rsid w:val="00A00173"/>
    <w:rsid w:val="00A0552F"/>
    <w:rsid w:val="00A1637B"/>
    <w:rsid w:val="00A211C7"/>
    <w:rsid w:val="00A2399C"/>
    <w:rsid w:val="00A23CF0"/>
    <w:rsid w:val="00A43022"/>
    <w:rsid w:val="00A465FD"/>
    <w:rsid w:val="00A53A91"/>
    <w:rsid w:val="00A6067F"/>
    <w:rsid w:val="00A6350D"/>
    <w:rsid w:val="00A81BE2"/>
    <w:rsid w:val="00A84247"/>
    <w:rsid w:val="00AA1A44"/>
    <w:rsid w:val="00AA4FAB"/>
    <w:rsid w:val="00AA776B"/>
    <w:rsid w:val="00AC3A52"/>
    <w:rsid w:val="00AE6A1F"/>
    <w:rsid w:val="00B200DF"/>
    <w:rsid w:val="00B356B9"/>
    <w:rsid w:val="00B37348"/>
    <w:rsid w:val="00B45527"/>
    <w:rsid w:val="00B45B3D"/>
    <w:rsid w:val="00B511B1"/>
    <w:rsid w:val="00B55176"/>
    <w:rsid w:val="00B7226F"/>
    <w:rsid w:val="00B7504D"/>
    <w:rsid w:val="00B81D7C"/>
    <w:rsid w:val="00B84867"/>
    <w:rsid w:val="00B914E1"/>
    <w:rsid w:val="00BA119E"/>
    <w:rsid w:val="00BA71A8"/>
    <w:rsid w:val="00BD594A"/>
    <w:rsid w:val="00BF474B"/>
    <w:rsid w:val="00BF684B"/>
    <w:rsid w:val="00C32290"/>
    <w:rsid w:val="00C46095"/>
    <w:rsid w:val="00C46602"/>
    <w:rsid w:val="00C51DE3"/>
    <w:rsid w:val="00C70708"/>
    <w:rsid w:val="00C76D51"/>
    <w:rsid w:val="00C82F02"/>
    <w:rsid w:val="00CE6F22"/>
    <w:rsid w:val="00CE7129"/>
    <w:rsid w:val="00CF1778"/>
    <w:rsid w:val="00D050C5"/>
    <w:rsid w:val="00D069AC"/>
    <w:rsid w:val="00D52D85"/>
    <w:rsid w:val="00D65B4E"/>
    <w:rsid w:val="00DB2480"/>
    <w:rsid w:val="00DE1E56"/>
    <w:rsid w:val="00DE38A1"/>
    <w:rsid w:val="00E040FE"/>
    <w:rsid w:val="00E12CA9"/>
    <w:rsid w:val="00E24E38"/>
    <w:rsid w:val="00E52452"/>
    <w:rsid w:val="00E5416E"/>
    <w:rsid w:val="00E57131"/>
    <w:rsid w:val="00E61E58"/>
    <w:rsid w:val="00E61EF4"/>
    <w:rsid w:val="00E65C29"/>
    <w:rsid w:val="00E6665D"/>
    <w:rsid w:val="00E8028A"/>
    <w:rsid w:val="00E82F56"/>
    <w:rsid w:val="00E84222"/>
    <w:rsid w:val="00EC6977"/>
    <w:rsid w:val="00EE6984"/>
    <w:rsid w:val="00F13674"/>
    <w:rsid w:val="00F1593E"/>
    <w:rsid w:val="00F171C1"/>
    <w:rsid w:val="00F2639D"/>
    <w:rsid w:val="00F54818"/>
    <w:rsid w:val="00F62817"/>
    <w:rsid w:val="00F672EA"/>
    <w:rsid w:val="00F70120"/>
    <w:rsid w:val="00F739CF"/>
    <w:rsid w:val="00F8380C"/>
    <w:rsid w:val="00F84C7D"/>
    <w:rsid w:val="00F86699"/>
    <w:rsid w:val="00FB01D2"/>
    <w:rsid w:val="00FC5AB6"/>
    <w:rsid w:val="00FD187F"/>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04D78"/>
  <w15:docId w15:val="{374109AE-58E6-4872-BA3D-CC6C2387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eu-ES"/>
    </w:rPr>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customStyle="1" w:styleId="Ebatzigabekoaipamena1">
    <w:name w:val="Ebatzi gabeko aipamena1"/>
    <w:basedOn w:val="Fuentedeprrafopredeter"/>
    <w:uiPriority w:val="99"/>
    <w:semiHidden/>
    <w:unhideWhenUsed/>
    <w:rsid w:val="004D6E8C"/>
    <w:rPr>
      <w:color w:val="605E5C"/>
      <w:shd w:val="clear" w:color="auto" w:fill="E1DFDD"/>
    </w:rPr>
  </w:style>
  <w:style w:type="paragraph" w:customStyle="1" w:styleId="Default">
    <w:name w:val="Default"/>
    <w:rsid w:val="00081DF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7742-F004-48A3-9F0E-7E98D3E2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7</TotalTime>
  <Pages>3</Pages>
  <Words>756</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rlcajas12</dc:creator>
  <cp:lastModifiedBy>López de Heredia López de Vicuña, Elena</cp:lastModifiedBy>
  <cp:revision>9</cp:revision>
  <cp:lastPrinted>2023-07-05T11:39:00Z</cp:lastPrinted>
  <dcterms:created xsi:type="dcterms:W3CDTF">2023-07-20T12:11:00Z</dcterms:created>
  <dcterms:modified xsi:type="dcterms:W3CDTF">2023-07-20T12:20:00Z</dcterms:modified>
</cp:coreProperties>
</file>