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556F" w14:textId="77777777" w:rsidR="00AE1CC4" w:rsidRDefault="008E2F67">
      <w:pPr>
        <w:spacing w:before="64" w:line="326" w:lineRule="auto"/>
        <w:ind w:left="6774" w:right="502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DCD1719" wp14:editId="5FFBD3C6">
            <wp:simplePos x="0" y="0"/>
            <wp:positionH relativeFrom="page">
              <wp:posOffset>450850</wp:posOffset>
            </wp:positionH>
            <wp:positionV relativeFrom="paragraph">
              <wp:posOffset>25932</wp:posOffset>
            </wp:positionV>
            <wp:extent cx="2095500" cy="7150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5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Nekazaritza saila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Agricultura</w:t>
      </w:r>
    </w:p>
    <w:p w14:paraId="2D0379A3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795E34C8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2E1BE34E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7EEBEA8B" w14:textId="77777777" w:rsidR="00AE1CC4" w:rsidRDefault="00AE1CC4" w:rsidP="00896E72">
      <w:pPr>
        <w:pStyle w:val="Textoindependiente"/>
        <w:ind w:left="720"/>
        <w:rPr>
          <w:rFonts w:ascii="Arial"/>
          <w:b/>
          <w:sz w:val="20"/>
        </w:rPr>
      </w:pPr>
    </w:p>
    <w:p w14:paraId="3B91D414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6481C739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6FEAC2E9" w14:textId="39E9839B" w:rsidR="00AE1CC4" w:rsidRDefault="008E2F67">
      <w:pPr>
        <w:spacing w:before="92" w:line="242" w:lineRule="auto"/>
        <w:ind w:left="1102" w:right="162"/>
        <w:jc w:val="both"/>
        <w:rPr>
          <w:b/>
        </w:rPr>
      </w:pPr>
      <w:r>
        <w:rPr>
          <w:b/>
        </w:rPr>
        <w:t>Relación de servicios de responsabilidad foral gestionados</w:t>
      </w:r>
      <w:r>
        <w:rPr>
          <w:b/>
          <w:spacing w:val="1"/>
        </w:rPr>
        <w:t xml:space="preserve"> </w:t>
      </w:r>
      <w:r>
        <w:rPr>
          <w:b/>
        </w:rPr>
        <w:t xml:space="preserve">mediante contratos de servicio realizados por el Departamento de Agricultura </w:t>
      </w:r>
      <w:r w:rsidR="00FB32D8">
        <w:rPr>
          <w:b/>
        </w:rPr>
        <w:t xml:space="preserve">durante </w:t>
      </w:r>
      <w:r>
        <w:rPr>
          <w:b/>
        </w:rPr>
        <w:t>de 2022</w:t>
      </w:r>
    </w:p>
    <w:p w14:paraId="4E6AB437" w14:textId="6E9072D3" w:rsidR="00896E72" w:rsidRDefault="00896E72">
      <w:pPr>
        <w:spacing w:before="92" w:line="242" w:lineRule="auto"/>
        <w:ind w:left="1102" w:right="162"/>
        <w:jc w:val="both"/>
        <w:rPr>
          <w:b/>
        </w:rPr>
      </w:pPr>
    </w:p>
    <w:p w14:paraId="6E739AAC" w14:textId="07885A5E" w:rsidR="00896E72" w:rsidRDefault="00896E72" w:rsidP="00896E72">
      <w:pPr>
        <w:spacing w:before="92" w:line="242" w:lineRule="auto"/>
        <w:ind w:left="1102" w:right="162"/>
        <w:jc w:val="both"/>
        <w:rPr>
          <w:b/>
        </w:rPr>
      </w:pPr>
      <w:r w:rsidRPr="00896E72">
        <w:rPr>
          <w:b/>
        </w:rPr>
        <w:t>Contrato del servicio de Sanidad Animal en el Territorio Histórico de Álava</w:t>
      </w:r>
    </w:p>
    <w:p w14:paraId="14FF836B" w14:textId="77777777" w:rsidR="00896E72" w:rsidRDefault="00896E72" w:rsidP="00896E72">
      <w:pPr>
        <w:spacing w:before="92" w:line="242" w:lineRule="auto"/>
        <w:ind w:left="1102" w:right="162"/>
        <w:jc w:val="both"/>
        <w:rPr>
          <w:b/>
        </w:rPr>
      </w:pPr>
    </w:p>
    <w:p w14:paraId="186F3D1D" w14:textId="485116DA" w:rsidR="00896E72" w:rsidRPr="00896E72" w:rsidRDefault="00896E72" w:rsidP="00896E72">
      <w:pPr>
        <w:spacing w:before="92" w:line="242" w:lineRule="auto"/>
        <w:ind w:left="1102" w:right="162"/>
        <w:jc w:val="both"/>
        <w:rPr>
          <w:bCs/>
        </w:rPr>
      </w:pPr>
      <w:r w:rsidRPr="00896E72">
        <w:rPr>
          <w:bCs/>
        </w:rPr>
        <w:t>Por la parte fija del contrato: 319.008,26 €, más</w:t>
      </w:r>
      <w:r>
        <w:rPr>
          <w:bCs/>
        </w:rPr>
        <w:t>:</w:t>
      </w:r>
    </w:p>
    <w:p w14:paraId="4C99EC6A" w14:textId="77777777" w:rsidR="00896E72" w:rsidRPr="00896E72" w:rsidRDefault="00896E72" w:rsidP="00896E72">
      <w:pPr>
        <w:spacing w:before="92" w:line="242" w:lineRule="auto"/>
        <w:ind w:left="1102" w:right="162"/>
        <w:jc w:val="both"/>
        <w:rPr>
          <w:bCs/>
        </w:rPr>
      </w:pPr>
      <w:r w:rsidRPr="00896E72">
        <w:rPr>
          <w:bCs/>
        </w:rPr>
        <w:t>-</w:t>
      </w:r>
      <w:r w:rsidRPr="00896E72">
        <w:rPr>
          <w:bCs/>
        </w:rPr>
        <w:tab/>
        <w:t>Por la parte de precios unitarios los importes que se indican en el contrato, con un presupuesto máximo estimado de 414.420,00</w:t>
      </w:r>
    </w:p>
    <w:p w14:paraId="480F75F3" w14:textId="77777777" w:rsidR="00896E72" w:rsidRPr="00896E72" w:rsidRDefault="00896E72" w:rsidP="00896E72">
      <w:pPr>
        <w:spacing w:before="92" w:line="242" w:lineRule="auto"/>
        <w:ind w:left="1102" w:right="162"/>
        <w:jc w:val="both"/>
        <w:rPr>
          <w:bCs/>
        </w:rPr>
      </w:pPr>
      <w:r w:rsidRPr="00896E72">
        <w:rPr>
          <w:bCs/>
        </w:rPr>
        <w:t>€ (342.495,87 € de ejecución material y 71.924,13 € del 21 % de IVA).</w:t>
      </w:r>
    </w:p>
    <w:p w14:paraId="3ABD59E3" w14:textId="5D71ED3D" w:rsidR="00896E72" w:rsidRDefault="00896E72" w:rsidP="00896E72">
      <w:pPr>
        <w:pStyle w:val="Prrafodelista"/>
        <w:numPr>
          <w:ilvl w:val="0"/>
          <w:numId w:val="4"/>
        </w:numPr>
        <w:spacing w:before="92" w:line="242" w:lineRule="auto"/>
        <w:ind w:right="162"/>
        <w:jc w:val="both"/>
        <w:rPr>
          <w:bCs/>
        </w:rPr>
      </w:pPr>
      <w:r w:rsidRPr="00896E72">
        <w:rPr>
          <w:bCs/>
        </w:rPr>
        <w:t>Por la parte variable (importe de tasas): un presupuesto estimado de 180.000,00 €.</w:t>
      </w:r>
    </w:p>
    <w:p w14:paraId="76A73425" w14:textId="77777777" w:rsidR="00896E72" w:rsidRPr="00896E72" w:rsidRDefault="00896E72" w:rsidP="00896E72">
      <w:pPr>
        <w:pStyle w:val="Prrafodelista"/>
        <w:spacing w:before="92" w:line="242" w:lineRule="auto"/>
        <w:ind w:left="1462" w:right="162"/>
        <w:jc w:val="both"/>
        <w:rPr>
          <w:bCs/>
        </w:rPr>
      </w:pPr>
    </w:p>
    <w:p w14:paraId="1C9FDD21" w14:textId="125AD220" w:rsidR="00896E72" w:rsidRDefault="00896E72" w:rsidP="00896E72">
      <w:pPr>
        <w:spacing w:before="92" w:line="242" w:lineRule="auto"/>
        <w:ind w:left="1102" w:right="162"/>
        <w:jc w:val="both"/>
        <w:rPr>
          <w:bCs/>
        </w:rPr>
      </w:pPr>
      <w:r w:rsidRPr="00896E72">
        <w:rPr>
          <w:b/>
        </w:rPr>
        <w:t>Adjudicación</w:t>
      </w:r>
      <w:r w:rsidRPr="00896E72">
        <w:rPr>
          <w:bCs/>
        </w:rPr>
        <w:t>: Acuerdo del Consejo de Diputados 681/2016, de 18 de octubre</w:t>
      </w:r>
      <w:r>
        <w:rPr>
          <w:bCs/>
        </w:rPr>
        <w:t>.</w:t>
      </w:r>
    </w:p>
    <w:p w14:paraId="413BCC2C" w14:textId="5D3CFB7C" w:rsidR="00896E72" w:rsidRPr="00896E72" w:rsidRDefault="00896E72" w:rsidP="00896E72">
      <w:pPr>
        <w:spacing w:before="92" w:line="242" w:lineRule="auto"/>
        <w:ind w:left="1102" w:right="162"/>
        <w:jc w:val="both"/>
        <w:rPr>
          <w:bCs/>
        </w:rPr>
      </w:pPr>
      <w:r w:rsidRPr="00896E72">
        <w:rPr>
          <w:b/>
        </w:rPr>
        <w:t>Empresa Adjudicataria</w:t>
      </w:r>
      <w:r w:rsidRPr="00896E72">
        <w:rPr>
          <w:bCs/>
        </w:rPr>
        <w:t>: Abere Zerbitzu Teknikoak Kooperatiba Sozietatea, con N.I.F. F-01520139.</w:t>
      </w:r>
    </w:p>
    <w:p w14:paraId="3BF2F6C8" w14:textId="77777777" w:rsidR="00896E72" w:rsidRPr="00896E72" w:rsidRDefault="00896E72" w:rsidP="00896E72">
      <w:pPr>
        <w:spacing w:before="92" w:line="276" w:lineRule="auto"/>
        <w:ind w:left="1102" w:right="162"/>
        <w:jc w:val="both"/>
        <w:rPr>
          <w:bCs/>
        </w:rPr>
      </w:pPr>
    </w:p>
    <w:p w14:paraId="72F22E8B" w14:textId="69F9A908" w:rsidR="00896E72" w:rsidRPr="00896E72" w:rsidRDefault="00896E72" w:rsidP="00896E72">
      <w:pPr>
        <w:spacing w:before="92" w:line="276" w:lineRule="auto"/>
        <w:ind w:left="1102" w:right="162"/>
        <w:jc w:val="both"/>
        <w:rPr>
          <w:bCs/>
        </w:rPr>
      </w:pPr>
      <w:r w:rsidRPr="00896E72">
        <w:rPr>
          <w:bCs/>
        </w:rPr>
        <w:t>Primera prórroga contrato: Acuerdo del Consejo de Gobierno Foral 650/2019, de 15 de octubre</w:t>
      </w:r>
      <w:r>
        <w:rPr>
          <w:bCs/>
        </w:rPr>
        <w:t>.</w:t>
      </w:r>
    </w:p>
    <w:p w14:paraId="5A64A26E" w14:textId="29D67D96" w:rsidR="00896E72" w:rsidRPr="00896E72" w:rsidRDefault="00896E72" w:rsidP="00896E72">
      <w:pPr>
        <w:spacing w:before="92" w:line="276" w:lineRule="auto"/>
        <w:ind w:left="1102" w:right="162"/>
        <w:jc w:val="both"/>
        <w:rPr>
          <w:bCs/>
        </w:rPr>
      </w:pPr>
      <w:r w:rsidRPr="00896E72">
        <w:rPr>
          <w:bCs/>
        </w:rPr>
        <w:t>Segunda prórroga contrato: Acuerdo del Consejo de Gobierno Foral 473/2020, de 13 de octubre</w:t>
      </w:r>
      <w:r>
        <w:rPr>
          <w:bCs/>
        </w:rPr>
        <w:t>.</w:t>
      </w:r>
    </w:p>
    <w:p w14:paraId="749B1FC9" w14:textId="249CA9A1" w:rsidR="00896E72" w:rsidRPr="00896E72" w:rsidRDefault="00896E72" w:rsidP="00896E72">
      <w:pPr>
        <w:spacing w:before="92" w:line="276" w:lineRule="auto"/>
        <w:ind w:left="1102" w:right="162"/>
        <w:jc w:val="both"/>
        <w:rPr>
          <w:bCs/>
        </w:rPr>
      </w:pPr>
      <w:r w:rsidRPr="00896E72">
        <w:rPr>
          <w:bCs/>
        </w:rPr>
        <w:t>Tercera prórroga contrato: Acuerdo del Consejo de Gobierno Foral 586/2021, de 5 de octubre</w:t>
      </w:r>
      <w:r>
        <w:rPr>
          <w:bCs/>
        </w:rPr>
        <w:t>.</w:t>
      </w:r>
    </w:p>
    <w:p w14:paraId="7BADC8E5" w14:textId="19ACC221" w:rsidR="00896E72" w:rsidRPr="00896E72" w:rsidRDefault="00896E72" w:rsidP="00896E72">
      <w:pPr>
        <w:spacing w:before="92" w:line="276" w:lineRule="auto"/>
        <w:ind w:left="1102" w:right="162"/>
        <w:jc w:val="both"/>
        <w:rPr>
          <w:bCs/>
        </w:rPr>
      </w:pPr>
      <w:r w:rsidRPr="00896E72">
        <w:rPr>
          <w:bCs/>
        </w:rPr>
        <w:t>Prórroga extraordinaria hasta la adjudicación del contrato previsto el 15 de marzo de 2023</w:t>
      </w:r>
      <w:r>
        <w:rPr>
          <w:bCs/>
        </w:rPr>
        <w:t>:</w:t>
      </w:r>
    </w:p>
    <w:p w14:paraId="5500F56C" w14:textId="6DC12C5D" w:rsidR="00896E72" w:rsidRPr="00896E72" w:rsidRDefault="00896E72" w:rsidP="00896E72">
      <w:pPr>
        <w:spacing w:before="92" w:line="276" w:lineRule="auto"/>
        <w:ind w:left="1102" w:right="162"/>
        <w:jc w:val="both"/>
        <w:rPr>
          <w:bCs/>
        </w:rPr>
      </w:pPr>
      <w:r w:rsidRPr="00896E72">
        <w:rPr>
          <w:bCs/>
        </w:rPr>
        <w:t>Acuerdo del Consejo de Gobierno Foral 615/2022, de 11 de octubre</w:t>
      </w:r>
      <w:r>
        <w:rPr>
          <w:bCs/>
        </w:rPr>
        <w:t>.</w:t>
      </w:r>
    </w:p>
    <w:p w14:paraId="20D4105F" w14:textId="77777777" w:rsidR="00896E72" w:rsidRPr="00896E72" w:rsidRDefault="00896E72" w:rsidP="00896E72">
      <w:pPr>
        <w:spacing w:before="92" w:line="242" w:lineRule="auto"/>
        <w:ind w:left="1102" w:right="162"/>
        <w:jc w:val="both"/>
        <w:rPr>
          <w:bCs/>
        </w:rPr>
      </w:pPr>
    </w:p>
    <w:p w14:paraId="1C4468F8" w14:textId="77777777" w:rsidR="00AE1CC4" w:rsidRDefault="00AE1CC4">
      <w:pPr>
        <w:pStyle w:val="Textoindependiente"/>
        <w:spacing w:before="8"/>
        <w:rPr>
          <w:b/>
          <w:sz w:val="30"/>
        </w:rPr>
      </w:pPr>
    </w:p>
    <w:p w14:paraId="5325F779" w14:textId="77777777" w:rsidR="00AE1CC4" w:rsidRDefault="00AE1CC4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</w:tblGrid>
      <w:tr w:rsidR="00896E72" w14:paraId="2A726CF4" w14:textId="77777777">
        <w:trPr>
          <w:trHeight w:val="6235"/>
        </w:trPr>
        <w:tc>
          <w:tcPr>
            <w:tcW w:w="4323" w:type="dxa"/>
          </w:tcPr>
          <w:p w14:paraId="6F498FB9" w14:textId="77777777" w:rsidR="00896E72" w:rsidRDefault="00896E72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644D6E57" w14:textId="77777777" w:rsidR="00896E72" w:rsidRDefault="00896E72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14:paraId="752B579D" w14:textId="44D34F0F" w:rsidR="00896E72" w:rsidRDefault="00896E72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96" w:firstLine="0"/>
              <w:jc w:val="both"/>
            </w:pPr>
          </w:p>
        </w:tc>
      </w:tr>
    </w:tbl>
    <w:p w14:paraId="02CA8FEE" w14:textId="77777777" w:rsidR="00AE1CC4" w:rsidRDefault="00AE1CC4">
      <w:pPr>
        <w:pStyle w:val="Textoindependiente"/>
        <w:spacing w:before="11"/>
        <w:rPr>
          <w:b/>
          <w:sz w:val="20"/>
        </w:rPr>
      </w:pPr>
    </w:p>
    <w:sectPr w:rsidR="00AE1CC4" w:rsidSect="00FB32D8">
      <w:pgSz w:w="11910" w:h="16840"/>
      <w:pgMar w:top="1400" w:right="1540" w:bottom="840" w:left="600" w:header="72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1054" w14:textId="77777777" w:rsidR="00374AA3" w:rsidRDefault="008E2F67">
      <w:r>
        <w:separator/>
      </w:r>
    </w:p>
  </w:endnote>
  <w:endnote w:type="continuationSeparator" w:id="0">
    <w:p w14:paraId="633162D3" w14:textId="77777777" w:rsidR="00374AA3" w:rsidRDefault="008E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DA15" w14:textId="77777777" w:rsidR="00374AA3" w:rsidRDefault="008E2F67">
      <w:r>
        <w:separator/>
      </w:r>
    </w:p>
  </w:footnote>
  <w:footnote w:type="continuationSeparator" w:id="0">
    <w:p w14:paraId="54217D12" w14:textId="77777777" w:rsidR="00374AA3" w:rsidRDefault="008E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63871"/>
    <w:multiLevelType w:val="hybridMultilevel"/>
    <w:tmpl w:val="E8C2F940"/>
    <w:lvl w:ilvl="0" w:tplc="CE6E0AA2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B70682A">
      <w:numFmt w:val="bullet"/>
      <w:lvlText w:val="•"/>
      <w:lvlJc w:val="left"/>
      <w:pPr>
        <w:ind w:left="521" w:hanging="135"/>
      </w:pPr>
      <w:rPr>
        <w:rFonts w:hint="default"/>
        <w:lang w:val="es-ES" w:eastAsia="en-US" w:bidi="ar-SA"/>
      </w:rPr>
    </w:lvl>
    <w:lvl w:ilvl="2" w:tplc="938E4FB6">
      <w:numFmt w:val="bullet"/>
      <w:lvlText w:val="•"/>
      <w:lvlJc w:val="left"/>
      <w:pPr>
        <w:ind w:left="942" w:hanging="135"/>
      </w:pPr>
      <w:rPr>
        <w:rFonts w:hint="default"/>
        <w:lang w:val="es-ES" w:eastAsia="en-US" w:bidi="ar-SA"/>
      </w:rPr>
    </w:lvl>
    <w:lvl w:ilvl="3" w:tplc="9328E4E0">
      <w:numFmt w:val="bullet"/>
      <w:lvlText w:val="•"/>
      <w:lvlJc w:val="left"/>
      <w:pPr>
        <w:ind w:left="1363" w:hanging="135"/>
      </w:pPr>
      <w:rPr>
        <w:rFonts w:hint="default"/>
        <w:lang w:val="es-ES" w:eastAsia="en-US" w:bidi="ar-SA"/>
      </w:rPr>
    </w:lvl>
    <w:lvl w:ilvl="4" w:tplc="1AAED1F6">
      <w:numFmt w:val="bullet"/>
      <w:lvlText w:val="•"/>
      <w:lvlJc w:val="left"/>
      <w:pPr>
        <w:ind w:left="1785" w:hanging="135"/>
      </w:pPr>
      <w:rPr>
        <w:rFonts w:hint="default"/>
        <w:lang w:val="es-ES" w:eastAsia="en-US" w:bidi="ar-SA"/>
      </w:rPr>
    </w:lvl>
    <w:lvl w:ilvl="5" w:tplc="3F924960">
      <w:numFmt w:val="bullet"/>
      <w:lvlText w:val="•"/>
      <w:lvlJc w:val="left"/>
      <w:pPr>
        <w:ind w:left="2206" w:hanging="135"/>
      </w:pPr>
      <w:rPr>
        <w:rFonts w:hint="default"/>
        <w:lang w:val="es-ES" w:eastAsia="en-US" w:bidi="ar-SA"/>
      </w:rPr>
    </w:lvl>
    <w:lvl w:ilvl="6" w:tplc="71B0EAC6">
      <w:numFmt w:val="bullet"/>
      <w:lvlText w:val="•"/>
      <w:lvlJc w:val="left"/>
      <w:pPr>
        <w:ind w:left="2627" w:hanging="135"/>
      </w:pPr>
      <w:rPr>
        <w:rFonts w:hint="default"/>
        <w:lang w:val="es-ES" w:eastAsia="en-US" w:bidi="ar-SA"/>
      </w:rPr>
    </w:lvl>
    <w:lvl w:ilvl="7" w:tplc="70BEC756">
      <w:numFmt w:val="bullet"/>
      <w:lvlText w:val="•"/>
      <w:lvlJc w:val="left"/>
      <w:pPr>
        <w:ind w:left="3049" w:hanging="135"/>
      </w:pPr>
      <w:rPr>
        <w:rFonts w:hint="default"/>
        <w:lang w:val="es-ES" w:eastAsia="en-US" w:bidi="ar-SA"/>
      </w:rPr>
    </w:lvl>
    <w:lvl w:ilvl="8" w:tplc="B07AD5E0">
      <w:numFmt w:val="bullet"/>
      <w:lvlText w:val="•"/>
      <w:lvlJc w:val="left"/>
      <w:pPr>
        <w:ind w:left="3470" w:hanging="135"/>
      </w:pPr>
      <w:rPr>
        <w:rFonts w:hint="default"/>
        <w:lang w:val="es-ES" w:eastAsia="en-US" w:bidi="ar-SA"/>
      </w:rPr>
    </w:lvl>
  </w:abstractNum>
  <w:abstractNum w:abstractNumId="1" w15:restartNumberingAfterBreak="0">
    <w:nsid w:val="5FA45139"/>
    <w:multiLevelType w:val="hybridMultilevel"/>
    <w:tmpl w:val="8F484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09D8"/>
    <w:multiLevelType w:val="hybridMultilevel"/>
    <w:tmpl w:val="CC464CDC"/>
    <w:lvl w:ilvl="0" w:tplc="0C0A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3" w15:restartNumberingAfterBreak="0">
    <w:nsid w:val="7AA01ACC"/>
    <w:multiLevelType w:val="hybridMultilevel"/>
    <w:tmpl w:val="F16433AA"/>
    <w:lvl w:ilvl="0" w:tplc="C4F4562A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 w16cid:durableId="686949125">
    <w:abstractNumId w:val="0"/>
  </w:num>
  <w:num w:numId="2" w16cid:durableId="1455559906">
    <w:abstractNumId w:val="1"/>
  </w:num>
  <w:num w:numId="3" w16cid:durableId="1628900101">
    <w:abstractNumId w:val="2"/>
  </w:num>
  <w:num w:numId="4" w16cid:durableId="328291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C4"/>
    <w:rsid w:val="00374AA3"/>
    <w:rsid w:val="004B371B"/>
    <w:rsid w:val="00655114"/>
    <w:rsid w:val="00896E72"/>
    <w:rsid w:val="008E2F67"/>
    <w:rsid w:val="00AE1CC4"/>
    <w:rsid w:val="00FB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F905"/>
  <w15:docId w15:val="{E1511D03-6D42-465C-86B6-AC64DE93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Arabako</dc:title>
  <dc:creator>emlaorden</dc:creator>
  <cp:lastModifiedBy>Arias Lopez de Lacalle, Arrate</cp:lastModifiedBy>
  <cp:revision>3</cp:revision>
  <dcterms:created xsi:type="dcterms:W3CDTF">2023-04-14T10:35:00Z</dcterms:created>
  <dcterms:modified xsi:type="dcterms:W3CDTF">2023-04-14T10:53:00Z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2023-04-14T00:00:00Z</vt:filetime>
  </property>
</Properties>
</file>