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6520" w:rsidRDefault="001F6520">
      <w:pPr>
        <w:pStyle w:val="Textoindependiente"/>
        <w:spacing w:before="5"/>
        <w:rPr>
          <w:sz w:val="4"/>
        </w:rPr>
      </w:pPr>
    </w:p>
    <w:p w:rsidR="001F6520" w:rsidRDefault="0051149B">
      <w:pPr>
        <w:pStyle w:val="Textoindependiente"/>
        <w:ind w:left="582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090289" cy="7132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0289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520" w:rsidRDefault="001F6520">
      <w:pPr>
        <w:pStyle w:val="Textoindependiente"/>
        <w:rPr>
          <w:sz w:val="26"/>
        </w:rPr>
      </w:pPr>
    </w:p>
    <w:p w:rsidR="001F6520" w:rsidRDefault="001F6520">
      <w:pPr>
        <w:pStyle w:val="Textoindependiente"/>
        <w:spacing w:before="223"/>
        <w:rPr>
          <w:sz w:val="26"/>
        </w:rPr>
      </w:pPr>
    </w:p>
    <w:p w:rsidR="001F6520" w:rsidRDefault="0051149B">
      <w:pPr>
        <w:pStyle w:val="Ttulo"/>
      </w:pPr>
      <w:r>
        <w:t xml:space="preserve">4/2024, de 31 de </w:t>
      </w:r>
      <w:r>
        <w:rPr>
          <w:spacing w:val="-2"/>
        </w:rPr>
        <w:t>enero</w:t>
      </w:r>
    </w:p>
    <w:p w:rsidR="001F6520" w:rsidRDefault="0051149B">
      <w:pPr>
        <w:spacing w:before="74" w:line="278" w:lineRule="auto"/>
        <w:ind w:left="582"/>
        <w:rPr>
          <w:rFonts w:ascii="Arial"/>
          <w:b/>
          <w:sz w:val="18"/>
        </w:rPr>
      </w:pPr>
      <w:r>
        <w:br w:type="column"/>
      </w:r>
      <w:proofErr w:type="spellStart"/>
      <w:r>
        <w:rPr>
          <w:rFonts w:ascii="Arial"/>
          <w:b/>
          <w:sz w:val="18"/>
        </w:rPr>
        <w:t>Berdintasun</w:t>
      </w:r>
      <w:proofErr w:type="spellEnd"/>
      <w:r>
        <w:rPr>
          <w:rFonts w:ascii="Arial"/>
          <w:b/>
          <w:sz w:val="18"/>
        </w:rPr>
        <w:t>,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Euskara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eta</w:t>
      </w:r>
      <w:r>
        <w:rPr>
          <w:rFonts w:ascii="Arial"/>
          <w:b/>
          <w:spacing w:val="-12"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Gobernantza</w:t>
      </w:r>
      <w:proofErr w:type="spellEnd"/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Saila</w:t>
      </w:r>
    </w:p>
    <w:p w:rsidR="001F6520" w:rsidRDefault="0051149B">
      <w:pPr>
        <w:spacing w:before="38" w:line="278" w:lineRule="auto"/>
        <w:ind w:left="582"/>
        <w:rPr>
          <w:rFonts w:ascii="Arial"/>
          <w:b/>
          <w:sz w:val="18"/>
        </w:rPr>
      </w:pPr>
      <w:r>
        <w:rPr>
          <w:rFonts w:ascii="Arial"/>
          <w:b/>
          <w:sz w:val="18"/>
        </w:rPr>
        <w:t>Departamento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Igualdad,</w:t>
      </w:r>
      <w:r>
        <w:rPr>
          <w:rFonts w:ascii="Arial"/>
          <w:b/>
          <w:spacing w:val="-10"/>
          <w:sz w:val="18"/>
        </w:rPr>
        <w:t xml:space="preserve"> </w:t>
      </w:r>
      <w:proofErr w:type="gramStart"/>
      <w:r>
        <w:rPr>
          <w:rFonts w:ascii="Arial"/>
          <w:b/>
          <w:sz w:val="18"/>
        </w:rPr>
        <w:t>Euskera</w:t>
      </w:r>
      <w:proofErr w:type="gramEnd"/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 xml:space="preserve">y </w:t>
      </w:r>
      <w:r>
        <w:rPr>
          <w:rFonts w:ascii="Arial"/>
          <w:b/>
          <w:spacing w:val="-2"/>
          <w:sz w:val="18"/>
        </w:rPr>
        <w:t>Gobernanza</w:t>
      </w:r>
    </w:p>
    <w:p w:rsidR="001F6520" w:rsidRDefault="001F6520">
      <w:pPr>
        <w:pStyle w:val="Textoindependiente"/>
        <w:spacing w:before="11"/>
        <w:rPr>
          <w:rFonts w:ascii="Arial"/>
          <w:b/>
          <w:sz w:val="18"/>
        </w:rPr>
      </w:pPr>
    </w:p>
    <w:p w:rsidR="001F6520" w:rsidRDefault="0051149B">
      <w:pPr>
        <w:spacing w:line="379" w:lineRule="auto"/>
        <w:ind w:left="582" w:right="279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Euskara</w:t>
      </w:r>
      <w:r>
        <w:rPr>
          <w:rFonts w:ascii="Arial MT" w:hAnsi="Arial MT"/>
          <w:spacing w:val="-8"/>
          <w:sz w:val="16"/>
        </w:rPr>
        <w:t xml:space="preserve"> </w:t>
      </w:r>
      <w:r>
        <w:rPr>
          <w:rFonts w:ascii="Arial MT" w:hAnsi="Arial MT"/>
          <w:sz w:val="16"/>
        </w:rPr>
        <w:t>eta</w:t>
      </w:r>
      <w:r>
        <w:rPr>
          <w:rFonts w:ascii="Arial MT" w:hAnsi="Arial MT"/>
          <w:spacing w:val="-10"/>
          <w:sz w:val="16"/>
        </w:rPr>
        <w:t xml:space="preserve"> </w:t>
      </w:r>
      <w:r>
        <w:rPr>
          <w:rFonts w:ascii="Arial MT" w:hAnsi="Arial MT"/>
          <w:sz w:val="16"/>
        </w:rPr>
        <w:t>Gobernu</w:t>
      </w:r>
      <w:r>
        <w:rPr>
          <w:rFonts w:ascii="Arial MT" w:hAnsi="Arial MT"/>
          <w:spacing w:val="-8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Irekiaren</w:t>
      </w:r>
      <w:proofErr w:type="spellEnd"/>
      <w:r>
        <w:rPr>
          <w:rFonts w:ascii="Arial MT" w:hAnsi="Arial MT"/>
          <w:spacing w:val="-8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Zuzendaritza</w:t>
      </w:r>
      <w:proofErr w:type="spellEnd"/>
      <w:r>
        <w:rPr>
          <w:rFonts w:ascii="Arial MT" w:hAnsi="Arial MT"/>
          <w:sz w:val="16"/>
        </w:rPr>
        <w:t xml:space="preserve"> Dirección de Euskera y Gobierno Abierto</w:t>
      </w:r>
    </w:p>
    <w:p w:rsidR="001F6520" w:rsidRDefault="001F6520">
      <w:pPr>
        <w:spacing w:line="379" w:lineRule="auto"/>
        <w:rPr>
          <w:rFonts w:ascii="Arial MT" w:hAnsi="Arial MT"/>
          <w:sz w:val="16"/>
        </w:rPr>
        <w:sectPr w:rsidR="001F6520">
          <w:type w:val="continuous"/>
          <w:pgSz w:w="11910" w:h="16850"/>
          <w:pgMar w:top="800" w:right="1020" w:bottom="280" w:left="200" w:header="720" w:footer="720" w:gutter="0"/>
          <w:cols w:num="2" w:space="720" w:equalWidth="0">
            <w:col w:w="4629" w:space="2035"/>
            <w:col w:w="4026"/>
          </w:cols>
        </w:sectPr>
      </w:pPr>
    </w:p>
    <w:p w:rsidR="001F6520" w:rsidRDefault="001F6520">
      <w:pPr>
        <w:pStyle w:val="Textoindependiente"/>
        <w:spacing w:before="10"/>
        <w:rPr>
          <w:rFonts w:ascii="Arial MT"/>
          <w:sz w:val="6"/>
        </w:rPr>
      </w:pPr>
    </w:p>
    <w:p w:rsidR="001F6520" w:rsidRDefault="0051149B">
      <w:pPr>
        <w:pStyle w:val="Textoindependiente"/>
        <w:spacing w:line="20" w:lineRule="exact"/>
        <w:ind w:left="1485"/>
        <w:rPr>
          <w:rFonts w:ascii="Arial MT"/>
          <w:sz w:val="2"/>
        </w:rPr>
      </w:pP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>
                <wp:extent cx="5772785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2785" cy="6350"/>
                          <a:chOff x="0" y="0"/>
                          <a:chExt cx="577278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7727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785" h="6350">
                                <a:moveTo>
                                  <a:pt x="5772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72277" y="6096"/>
                                </a:lnTo>
                                <a:lnTo>
                                  <a:pt x="5772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7E0465" id="Group 2" o:spid="_x0000_s1026" style="width:454.55pt;height:.5pt;mso-position-horizontal-relative:char;mso-position-vertical-relative:line" coordsize="5772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">
                <v:shape id="Graphic 3" o:spid="_x0000_s1027" style="position:absolute;width:57727;height:63;visibility:visible;mso-wrap-style:square;v-text-anchor:top" coordsize="57727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" path="m5772277,l,,,6096r5772277,l5772277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1F6520" w:rsidRDefault="001F6520">
      <w:pPr>
        <w:pStyle w:val="Textoindependiente"/>
        <w:spacing w:before="157"/>
        <w:rPr>
          <w:rFonts w:ascii="Arial MT"/>
          <w:sz w:val="24"/>
        </w:rPr>
      </w:pPr>
    </w:p>
    <w:p w:rsidR="001F6520" w:rsidRDefault="0051149B">
      <w:pPr>
        <w:ind w:left="1502"/>
        <w:rPr>
          <w:b/>
          <w:sz w:val="24"/>
        </w:rPr>
      </w:pPr>
      <w:r>
        <w:rPr>
          <w:b/>
          <w:sz w:val="24"/>
        </w:rPr>
        <w:t>ORDEN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FORAL</w:t>
      </w:r>
    </w:p>
    <w:p w:rsidR="001F6520" w:rsidRDefault="001F6520">
      <w:pPr>
        <w:pStyle w:val="Textoindependiente"/>
        <w:spacing w:before="204"/>
        <w:rPr>
          <w:b/>
          <w:sz w:val="24"/>
        </w:rPr>
      </w:pPr>
    </w:p>
    <w:p w:rsidR="001F6520" w:rsidRDefault="0051149B">
      <w:pPr>
        <w:pStyle w:val="Textoindependiente"/>
        <w:ind w:left="1502" w:right="4311"/>
      </w:pPr>
      <w:r>
        <w:t xml:space="preserve">Departamento de Igualdad, </w:t>
      </w:r>
      <w:proofErr w:type="gramStart"/>
      <w:r>
        <w:t>Euskera</w:t>
      </w:r>
      <w:proofErr w:type="gramEnd"/>
      <w:r>
        <w:t xml:space="preserve"> y Gobernanza Servicio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Secretaría</w:t>
      </w:r>
      <w:r>
        <w:rPr>
          <w:spacing w:val="-5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Atención</w:t>
      </w:r>
      <w:r>
        <w:rPr>
          <w:spacing w:val="-8"/>
        </w:rPr>
        <w:t xml:space="preserve"> </w:t>
      </w:r>
      <w:r>
        <w:t xml:space="preserve">Ciudadana </w:t>
      </w:r>
      <w:proofErr w:type="spellStart"/>
      <w:r>
        <w:t>Nº</w:t>
      </w:r>
      <w:proofErr w:type="spellEnd"/>
      <w:r>
        <w:t xml:space="preserve"> </w:t>
      </w:r>
      <w:proofErr w:type="spellStart"/>
      <w:r>
        <w:t>expte</w:t>
      </w:r>
      <w:proofErr w:type="spellEnd"/>
      <w:r>
        <w:t>: INFOPU 2023/23</w:t>
      </w:r>
    </w:p>
    <w:p w:rsidR="001F6520" w:rsidRDefault="001F6520">
      <w:pPr>
        <w:pStyle w:val="Textoindependiente"/>
        <w:spacing w:before="109"/>
      </w:pPr>
    </w:p>
    <w:p w:rsidR="001F6520" w:rsidRDefault="0051149B">
      <w:pPr>
        <w:pStyle w:val="Ttulo1"/>
        <w:ind w:left="1502" w:right="106"/>
        <w:jc w:val="both"/>
      </w:pPr>
      <w:r>
        <w:t xml:space="preserve">Estimar la solicitud de acceso parcial a la información pública presentada por </w:t>
      </w:r>
      <w:bookmarkStart w:id="0" w:name="_Hlk140835239"/>
      <w:bookmarkStart w:id="1" w:name="_Hlk154656453"/>
      <w:proofErr w:type="spellStart"/>
      <w:r w:rsidRPr="00086BCB">
        <w:rPr>
          <w:highlight w:val="black"/>
        </w:rPr>
        <w:t>xxxxx</w:t>
      </w:r>
      <w:r w:rsidRPr="00350C5C">
        <w:rPr>
          <w:highlight w:val="black"/>
        </w:rPr>
        <w:t>xxxxxx</w:t>
      </w:r>
      <w:bookmarkEnd w:id="0"/>
      <w:bookmarkEnd w:id="1"/>
      <w:proofErr w:type="spellEnd"/>
      <w:r>
        <w:t xml:space="preserve"> solicitando información sobre actuación de Bomberos de Álava en el incidente ocurrido el día 4 de diciembre de 2022 en una vivienda de Villanueva de </w:t>
      </w:r>
      <w:proofErr w:type="spellStart"/>
      <w:r>
        <w:t>Valdego</w:t>
      </w:r>
      <w:r>
        <w:t>vía</w:t>
      </w:r>
      <w:proofErr w:type="spellEnd"/>
      <w:r>
        <w:t>.</w:t>
      </w:r>
    </w:p>
    <w:p w:rsidR="001F6520" w:rsidRDefault="0051149B">
      <w:pPr>
        <w:pStyle w:val="Textoindependiente"/>
        <w:spacing w:before="240"/>
        <w:ind w:left="1502" w:right="108"/>
        <w:jc w:val="both"/>
      </w:pPr>
      <w:r>
        <w:t xml:space="preserve">Con fecha 14 de junio de 2023 tuvo entrada en el Registro Electrónico Común de la Diputación Foral de Álava la solicitud de acceso a la información pública presentada por </w:t>
      </w:r>
      <w:proofErr w:type="spellStart"/>
      <w:r w:rsidRPr="00086BCB">
        <w:rPr>
          <w:highlight w:val="black"/>
        </w:rPr>
        <w:t>xxxxx</w:t>
      </w:r>
      <w:r w:rsidRPr="00350C5C">
        <w:rPr>
          <w:highlight w:val="black"/>
        </w:rPr>
        <w:t>xxxxxx</w:t>
      </w:r>
      <w:proofErr w:type="spellEnd"/>
      <w:r>
        <w:t>, con DNI</w:t>
      </w:r>
      <w:r w:rsidRPr="0051149B">
        <w:rPr>
          <w:highlight w:val="black"/>
        </w:rPr>
        <w:t xml:space="preserve"> </w:t>
      </w:r>
      <w:proofErr w:type="spellStart"/>
      <w:r w:rsidRPr="00086BCB">
        <w:rPr>
          <w:highlight w:val="black"/>
        </w:rPr>
        <w:t>xxxxx</w:t>
      </w:r>
      <w:r w:rsidRPr="00350C5C">
        <w:rPr>
          <w:highlight w:val="black"/>
        </w:rPr>
        <w:t>xxxxxx</w:t>
      </w:r>
      <w:proofErr w:type="spellEnd"/>
      <w:r>
        <w:rPr>
          <w:spacing w:val="-13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amparo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Norma</w:t>
      </w:r>
      <w:r>
        <w:rPr>
          <w:spacing w:val="-12"/>
        </w:rPr>
        <w:t xml:space="preserve"> </w:t>
      </w:r>
      <w:r>
        <w:t>Foral</w:t>
      </w:r>
      <w:r>
        <w:rPr>
          <w:spacing w:val="-13"/>
        </w:rPr>
        <w:t xml:space="preserve"> </w:t>
      </w:r>
      <w:r>
        <w:t>1/2017</w:t>
      </w:r>
      <w:r>
        <w:t>,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8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febrero,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Transparencia,</w:t>
      </w:r>
      <w:r>
        <w:rPr>
          <w:spacing w:val="-12"/>
        </w:rPr>
        <w:t xml:space="preserve"> </w:t>
      </w:r>
      <w:r>
        <w:t xml:space="preserve">Participación Ciudadana y Buen Gobierno, solicitud que quedó registrada con el número de registro de entrada </w:t>
      </w:r>
      <w:r>
        <w:rPr>
          <w:spacing w:val="-2"/>
        </w:rPr>
        <w:t>202390500004417.</w:t>
      </w:r>
    </w:p>
    <w:p w:rsidR="001F6520" w:rsidRDefault="0051149B">
      <w:pPr>
        <w:pStyle w:val="Textoindependiente"/>
        <w:spacing w:before="252"/>
        <w:ind w:left="1502" w:right="10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323850</wp:posOffset>
                </wp:positionH>
                <wp:positionV relativeFrom="paragraph">
                  <wp:posOffset>703753</wp:posOffset>
                </wp:positionV>
                <wp:extent cx="177800" cy="156527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" cy="156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F6520" w:rsidRDefault="001F6520" w:rsidP="0051149B">
                            <w:pPr>
                              <w:spacing w:before="16" w:line="196" w:lineRule="auto"/>
                              <w:ind w:right="18"/>
                              <w:rPr>
                                <w:rFonts w:ascii="Calibri" w:hAnsi="Calibri"/>
                                <w:sz w:val="12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5.5pt;margin-top:55.4pt;width:14pt;height:123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" filled="f" stroked="f">
                <v:textbox style="layout-flow:vertical;mso-layout-flow-alt:bottom-to-top" inset="0,0,0,0">
                  <w:txbxContent>
                    <w:p w:rsidR="001F6520" w:rsidRDefault="001F6520" w:rsidP="0051149B">
                      <w:pPr>
                        <w:spacing w:before="16" w:line="196" w:lineRule="auto"/>
                        <w:ind w:right="18"/>
                        <w:rPr>
                          <w:rFonts w:ascii="Calibri" w:hAnsi="Calibri"/>
                          <w:sz w:val="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La</w:t>
      </w:r>
      <w:r>
        <w:rPr>
          <w:spacing w:val="-2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solicitó</w:t>
      </w:r>
      <w:r>
        <w:rPr>
          <w:spacing w:val="-5"/>
        </w:rPr>
        <w:t xml:space="preserve"> </w:t>
      </w:r>
      <w:r>
        <w:t>acceso</w:t>
      </w:r>
      <w:r>
        <w:rPr>
          <w:spacing w:val="-2"/>
        </w:rPr>
        <w:t xml:space="preserve"> </w:t>
      </w:r>
      <w:r>
        <w:t>consistía 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solicitud</w:t>
      </w:r>
      <w:r>
        <w:rPr>
          <w:spacing w:val="-4"/>
        </w:rPr>
        <w:t xml:space="preserve"> </w:t>
      </w:r>
      <w:r>
        <w:t>de:</w:t>
      </w:r>
      <w:r>
        <w:rPr>
          <w:spacing w:val="-4"/>
        </w:rPr>
        <w:t xml:space="preserve"> </w:t>
      </w:r>
      <w:r>
        <w:t>a)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protocolo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actuación del cuerpo de bomberos de la Diputación de Álava ante incidentes como el referido; b) explicaciones sob</w:t>
      </w:r>
      <w:r>
        <w:t>re</w:t>
      </w:r>
      <w:r>
        <w:rPr>
          <w:spacing w:val="-14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actuación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bomberos</w:t>
      </w:r>
      <w:r>
        <w:rPr>
          <w:spacing w:val="-14"/>
        </w:rPr>
        <w:t xml:space="preserve"> </w:t>
      </w:r>
      <w:r>
        <w:t>descrita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2"/>
        </w:rPr>
        <w:t xml:space="preserve"> </w:t>
      </w:r>
      <w:proofErr w:type="spellStart"/>
      <w:proofErr w:type="gramStart"/>
      <w:r>
        <w:t>escrito;c</w:t>
      </w:r>
      <w:proofErr w:type="spellEnd"/>
      <w:proofErr w:type="gramEnd"/>
      <w:r>
        <w:t>)</w:t>
      </w:r>
      <w:r>
        <w:rPr>
          <w:spacing w:val="-13"/>
        </w:rPr>
        <w:t xml:space="preserve"> </w:t>
      </w:r>
      <w:r>
        <w:t>valoración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actuación</w:t>
      </w:r>
      <w:r>
        <w:rPr>
          <w:spacing w:val="-12"/>
        </w:rPr>
        <w:t xml:space="preserve"> </w:t>
      </w:r>
      <w:r>
        <w:t>realizada;</w:t>
      </w:r>
      <w:r>
        <w:rPr>
          <w:spacing w:val="-13"/>
        </w:rPr>
        <w:t xml:space="preserve"> </w:t>
      </w:r>
      <w:r>
        <w:t>d)</w:t>
      </w:r>
      <w:r>
        <w:rPr>
          <w:spacing w:val="-13"/>
        </w:rPr>
        <w:t xml:space="preserve"> </w:t>
      </w:r>
      <w:r>
        <w:t>inicio del correspondiente procedimiento de responsabilidad patrimonial de la administración.</w:t>
      </w:r>
    </w:p>
    <w:p w:rsidR="001F6520" w:rsidRDefault="001F6520">
      <w:pPr>
        <w:pStyle w:val="Textoindependiente"/>
      </w:pPr>
    </w:p>
    <w:p w:rsidR="001F6520" w:rsidRDefault="0051149B">
      <w:pPr>
        <w:pStyle w:val="Textoindependiente"/>
        <w:ind w:left="1502" w:right="109"/>
        <w:jc w:val="both"/>
      </w:pPr>
      <w:r>
        <w:t xml:space="preserve">Tal y como se recoge en la exposición de motivos de la Norma Foral 1/2017, de 8 de febrero, de Transparencia, Participación Ciudadana y Buen Gobierno, su objeto </w:t>
      </w:r>
      <w:r>
        <w:t>es ampliar y reforzar la transparencia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actividad</w:t>
      </w:r>
      <w:r>
        <w:rPr>
          <w:spacing w:val="-5"/>
        </w:rPr>
        <w:t xml:space="preserve"> </w:t>
      </w:r>
      <w:r>
        <w:t>pública,</w:t>
      </w:r>
      <w:r>
        <w:rPr>
          <w:spacing w:val="-7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garantizar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derecho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relativa a</w:t>
      </w:r>
      <w:r>
        <w:rPr>
          <w:spacing w:val="-1"/>
        </w:rPr>
        <w:t xml:space="preserve"> </w:t>
      </w:r>
      <w:r>
        <w:t>aquella</w:t>
      </w:r>
      <w:r>
        <w:rPr>
          <w:spacing w:val="-1"/>
        </w:rPr>
        <w:t xml:space="preserve"> </w:t>
      </w:r>
      <w:r>
        <w:t>actividad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efecto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mejorar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rendición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cuentas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poderes.</w:t>
      </w:r>
      <w:r>
        <w:rPr>
          <w:spacing w:val="-1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cuenta</w:t>
      </w:r>
      <w:r>
        <w:rPr>
          <w:spacing w:val="-3"/>
        </w:rPr>
        <w:t xml:space="preserve"> </w:t>
      </w:r>
      <w:r>
        <w:t>esta finalidad, vistos l</w:t>
      </w:r>
      <w:r>
        <w:t xml:space="preserve">os términos en los que está formulado el escrito del </w:t>
      </w:r>
      <w:proofErr w:type="spellStart"/>
      <w:r w:rsidRPr="00086BCB">
        <w:rPr>
          <w:highlight w:val="black"/>
        </w:rPr>
        <w:t>xxxxx</w:t>
      </w:r>
      <w:r w:rsidRPr="00350C5C">
        <w:rPr>
          <w:highlight w:val="black"/>
        </w:rPr>
        <w:t>xxxxxx</w:t>
      </w:r>
      <w:proofErr w:type="spellEnd"/>
      <w:r>
        <w:t>, las tres primeras pretensiones pueden considerarse encuadradas en su interés para el control de la actuación pública y la rendición de cuentas, teniendo, por lo tanto, encaje en el cauce de a</w:t>
      </w:r>
      <w:r>
        <w:t>cceso a la información pública ofrecido por la citada Norma Foral de Transparencia.</w:t>
      </w:r>
    </w:p>
    <w:p w:rsidR="001F6520" w:rsidRDefault="001F6520">
      <w:pPr>
        <w:pStyle w:val="Textoindependiente"/>
        <w:spacing w:before="1"/>
      </w:pPr>
    </w:p>
    <w:p w:rsidR="001F6520" w:rsidRDefault="0051149B">
      <w:pPr>
        <w:pStyle w:val="Textoindependiente"/>
        <w:ind w:left="1502" w:right="10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298450</wp:posOffset>
                </wp:positionH>
                <wp:positionV relativeFrom="paragraph">
                  <wp:posOffset>113989</wp:posOffset>
                </wp:positionV>
                <wp:extent cx="228600" cy="126936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269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F6520" w:rsidRPr="0051149B" w:rsidRDefault="001F6520" w:rsidP="0051149B">
                            <w:pPr>
                              <w:spacing w:line="121" w:lineRule="exact"/>
                              <w:rPr>
                                <w:rFonts w:ascii="Calibri" w:hAnsi="Calibri"/>
                                <w:sz w:val="12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left:0;text-align:left;margin-left:23.5pt;margin-top:9pt;width:18pt;height:99.9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" filled="f" stroked="f">
                <v:textbox style="layout-flow:vertical;mso-layout-flow-alt:bottom-to-top" inset="0,0,0,0">
                  <w:txbxContent>
                    <w:p w:rsidR="001F6520" w:rsidRPr="0051149B" w:rsidRDefault="001F6520" w:rsidP="0051149B">
                      <w:pPr>
                        <w:spacing w:line="121" w:lineRule="exact"/>
                        <w:rPr>
                          <w:rFonts w:ascii="Calibri" w:hAnsi="Calibri"/>
                          <w:sz w:val="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Más concretamente, dicha Norma 1/2017 regula el derecho de todas las personas a acceder a la información pública, entendida, según el artículo 18 de dicha Norma como “los contenidos o documentos, cualquiera que sea su formato o soporte, que obren en poder </w:t>
      </w:r>
      <w:r>
        <w:t>de cualquiera de los sujetos incluidos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Norma</w:t>
      </w:r>
      <w:r>
        <w:rPr>
          <w:spacing w:val="-3"/>
        </w:rPr>
        <w:t xml:space="preserve"> </w:t>
      </w:r>
      <w:r>
        <w:t>Foral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hayan</w:t>
      </w:r>
      <w:r>
        <w:rPr>
          <w:spacing w:val="-4"/>
        </w:rPr>
        <w:t xml:space="preserve"> </w:t>
      </w:r>
      <w:r>
        <w:t>sido</w:t>
      </w:r>
      <w:r>
        <w:rPr>
          <w:spacing w:val="-4"/>
        </w:rPr>
        <w:t xml:space="preserve"> </w:t>
      </w:r>
      <w:r>
        <w:t>elaborados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adquiridos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ejercicio</w:t>
      </w:r>
      <w:r>
        <w:rPr>
          <w:spacing w:val="-4"/>
        </w:rPr>
        <w:t xml:space="preserve"> </w:t>
      </w:r>
      <w:r>
        <w:t>de sus</w:t>
      </w:r>
      <w:r>
        <w:rPr>
          <w:spacing w:val="-5"/>
        </w:rPr>
        <w:t xml:space="preserve"> </w:t>
      </w:r>
      <w:r>
        <w:t>funciones”.</w:t>
      </w:r>
      <w:r>
        <w:rPr>
          <w:spacing w:val="-6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tanto,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solicitudes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</w:t>
      </w:r>
      <w:r>
        <w:rPr>
          <w:spacing w:val="-6"/>
        </w:rPr>
        <w:t xml:space="preserve"> </w:t>
      </w:r>
      <w:r>
        <w:t>deben</w:t>
      </w:r>
      <w:r>
        <w:rPr>
          <w:spacing w:val="-6"/>
        </w:rPr>
        <w:t xml:space="preserve"> </w:t>
      </w:r>
      <w:r>
        <w:t>estar</w:t>
      </w:r>
      <w:r>
        <w:rPr>
          <w:spacing w:val="-5"/>
        </w:rPr>
        <w:t xml:space="preserve"> </w:t>
      </w:r>
      <w:r>
        <w:t>basadas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ya existente</w:t>
      </w:r>
      <w:r>
        <w:rPr>
          <w:spacing w:val="-6"/>
        </w:rPr>
        <w:t xml:space="preserve"> </w:t>
      </w:r>
      <w:r>
        <w:t>y disponible por un organismo o entidad sujeta a la Norma Foral en el momento en que se produce la solicitud</w:t>
      </w:r>
      <w:r>
        <w:rPr>
          <w:spacing w:val="-10"/>
        </w:rPr>
        <w:t xml:space="preserve"> </w:t>
      </w:r>
      <w:r>
        <w:t>y,</w:t>
      </w:r>
      <w:r>
        <w:rPr>
          <w:spacing w:val="-12"/>
        </w:rPr>
        <w:t xml:space="preserve"> </w:t>
      </w:r>
      <w:r>
        <w:t>además,</w:t>
      </w:r>
      <w:r>
        <w:rPr>
          <w:spacing w:val="-9"/>
        </w:rPr>
        <w:t xml:space="preserve"> </w:t>
      </w:r>
      <w:r>
        <w:t>debe</w:t>
      </w:r>
      <w:r>
        <w:rPr>
          <w:spacing w:val="-9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elaborada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adquirida</w:t>
      </w:r>
      <w:r>
        <w:rPr>
          <w:spacing w:val="-12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ejercicio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sus</w:t>
      </w:r>
      <w:r>
        <w:rPr>
          <w:spacing w:val="-9"/>
        </w:rPr>
        <w:t xml:space="preserve"> </w:t>
      </w:r>
      <w:r>
        <w:t>competencias.</w:t>
      </w:r>
      <w:r>
        <w:rPr>
          <w:spacing w:val="-9"/>
        </w:rPr>
        <w:t xml:space="preserve"> </w:t>
      </w:r>
      <w:r>
        <w:t>Así las</w:t>
      </w:r>
      <w:r>
        <w:rPr>
          <w:spacing w:val="-5"/>
        </w:rPr>
        <w:t xml:space="preserve"> </w:t>
      </w:r>
      <w:r>
        <w:t>cosas,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entes</w:t>
      </w:r>
      <w:r>
        <w:rPr>
          <w:spacing w:val="-5"/>
        </w:rPr>
        <w:t xml:space="preserve"> </w:t>
      </w:r>
      <w:r>
        <w:t>forales</w:t>
      </w:r>
      <w:r>
        <w:rPr>
          <w:spacing w:val="-5"/>
        </w:rPr>
        <w:t xml:space="preserve"> </w:t>
      </w:r>
      <w:r>
        <w:t>están</w:t>
      </w:r>
      <w:r>
        <w:rPr>
          <w:spacing w:val="-6"/>
        </w:rPr>
        <w:t xml:space="preserve"> </w:t>
      </w:r>
      <w:r>
        <w:t>obligados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sumin</w:t>
      </w:r>
      <w:r>
        <w:t>istrar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obran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poder,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aquellos</w:t>
      </w:r>
      <w:r>
        <w:rPr>
          <w:spacing w:val="-3"/>
        </w:rPr>
        <w:t xml:space="preserve"> </w:t>
      </w:r>
      <w:r>
        <w:t>de los que no dispone.</w:t>
      </w:r>
    </w:p>
    <w:p w:rsidR="001F6520" w:rsidRDefault="001F6520">
      <w:pPr>
        <w:pStyle w:val="Textoindependiente"/>
      </w:pPr>
    </w:p>
    <w:p w:rsidR="001F6520" w:rsidRDefault="0051149B">
      <w:pPr>
        <w:pStyle w:val="Textoindependiente"/>
        <w:ind w:left="1502" w:right="108"/>
        <w:jc w:val="both"/>
      </w:pPr>
      <w:r>
        <w:t xml:space="preserve">A la vista de lo anteriormente expuesto, procede remitir el protocolo de actuación del cuerpo de bomberos de la Diputación de Álava ante incidentes como el referido por el </w:t>
      </w:r>
      <w:proofErr w:type="spellStart"/>
      <w:r w:rsidRPr="00086BCB">
        <w:rPr>
          <w:highlight w:val="black"/>
        </w:rPr>
        <w:t>xxxxx</w:t>
      </w:r>
      <w:r w:rsidRPr="00350C5C">
        <w:rPr>
          <w:highlight w:val="black"/>
        </w:rPr>
        <w:t>xxxxxx</w:t>
      </w:r>
      <w:proofErr w:type="spellEnd"/>
      <w:r>
        <w:t xml:space="preserve">. Ahora bien, respecto a la segunda y tercera pretensión, explicaciones y </w:t>
      </w:r>
      <w:r>
        <w:t>valoración de la actuación de los bomberos referida en el escrito, teniendo en cuenta que las mismas no existen, no es posible su remisión.</w:t>
      </w:r>
    </w:p>
    <w:p w:rsidR="001F6520" w:rsidRDefault="001F6520">
      <w:pPr>
        <w:jc w:val="both"/>
        <w:sectPr w:rsidR="001F6520">
          <w:type w:val="continuous"/>
          <w:pgSz w:w="11910" w:h="16850"/>
          <w:pgMar w:top="800" w:right="1020" w:bottom="280" w:left="200" w:header="720" w:footer="720" w:gutter="0"/>
          <w:cols w:space="720"/>
        </w:sectPr>
      </w:pPr>
    </w:p>
    <w:p w:rsidR="001F6520" w:rsidRDefault="0051149B">
      <w:pPr>
        <w:tabs>
          <w:tab w:val="left" w:pos="5762"/>
          <w:tab w:val="left" w:pos="6790"/>
        </w:tabs>
        <w:ind w:left="1571" w:right="-29"/>
        <w:rPr>
          <w:sz w:val="20"/>
        </w:rPr>
      </w:pPr>
      <w:r>
        <w:rPr>
          <w:noProof/>
          <w:position w:val="33"/>
          <w:sz w:val="20"/>
        </w:rPr>
        <w:lastRenderedPageBreak/>
        <mc:AlternateContent>
          <mc:Choice Requires="wpg">
            <w:drawing>
              <wp:inline distT="0" distB="0" distL="0" distR="0">
                <wp:extent cx="2449830" cy="635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9830" cy="6350"/>
                          <a:chOff x="0" y="0"/>
                          <a:chExt cx="244983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449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9830" h="6350">
                                <a:moveTo>
                                  <a:pt x="24493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449322" y="6096"/>
                                </a:lnTo>
                                <a:lnTo>
                                  <a:pt x="2449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F8BC47" id="Group 7" o:spid="_x0000_s1026" style="width:192.9pt;height:.5pt;mso-position-horizontal-relative:char;mso-position-vertical-relative:line" coordsize="244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">
                <v:shape id="Graphic 8" o:spid="_x0000_s1027" style="position:absolute;width:24498;height:63;visibility:visible;mso-wrap-style:square;v-text-anchor:top" coordsize="2449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" path="m2449322,l,,,6096r2449322,l2449322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position w:val="33"/>
          <w:sz w:val="20"/>
        </w:rPr>
        <w:tab/>
      </w:r>
      <w:r>
        <w:rPr>
          <w:noProof/>
          <w:sz w:val="20"/>
        </w:rPr>
        <w:drawing>
          <wp:inline distT="0" distB="0" distL="0" distR="0">
            <wp:extent cx="431332" cy="425196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332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33"/>
          <w:sz w:val="20"/>
        </w:rPr>
        <mc:AlternateContent>
          <mc:Choice Requires="wpg">
            <w:drawing>
              <wp:inline distT="0" distB="0" distL="0" distR="0">
                <wp:extent cx="2449830" cy="635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9830" cy="6350"/>
                          <a:chOff x="0" y="0"/>
                          <a:chExt cx="2449830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449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9830" h="6350">
                                <a:moveTo>
                                  <a:pt x="24493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449322" y="6096"/>
                                </a:lnTo>
                                <a:lnTo>
                                  <a:pt x="2449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69C1A1" id="Group 10" o:spid="_x0000_s1026" style="width:192.9pt;height:.5pt;mso-position-horizontal-relative:char;mso-position-vertical-relative:line" coordsize="244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">
                <v:shape id="Graphic 11" o:spid="_x0000_s1027" style="position:absolute;width:24498;height:63;visibility:visible;mso-wrap-style:square;v-text-anchor:top" coordsize="2449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" path="m2449322,l,,,6096r2449322,l244932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1F6520" w:rsidRDefault="001F6520">
      <w:pPr>
        <w:pStyle w:val="Textoindependiente"/>
      </w:pPr>
    </w:p>
    <w:p w:rsidR="001F6520" w:rsidRDefault="001F6520">
      <w:pPr>
        <w:pStyle w:val="Textoindependiente"/>
        <w:spacing w:before="166"/>
      </w:pPr>
    </w:p>
    <w:p w:rsidR="001F6520" w:rsidRDefault="0051149B">
      <w:pPr>
        <w:pStyle w:val="Textoindependiente"/>
        <w:ind w:left="1502"/>
        <w:jc w:val="both"/>
      </w:pPr>
      <w:r>
        <w:t>En</w:t>
      </w:r>
      <w:r>
        <w:rPr>
          <w:spacing w:val="-5"/>
        </w:rPr>
        <w:t xml:space="preserve"> </w:t>
      </w:r>
      <w:r>
        <w:t>virtud,</w:t>
      </w:r>
      <w:r>
        <w:rPr>
          <w:spacing w:val="-5"/>
        </w:rPr>
        <w:t xml:space="preserve"> </w:t>
      </w:r>
      <w:r>
        <w:t>haciendo</w:t>
      </w:r>
      <w:r>
        <w:rPr>
          <w:spacing w:val="-2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facultades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Diputada</w:t>
      </w:r>
      <w:r>
        <w:rPr>
          <w:spacing w:val="-1"/>
        </w:rPr>
        <w:t xml:space="preserve"> </w:t>
      </w:r>
      <w:r>
        <w:t>me</w:t>
      </w:r>
      <w:r>
        <w:rPr>
          <w:spacing w:val="-2"/>
        </w:rPr>
        <w:t xml:space="preserve"> competen,</w:t>
      </w:r>
    </w:p>
    <w:p w:rsidR="001F6520" w:rsidRDefault="0051149B">
      <w:pPr>
        <w:pStyle w:val="Ttulo1"/>
        <w:spacing w:before="244"/>
      </w:pPr>
      <w:r>
        <w:rPr>
          <w:spacing w:val="-2"/>
        </w:rPr>
        <w:t>DISPONGO</w:t>
      </w:r>
    </w:p>
    <w:p w:rsidR="001F6520" w:rsidRDefault="001F6520">
      <w:pPr>
        <w:pStyle w:val="Textoindependiente"/>
        <w:spacing w:before="224"/>
        <w:rPr>
          <w:b/>
        </w:rPr>
      </w:pPr>
    </w:p>
    <w:p w:rsidR="001F6520" w:rsidRDefault="0051149B">
      <w:pPr>
        <w:pStyle w:val="Textoindependiente"/>
        <w:ind w:left="1502" w:right="106"/>
        <w:jc w:val="both"/>
      </w:pPr>
      <w:r>
        <w:t>Primero. Estimar parcialmente la solicitud de acceso a la información por los motivos expuestos en la parte expositiva de la presente resolución, y adjuntar como anexo a esta resolución el protocolo de actuación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cuerpo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bomberos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Diputación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Á</w:t>
      </w:r>
      <w:r>
        <w:t>lava</w:t>
      </w:r>
      <w:r>
        <w:rPr>
          <w:spacing w:val="-4"/>
        </w:rPr>
        <w:t xml:space="preserve"> </w:t>
      </w:r>
      <w:r>
        <w:t>ante</w:t>
      </w:r>
      <w:r>
        <w:rPr>
          <w:spacing w:val="-4"/>
        </w:rPr>
        <w:t xml:space="preserve"> </w:t>
      </w:r>
      <w:r>
        <w:t>incidentes</w:t>
      </w:r>
      <w:r>
        <w:rPr>
          <w:spacing w:val="-4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referido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 xml:space="preserve">el </w:t>
      </w:r>
      <w:proofErr w:type="spellStart"/>
      <w:r w:rsidRPr="00086BCB">
        <w:rPr>
          <w:highlight w:val="black"/>
        </w:rPr>
        <w:t>xxxxx</w:t>
      </w:r>
      <w:r w:rsidRPr="00350C5C">
        <w:rPr>
          <w:highlight w:val="black"/>
        </w:rPr>
        <w:t>xxxxxx</w:t>
      </w:r>
      <w:proofErr w:type="spellEnd"/>
    </w:p>
    <w:p w:rsidR="001F6520" w:rsidRDefault="0051149B">
      <w:pPr>
        <w:pStyle w:val="Textoindependiente"/>
        <w:spacing w:before="241"/>
        <w:ind w:left="1502" w:right="111"/>
        <w:jc w:val="both"/>
      </w:pPr>
      <w:r>
        <w:t>Segundo.</w:t>
      </w:r>
      <w:r>
        <w:rPr>
          <w:spacing w:val="-7"/>
        </w:rPr>
        <w:t xml:space="preserve"> </w:t>
      </w:r>
      <w:r>
        <w:t>Contra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resolución,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pone</w:t>
      </w:r>
      <w:r>
        <w:rPr>
          <w:spacing w:val="-7"/>
        </w:rPr>
        <w:t xml:space="preserve"> </w:t>
      </w:r>
      <w:r>
        <w:t>fin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vía</w:t>
      </w:r>
      <w:r>
        <w:rPr>
          <w:spacing w:val="-7"/>
        </w:rPr>
        <w:t xml:space="preserve"> </w:t>
      </w:r>
      <w:r>
        <w:t>administrativa,</w:t>
      </w:r>
      <w:r>
        <w:rPr>
          <w:spacing w:val="-7"/>
        </w:rPr>
        <w:t xml:space="preserve"> </w:t>
      </w:r>
      <w:r>
        <w:t>podrá</w:t>
      </w:r>
      <w:r>
        <w:rPr>
          <w:spacing w:val="-7"/>
        </w:rPr>
        <w:t xml:space="preserve"> </w:t>
      </w:r>
      <w:r>
        <w:t>interponerse</w:t>
      </w:r>
      <w:r>
        <w:rPr>
          <w:spacing w:val="-6"/>
        </w:rPr>
        <w:t xml:space="preserve"> </w:t>
      </w:r>
      <w:r>
        <w:t>recurso contencioso-administrativo en el plazo de dos meses o, previa y potestativamente, reclamación ante el Consejo</w:t>
      </w:r>
      <w:r>
        <w:rPr>
          <w:spacing w:val="-2"/>
        </w:rPr>
        <w:t xml:space="preserve"> </w:t>
      </w:r>
      <w:r>
        <w:t>Foral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mes;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ambos</w:t>
      </w:r>
      <w:r>
        <w:rPr>
          <w:spacing w:val="-4"/>
        </w:rPr>
        <w:t xml:space="preserve"> </w:t>
      </w:r>
      <w:r>
        <w:t>casos,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contará</w:t>
      </w:r>
      <w:r>
        <w:rPr>
          <w:spacing w:val="-4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día siguiente al de la notificación de la prese</w:t>
      </w:r>
      <w:r>
        <w:t>nte resolución.</w:t>
      </w:r>
    </w:p>
    <w:p w:rsidR="001F6520" w:rsidRDefault="0051149B">
      <w:pPr>
        <w:pStyle w:val="Textoindependiente"/>
        <w:spacing w:before="239"/>
        <w:ind w:left="1502"/>
      </w:pPr>
      <w:r>
        <w:rPr>
          <w:spacing w:val="-2"/>
        </w:rPr>
        <w:t>Vitoria-Gasteiz.</w:t>
      </w:r>
    </w:p>
    <w:p w:rsidR="001F6520" w:rsidRDefault="001F6520">
      <w:pPr>
        <w:pStyle w:val="Textoindependiente"/>
        <w:rPr>
          <w:sz w:val="20"/>
        </w:rPr>
      </w:pPr>
    </w:p>
    <w:p w:rsidR="001F6520" w:rsidRDefault="001F6520">
      <w:pPr>
        <w:pStyle w:val="Textoindependiente"/>
        <w:rPr>
          <w:sz w:val="20"/>
        </w:rPr>
      </w:pPr>
    </w:p>
    <w:p w:rsidR="001F6520" w:rsidRDefault="001F6520">
      <w:pPr>
        <w:pStyle w:val="Textoindependiente"/>
        <w:rPr>
          <w:sz w:val="20"/>
        </w:rPr>
      </w:pPr>
    </w:p>
    <w:p w:rsidR="001F6520" w:rsidRDefault="001F6520">
      <w:pPr>
        <w:pStyle w:val="Textoindependiente"/>
        <w:rPr>
          <w:sz w:val="20"/>
        </w:rPr>
      </w:pPr>
    </w:p>
    <w:p w:rsidR="001F6520" w:rsidRDefault="001F6520">
      <w:pPr>
        <w:pStyle w:val="Textoindependiente"/>
        <w:rPr>
          <w:sz w:val="20"/>
        </w:rPr>
      </w:pPr>
    </w:p>
    <w:p w:rsidR="001F6520" w:rsidRDefault="001F6520">
      <w:pPr>
        <w:pStyle w:val="Textoindependiente"/>
        <w:rPr>
          <w:sz w:val="20"/>
        </w:rPr>
      </w:pPr>
    </w:p>
    <w:p w:rsidR="001F6520" w:rsidRDefault="001F6520">
      <w:pPr>
        <w:pStyle w:val="Textoindependiente"/>
        <w:rPr>
          <w:sz w:val="20"/>
        </w:rPr>
      </w:pPr>
    </w:p>
    <w:p w:rsidR="001F6520" w:rsidRDefault="001F6520">
      <w:pPr>
        <w:pStyle w:val="Textoindependiente"/>
        <w:rPr>
          <w:sz w:val="20"/>
        </w:rPr>
      </w:pPr>
    </w:p>
    <w:p w:rsidR="001F6520" w:rsidRDefault="001F6520">
      <w:pPr>
        <w:pStyle w:val="Textoindependiente"/>
        <w:rPr>
          <w:sz w:val="20"/>
        </w:rPr>
      </w:pPr>
    </w:p>
    <w:p w:rsidR="001F6520" w:rsidRDefault="001F6520">
      <w:pPr>
        <w:pStyle w:val="Textoindependiente"/>
        <w:spacing w:before="221"/>
        <w:rPr>
          <w:sz w:val="20"/>
        </w:rPr>
      </w:pPr>
    </w:p>
    <w:tbl>
      <w:tblPr>
        <w:tblStyle w:val="TableNormal"/>
        <w:tblW w:w="0" w:type="auto"/>
        <w:tblInd w:w="1529" w:type="dxa"/>
        <w:tblLayout w:type="fixed"/>
        <w:tblLook w:val="01E0" w:firstRow="1" w:lastRow="1" w:firstColumn="1" w:lastColumn="1" w:noHBand="0" w:noVBand="0"/>
      </w:tblPr>
      <w:tblGrid>
        <w:gridCol w:w="4379"/>
        <w:gridCol w:w="4310"/>
      </w:tblGrid>
      <w:tr w:rsidR="001F6520">
        <w:trPr>
          <w:trHeight w:val="1230"/>
        </w:trPr>
        <w:tc>
          <w:tcPr>
            <w:tcW w:w="4379" w:type="dxa"/>
          </w:tcPr>
          <w:p w:rsidR="001F6520" w:rsidRDefault="0051149B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Jone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Berriozabal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Bóveda</w:t>
            </w:r>
          </w:p>
          <w:p w:rsidR="001F6520" w:rsidRDefault="0051149B">
            <w:pPr>
              <w:pStyle w:val="TableParagraph"/>
            </w:pPr>
            <w:proofErr w:type="spellStart"/>
            <w:r>
              <w:t>Berdintasun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r>
              <w:t>Euskara</w:t>
            </w:r>
            <w:r>
              <w:rPr>
                <w:spacing w:val="-10"/>
              </w:rPr>
              <w:t xml:space="preserve"> </w:t>
            </w:r>
            <w:r>
              <w:t>eta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Gobernantza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saileko</w:t>
            </w:r>
            <w:proofErr w:type="spellEnd"/>
            <w:r>
              <w:t xml:space="preserve"> Foru </w:t>
            </w:r>
            <w:proofErr w:type="spellStart"/>
            <w:r>
              <w:t>Diputatua</w:t>
            </w:r>
            <w:proofErr w:type="spellEnd"/>
          </w:p>
          <w:p w:rsidR="001F6520" w:rsidRDefault="0051149B">
            <w:pPr>
              <w:pStyle w:val="TableParagraph"/>
              <w:spacing w:line="240" w:lineRule="exact"/>
            </w:pPr>
            <w:r>
              <w:t>Diputada</w:t>
            </w:r>
            <w:r>
              <w:rPr>
                <w:spacing w:val="-8"/>
              </w:rPr>
              <w:t xml:space="preserve"> </w:t>
            </w:r>
            <w:r>
              <w:t>Foral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Igualdad,</w:t>
            </w:r>
            <w:r>
              <w:rPr>
                <w:spacing w:val="-8"/>
              </w:rPr>
              <w:t xml:space="preserve"> </w:t>
            </w:r>
            <w:proofErr w:type="gramStart"/>
            <w:r>
              <w:t>Euskera</w:t>
            </w:r>
            <w:proofErr w:type="gramEnd"/>
            <w:r>
              <w:rPr>
                <w:spacing w:val="-8"/>
              </w:rPr>
              <w:t xml:space="preserve"> </w:t>
            </w:r>
            <w:r>
              <w:t xml:space="preserve">y </w:t>
            </w:r>
            <w:r>
              <w:rPr>
                <w:spacing w:val="-2"/>
              </w:rPr>
              <w:t>Gobernanza</w:t>
            </w:r>
          </w:p>
        </w:tc>
        <w:tc>
          <w:tcPr>
            <w:tcW w:w="4310" w:type="dxa"/>
          </w:tcPr>
          <w:p w:rsidR="001F6520" w:rsidRDefault="0051149B">
            <w:pPr>
              <w:pStyle w:val="TableParagraph"/>
              <w:spacing w:before="15"/>
              <w:ind w:left="277"/>
              <w:rPr>
                <w:b/>
              </w:rPr>
            </w:pPr>
            <w:r>
              <w:rPr>
                <w:b/>
              </w:rPr>
              <w:t>Lexuri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Ugarte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Aretxaga</w:t>
            </w:r>
          </w:p>
          <w:p w:rsidR="001F6520" w:rsidRDefault="0051149B">
            <w:pPr>
              <w:pStyle w:val="TableParagraph"/>
              <w:spacing w:before="69" w:line="228" w:lineRule="auto"/>
              <w:ind w:left="277"/>
            </w:pPr>
            <w:proofErr w:type="spellStart"/>
            <w:r>
              <w:t>Euskararen</w:t>
            </w:r>
            <w:proofErr w:type="spellEnd"/>
            <w:r>
              <w:rPr>
                <w:spacing w:val="-10"/>
              </w:rPr>
              <w:t xml:space="preserve"> </w:t>
            </w:r>
            <w:r>
              <w:t>eta</w:t>
            </w:r>
            <w:r>
              <w:rPr>
                <w:spacing w:val="-10"/>
              </w:rPr>
              <w:t xml:space="preserve"> </w:t>
            </w:r>
            <w:r>
              <w:t>Gobernu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Irekiaren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zuzendaria</w:t>
            </w:r>
            <w:proofErr w:type="spellEnd"/>
            <w:r>
              <w:t xml:space="preserve"> </w:t>
            </w:r>
            <w:proofErr w:type="gramStart"/>
            <w:r>
              <w:t>Directora</w:t>
            </w:r>
            <w:proofErr w:type="gramEnd"/>
            <w:r>
              <w:t xml:space="preserve"> de Euskera y Gobierno Abierto</w:t>
            </w:r>
          </w:p>
        </w:tc>
      </w:tr>
    </w:tbl>
    <w:p w:rsidR="001F6520" w:rsidRDefault="001F6520">
      <w:pPr>
        <w:pStyle w:val="Textoindependiente"/>
        <w:rPr>
          <w:sz w:val="20"/>
        </w:rPr>
      </w:pPr>
    </w:p>
    <w:p w:rsidR="001F6520" w:rsidRDefault="001F6520">
      <w:pPr>
        <w:pStyle w:val="Textoindependiente"/>
        <w:rPr>
          <w:sz w:val="20"/>
        </w:rPr>
      </w:pPr>
    </w:p>
    <w:p w:rsidR="001F6520" w:rsidRDefault="001F6520">
      <w:pPr>
        <w:pStyle w:val="Textoindependiente"/>
        <w:rPr>
          <w:sz w:val="20"/>
        </w:rPr>
      </w:pPr>
    </w:p>
    <w:p w:rsidR="001F6520" w:rsidRDefault="001F6520">
      <w:pPr>
        <w:pStyle w:val="Textoindependiente"/>
        <w:rPr>
          <w:sz w:val="20"/>
        </w:rPr>
      </w:pPr>
    </w:p>
    <w:p w:rsidR="001F6520" w:rsidRDefault="001F6520">
      <w:pPr>
        <w:pStyle w:val="Textoindependiente"/>
        <w:rPr>
          <w:sz w:val="20"/>
        </w:rPr>
      </w:pPr>
    </w:p>
    <w:p w:rsidR="001F6520" w:rsidRDefault="001F6520">
      <w:pPr>
        <w:pStyle w:val="Textoindependiente"/>
        <w:rPr>
          <w:sz w:val="20"/>
        </w:rPr>
      </w:pPr>
    </w:p>
    <w:p w:rsidR="001F6520" w:rsidRDefault="001F6520">
      <w:pPr>
        <w:pStyle w:val="Textoindependiente"/>
        <w:rPr>
          <w:sz w:val="20"/>
        </w:rPr>
      </w:pPr>
    </w:p>
    <w:p w:rsidR="001F6520" w:rsidRDefault="001F6520">
      <w:pPr>
        <w:pStyle w:val="Textoindependiente"/>
        <w:rPr>
          <w:sz w:val="20"/>
        </w:rPr>
      </w:pPr>
    </w:p>
    <w:p w:rsidR="001F6520" w:rsidRDefault="001F6520">
      <w:pPr>
        <w:pStyle w:val="Textoindependiente"/>
        <w:rPr>
          <w:sz w:val="20"/>
        </w:rPr>
      </w:pPr>
    </w:p>
    <w:p w:rsidR="001F6520" w:rsidRDefault="001F6520">
      <w:pPr>
        <w:pStyle w:val="Textoindependiente"/>
        <w:rPr>
          <w:sz w:val="20"/>
        </w:rPr>
      </w:pPr>
    </w:p>
    <w:p w:rsidR="001F6520" w:rsidRDefault="001F6520">
      <w:pPr>
        <w:pStyle w:val="Textoindependiente"/>
        <w:rPr>
          <w:sz w:val="20"/>
        </w:rPr>
      </w:pPr>
    </w:p>
    <w:p w:rsidR="001F6520" w:rsidRDefault="001F6520">
      <w:pPr>
        <w:pStyle w:val="Textoindependiente"/>
        <w:rPr>
          <w:sz w:val="20"/>
        </w:rPr>
      </w:pPr>
    </w:p>
    <w:p w:rsidR="001F6520" w:rsidRDefault="001F6520">
      <w:pPr>
        <w:pStyle w:val="Textoindependiente"/>
        <w:rPr>
          <w:sz w:val="20"/>
        </w:rPr>
      </w:pPr>
    </w:p>
    <w:p w:rsidR="001F6520" w:rsidRDefault="001F6520">
      <w:pPr>
        <w:pStyle w:val="Textoindependiente"/>
        <w:rPr>
          <w:sz w:val="20"/>
        </w:rPr>
      </w:pPr>
    </w:p>
    <w:p w:rsidR="001F6520" w:rsidRDefault="001F6520">
      <w:pPr>
        <w:pStyle w:val="Textoindependiente"/>
        <w:rPr>
          <w:sz w:val="20"/>
        </w:rPr>
      </w:pPr>
    </w:p>
    <w:p w:rsidR="001F6520" w:rsidRDefault="001F6520">
      <w:pPr>
        <w:pStyle w:val="Textoindependiente"/>
        <w:rPr>
          <w:sz w:val="20"/>
        </w:rPr>
      </w:pPr>
    </w:p>
    <w:p w:rsidR="001F6520" w:rsidRDefault="001F6520">
      <w:pPr>
        <w:pStyle w:val="Textoindependiente"/>
        <w:rPr>
          <w:sz w:val="20"/>
        </w:rPr>
      </w:pPr>
    </w:p>
    <w:p w:rsidR="001F6520" w:rsidRDefault="001F6520">
      <w:pPr>
        <w:pStyle w:val="Textoindependiente"/>
        <w:rPr>
          <w:sz w:val="20"/>
        </w:rPr>
      </w:pPr>
    </w:p>
    <w:p w:rsidR="001F6520" w:rsidRDefault="001F6520">
      <w:pPr>
        <w:pStyle w:val="Textoindependiente"/>
        <w:rPr>
          <w:sz w:val="20"/>
        </w:rPr>
      </w:pPr>
    </w:p>
    <w:p w:rsidR="001F6520" w:rsidRDefault="001F6520">
      <w:pPr>
        <w:pStyle w:val="Textoindependiente"/>
        <w:rPr>
          <w:sz w:val="20"/>
        </w:rPr>
      </w:pPr>
    </w:p>
    <w:p w:rsidR="001F6520" w:rsidRDefault="001F6520">
      <w:pPr>
        <w:pStyle w:val="Textoindependiente"/>
        <w:rPr>
          <w:sz w:val="20"/>
        </w:rPr>
      </w:pPr>
    </w:p>
    <w:p w:rsidR="001F6520" w:rsidRDefault="001F6520">
      <w:pPr>
        <w:pStyle w:val="Textoindependiente"/>
        <w:rPr>
          <w:sz w:val="20"/>
        </w:rPr>
      </w:pPr>
    </w:p>
    <w:p w:rsidR="001F6520" w:rsidRDefault="001F6520">
      <w:pPr>
        <w:pStyle w:val="Textoindependiente"/>
        <w:rPr>
          <w:sz w:val="20"/>
        </w:rPr>
      </w:pPr>
    </w:p>
    <w:p w:rsidR="001F6520" w:rsidRDefault="001F6520">
      <w:pPr>
        <w:pStyle w:val="Textoindependiente"/>
        <w:rPr>
          <w:sz w:val="20"/>
        </w:rPr>
      </w:pPr>
    </w:p>
    <w:p w:rsidR="001F6520" w:rsidRDefault="001F6520">
      <w:pPr>
        <w:pStyle w:val="Textoindependiente"/>
        <w:spacing w:before="99"/>
        <w:rPr>
          <w:sz w:val="20"/>
        </w:rPr>
      </w:pPr>
    </w:p>
    <w:p w:rsidR="001F6520" w:rsidRDefault="0051149B">
      <w:pPr>
        <w:ind w:right="107"/>
        <w:jc w:val="right"/>
        <w:rPr>
          <w:sz w:val="20"/>
        </w:rPr>
      </w:pPr>
      <w:r>
        <w:rPr>
          <w:spacing w:val="-5"/>
          <w:sz w:val="20"/>
        </w:rPr>
        <w:t>2/2</w:t>
      </w:r>
    </w:p>
    <w:p w:rsidR="001F6520" w:rsidRDefault="001F6520">
      <w:pPr>
        <w:pStyle w:val="Textoindependiente"/>
        <w:rPr>
          <w:sz w:val="6"/>
        </w:rPr>
      </w:pPr>
    </w:p>
    <w:p w:rsidR="001F6520" w:rsidRDefault="001F6520">
      <w:pPr>
        <w:pStyle w:val="Textoindependiente"/>
        <w:rPr>
          <w:sz w:val="6"/>
        </w:rPr>
      </w:pPr>
    </w:p>
    <w:p w:rsidR="001F6520" w:rsidRDefault="001F6520">
      <w:pPr>
        <w:pStyle w:val="Textoindependiente"/>
        <w:rPr>
          <w:sz w:val="6"/>
        </w:rPr>
      </w:pPr>
    </w:p>
    <w:p w:rsidR="001F6520" w:rsidRDefault="001F6520">
      <w:pPr>
        <w:pStyle w:val="Textoindependiente"/>
        <w:rPr>
          <w:sz w:val="6"/>
        </w:rPr>
      </w:pPr>
    </w:p>
    <w:p w:rsidR="001F6520" w:rsidRDefault="001F6520">
      <w:pPr>
        <w:pStyle w:val="Textoindependiente"/>
        <w:spacing w:before="33"/>
        <w:rPr>
          <w:sz w:val="6"/>
        </w:rPr>
      </w:pPr>
    </w:p>
    <w:p w:rsidR="001F6520" w:rsidRDefault="001F6520" w:rsidP="0051149B">
      <w:pPr>
        <w:spacing w:before="1" w:line="64" w:lineRule="exact"/>
        <w:rPr>
          <w:sz w:val="6"/>
        </w:rPr>
      </w:pPr>
    </w:p>
    <w:sectPr w:rsidR="001F6520">
      <w:pgSz w:w="11910" w:h="16850"/>
      <w:pgMar w:top="860" w:right="1020" w:bottom="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20"/>
    <w:rsid w:val="001F6520"/>
    <w:rsid w:val="0051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4614"/>
  <w15:docId w15:val="{4AE4011E-7605-409D-8F92-469BA488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389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900"/>
    </w:pPr>
    <w:rPr>
      <w:rFonts w:ascii="Arial MT" w:eastAsia="Arial MT" w:hAnsi="Arial MT" w:cs="Arial MT"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686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Orden Foral</dc:title>
  <dc:creator>aiglesias</dc:creator>
  <cp:lastModifiedBy>Orobengoa San Vicente, Galder</cp:lastModifiedBy>
  <cp:revision>2</cp:revision>
  <dcterms:created xsi:type="dcterms:W3CDTF">2024-02-13T09:50:00Z</dcterms:created>
  <dcterms:modified xsi:type="dcterms:W3CDTF">2024-02-13T09:50:00Z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2024-02-13T00:00:00Z</vt:filetime>
  </property>
  <property fmtid="{D5CDD505-2E9C-101B-9397-08002B2CF9AE}" pid="5" name="Producer">
    <vt:lpwstr>Aspose.PDF for Java 23.5</vt:lpwstr>
  </property>
</Properties>
</file>