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34CEA" w14:textId="5670F199" w:rsidR="00ED1BDC" w:rsidRPr="00460E9E" w:rsidRDefault="00591B97" w:rsidP="00C7720C">
      <w:pPr>
        <w:spacing w:after="120"/>
        <w:jc w:val="center"/>
        <w:rPr>
          <w:rFonts w:cs="Times New Roman"/>
          <w:sz w:val="24"/>
          <w:szCs w:val="24"/>
        </w:rPr>
      </w:pPr>
      <w:r w:rsidRPr="00460E9E">
        <w:rPr>
          <w:rFonts w:cs="Times New Roman"/>
          <w:sz w:val="24"/>
          <w:szCs w:val="24"/>
        </w:rPr>
        <w:t>OGASUN, FINANTZA ETA AURREKONTU SAILA</w:t>
      </w:r>
    </w:p>
    <w:p w14:paraId="3EFA7ED4" w14:textId="77777777" w:rsidR="00ED1BDC" w:rsidRPr="008E1861" w:rsidRDefault="00ED1BDC" w:rsidP="00ED1BDC">
      <w:pPr>
        <w:spacing w:after="120"/>
        <w:jc w:val="center"/>
        <w:rPr>
          <w:rFonts w:cs="Times New Roman"/>
          <w:sz w:val="24"/>
          <w:szCs w:val="24"/>
        </w:rPr>
      </w:pPr>
    </w:p>
    <w:p w14:paraId="08B82304" w14:textId="36902D2C" w:rsidR="006313DC" w:rsidRDefault="006313DC" w:rsidP="006313DC">
      <w:pPr>
        <w:jc w:val="both"/>
        <w:rPr>
          <w:bCs/>
          <w:sz w:val="22"/>
        </w:rPr>
      </w:pPr>
      <w:r w:rsidRPr="006313DC">
        <w:rPr>
          <w:bCs/>
          <w:sz w:val="22"/>
        </w:rPr>
        <w:t>Foru Gobernu Kontseiluaren 2/2023 Zerga premiazko araugintzako Dekretua, otsailaren 14koa. Onespena ematea Arabako zerga araudira egokitzeari balio erantsiaren gaineko zertan, zerga berezietan, energia elektrikoaren ekoizpen balioaren gaineko zergan eta berandutze interesean egin diren hainbat aldaketa.</w:t>
      </w:r>
    </w:p>
    <w:p w14:paraId="5421B89D" w14:textId="77777777" w:rsidR="006313DC" w:rsidRDefault="006313DC" w:rsidP="006313DC">
      <w:pPr>
        <w:jc w:val="both"/>
        <w:rPr>
          <w:bCs/>
          <w:sz w:val="22"/>
        </w:rPr>
      </w:pPr>
    </w:p>
    <w:p w14:paraId="02FF9038" w14:textId="4EE6D64D" w:rsidR="002E5291" w:rsidRPr="00460E9E" w:rsidRDefault="009B10D4" w:rsidP="008023E5">
      <w:pPr>
        <w:spacing w:after="240"/>
        <w:jc w:val="both"/>
        <w:rPr>
          <w:bCs/>
          <w:sz w:val="22"/>
        </w:rPr>
      </w:pPr>
      <w:r w:rsidRPr="00460E9E">
        <w:rPr>
          <w:bCs/>
          <w:sz w:val="22"/>
        </w:rPr>
        <w:t>2023</w:t>
      </w:r>
      <w:r w:rsidR="003A6A2B" w:rsidRPr="00460E9E">
        <w:rPr>
          <w:bCs/>
          <w:sz w:val="22"/>
        </w:rPr>
        <w:t>. urte</w:t>
      </w:r>
      <w:r w:rsidRPr="00460E9E">
        <w:rPr>
          <w:bCs/>
          <w:sz w:val="22"/>
        </w:rPr>
        <w:t>rako Estatuko Aurrekontu Orokorrei buruzko abenduaren 23ko 31/2022 Legea on</w:t>
      </w:r>
      <w:r w:rsidR="003A6A2B" w:rsidRPr="00460E9E">
        <w:rPr>
          <w:bCs/>
          <w:sz w:val="22"/>
        </w:rPr>
        <w:t>etsi</w:t>
      </w:r>
      <w:r w:rsidRPr="00460E9E">
        <w:rPr>
          <w:bCs/>
          <w:sz w:val="22"/>
        </w:rPr>
        <w:t xml:space="preserve"> eta argitaratzeak </w:t>
      </w:r>
      <w:r w:rsidR="003A6A2B" w:rsidRPr="00460E9E">
        <w:rPr>
          <w:bCs/>
          <w:sz w:val="22"/>
        </w:rPr>
        <w:t>hainbat</w:t>
      </w:r>
      <w:r w:rsidRPr="00460E9E">
        <w:rPr>
          <w:bCs/>
          <w:sz w:val="22"/>
        </w:rPr>
        <w:t xml:space="preserve"> aldaketa ekarri ditu </w:t>
      </w:r>
      <w:r w:rsidR="003A6A2B" w:rsidRPr="00460E9E">
        <w:rPr>
          <w:bCs/>
          <w:sz w:val="22"/>
        </w:rPr>
        <w:t>b</w:t>
      </w:r>
      <w:r w:rsidRPr="00460E9E">
        <w:rPr>
          <w:bCs/>
          <w:sz w:val="22"/>
        </w:rPr>
        <w:t xml:space="preserve">alio </w:t>
      </w:r>
      <w:r w:rsidR="003A6A2B" w:rsidRPr="00460E9E">
        <w:rPr>
          <w:bCs/>
          <w:sz w:val="22"/>
        </w:rPr>
        <w:t>e</w:t>
      </w:r>
      <w:r w:rsidRPr="00460E9E">
        <w:rPr>
          <w:bCs/>
          <w:sz w:val="22"/>
        </w:rPr>
        <w:t xml:space="preserve">rantsiaren gaineko </w:t>
      </w:r>
      <w:r w:rsidR="003A6A2B" w:rsidRPr="00460E9E">
        <w:rPr>
          <w:bCs/>
          <w:sz w:val="22"/>
        </w:rPr>
        <w:t>z</w:t>
      </w:r>
      <w:r w:rsidRPr="00460E9E">
        <w:rPr>
          <w:bCs/>
          <w:sz w:val="22"/>
        </w:rPr>
        <w:t xml:space="preserve">erga eta </w:t>
      </w:r>
      <w:r w:rsidR="003A6A2B" w:rsidRPr="00460E9E">
        <w:rPr>
          <w:bCs/>
          <w:sz w:val="22"/>
        </w:rPr>
        <w:t>z</w:t>
      </w:r>
      <w:r w:rsidRPr="00460E9E">
        <w:rPr>
          <w:bCs/>
          <w:sz w:val="22"/>
        </w:rPr>
        <w:t xml:space="preserve">erga </w:t>
      </w:r>
      <w:r w:rsidR="003A6A2B" w:rsidRPr="00460E9E">
        <w:rPr>
          <w:bCs/>
          <w:sz w:val="22"/>
        </w:rPr>
        <w:t>b</w:t>
      </w:r>
      <w:r w:rsidRPr="00460E9E">
        <w:rPr>
          <w:bCs/>
          <w:sz w:val="22"/>
        </w:rPr>
        <w:t>ereziak arautzen dituen araudian.</w:t>
      </w:r>
    </w:p>
    <w:p w14:paraId="5FEF6E08" w14:textId="5C410E10" w:rsidR="00756128" w:rsidRPr="00460E9E" w:rsidRDefault="00BD095D" w:rsidP="00425379">
      <w:pPr>
        <w:spacing w:after="240"/>
        <w:jc w:val="both"/>
        <w:rPr>
          <w:bCs/>
          <w:sz w:val="22"/>
        </w:rPr>
      </w:pPr>
      <w:r w:rsidRPr="00460E9E">
        <w:rPr>
          <w:bCs/>
          <w:sz w:val="22"/>
        </w:rPr>
        <w:t>Era berean, aipatutako legeak ehuneko 4,0625ean finkatzen du berandutze interesa, 2023ko urtarrilaren 1etik abenduaren 31ra bitarteko aldirako.</w:t>
      </w:r>
    </w:p>
    <w:p w14:paraId="3068DE49" w14:textId="19EB2081" w:rsidR="00DC61F5" w:rsidRDefault="00425379" w:rsidP="00AC60CF">
      <w:pPr>
        <w:spacing w:after="240"/>
        <w:jc w:val="both"/>
        <w:rPr>
          <w:bCs/>
          <w:sz w:val="22"/>
        </w:rPr>
      </w:pPr>
      <w:bookmarkStart w:id="0" w:name="_Hlk124416685"/>
      <w:r w:rsidRPr="00460E9E">
        <w:rPr>
          <w:bCs/>
          <w:sz w:val="22"/>
        </w:rPr>
        <w:t>Bestalde, Ukrainako gerraren ondorio ekonomiko eta sozialei aurre egiteko neurrien eta La Palmako uhartea berreraikitzen eta beste kalteberatasun</w:t>
      </w:r>
      <w:r w:rsidR="008E7B67" w:rsidRPr="00460E9E">
        <w:rPr>
          <w:bCs/>
          <w:sz w:val="22"/>
        </w:rPr>
        <w:t xml:space="preserve"> </w:t>
      </w:r>
      <w:r w:rsidRPr="00460E9E">
        <w:rPr>
          <w:bCs/>
          <w:sz w:val="22"/>
        </w:rPr>
        <w:t xml:space="preserve">egoera batzuei erantzuten laguntzeko 27ko 20/2022 Errege Lege-Dekretuak balio erantsiaren gaineko zergaren </w:t>
      </w:r>
      <w:r w:rsidR="00AC60CF" w:rsidRPr="00460E9E">
        <w:rPr>
          <w:bCs/>
          <w:sz w:val="22"/>
        </w:rPr>
        <w:t>eta elektrizitatearen gaineko zerga bereziaren hainbat tasaren</w:t>
      </w:r>
      <w:r w:rsidRPr="00460E9E">
        <w:rPr>
          <w:bCs/>
          <w:sz w:val="22"/>
        </w:rPr>
        <w:t xml:space="preserve"> luzapena </w:t>
      </w:r>
      <w:r w:rsidR="00AC60CF" w:rsidRPr="00460E9E">
        <w:rPr>
          <w:bCs/>
          <w:sz w:val="22"/>
        </w:rPr>
        <w:t xml:space="preserve">eta beste zerga neurri batzuk </w:t>
      </w:r>
      <w:r w:rsidRPr="00460E9E">
        <w:rPr>
          <w:bCs/>
          <w:sz w:val="22"/>
        </w:rPr>
        <w:t>ezarri d</w:t>
      </w:r>
      <w:r w:rsidR="00AC60CF" w:rsidRPr="00460E9E">
        <w:rPr>
          <w:bCs/>
          <w:sz w:val="22"/>
        </w:rPr>
        <w:t>itu</w:t>
      </w:r>
      <w:r w:rsidRPr="00460E9E">
        <w:rPr>
          <w:bCs/>
          <w:sz w:val="22"/>
        </w:rPr>
        <w:t xml:space="preserve"> 2023rako.</w:t>
      </w:r>
      <w:r w:rsidR="00DC61F5" w:rsidRPr="00460E9E">
        <w:rPr>
          <w:bCs/>
          <w:sz w:val="22"/>
        </w:rPr>
        <w:t xml:space="preserve"> </w:t>
      </w:r>
      <w:bookmarkEnd w:id="0"/>
      <w:r w:rsidR="00AC60CF" w:rsidRPr="00460E9E">
        <w:rPr>
          <w:bCs/>
          <w:sz w:val="22"/>
        </w:rPr>
        <w:t>Gainera, aldatu egin dira energia elektrikoaren ekoizpenaren balioaren gaineko zergaren 2023ko ekitaldiko zerga oinarria eta ordainketa zatikatuen zenbatekoak.</w:t>
      </w:r>
    </w:p>
    <w:p w14:paraId="082E7783" w14:textId="77777777" w:rsidR="00222AB4" w:rsidRPr="00222AB4" w:rsidRDefault="00222AB4" w:rsidP="00222AB4">
      <w:pPr>
        <w:spacing w:after="240"/>
        <w:jc w:val="both"/>
        <w:rPr>
          <w:bCs/>
          <w:sz w:val="22"/>
        </w:rPr>
      </w:pPr>
      <w:r w:rsidRPr="00222AB4">
        <w:rPr>
          <w:bCs/>
          <w:sz w:val="22"/>
        </w:rPr>
        <w:t xml:space="preserve">Gainera, abenduaren 27ko 20/2022 Errege Lege-Dekretuak aldatu egin du 2023ko ekitaldian energia elektrikoaren ekoizpenaren balioaren gaineko zergaren zerga oinarriaren eta ordainketa zatikatuen zenbatekoaren zehaztapena. </w:t>
      </w:r>
    </w:p>
    <w:p w14:paraId="6C4AAF28" w14:textId="19BD86DB" w:rsidR="00222AB4" w:rsidRPr="00460E9E" w:rsidRDefault="00222AB4" w:rsidP="00AC60CF">
      <w:pPr>
        <w:spacing w:after="240"/>
        <w:jc w:val="both"/>
        <w:rPr>
          <w:bCs/>
          <w:sz w:val="22"/>
        </w:rPr>
      </w:pPr>
      <w:r w:rsidRPr="00222AB4">
        <w:rPr>
          <w:bCs/>
          <w:sz w:val="22"/>
        </w:rPr>
        <w:t>Azkenik, artisten lan kontratazioa sustatzeko eta haien babes soziala hobetzeko premiazko neurriei buruzko urtarrilaren 10eko 1/2023 Errege Lege-Dekretuak balio erantsiaren gaineko zergaren baliokidetasun errekargu motak aldatu ditu, zeinak, aldi berean, aldatu baitzituen abenduaren 27ko 20/2022 Errege Lege Dekretuak, zeina baita Ukrainako gerraren ondorio ekonomiko eta sozialei aurre egiteko neurriena eta La Palmako uhartea berreraikitzen eta beste kalteberatasun egoera batzuei erantzuten laguntzekoa.</w:t>
      </w:r>
    </w:p>
    <w:p w14:paraId="75980FB4" w14:textId="4D1DB63E" w:rsidR="00573632" w:rsidRPr="00460E9E" w:rsidRDefault="00AC60CF" w:rsidP="00AC60CF">
      <w:pPr>
        <w:spacing w:after="240"/>
        <w:jc w:val="both"/>
        <w:rPr>
          <w:bCs/>
          <w:sz w:val="22"/>
        </w:rPr>
      </w:pPr>
      <w:r w:rsidRPr="00460E9E">
        <w:rPr>
          <w:bCs/>
          <w:sz w:val="22"/>
        </w:rPr>
        <w:t>Euskal Autonomia Erkidegoko ekonomia itunak, zeina maiatzaren 23ko 12/2002 Legeak onetsi baitzuen, 23 quater, 26. eta 33. artikuluetan ezartzen du balio erantsiaren gaineko zerga eta zerga bereziak itundu beharra, eta xedatzen du ezen, zenbait salbuespen izan ezik, lurralde historikoetako erakunde eskudunek Estatuak unean-unean ezartzen dituen edukizko eta formazko arau berberak aplikatu behar dituztela.</w:t>
      </w:r>
    </w:p>
    <w:p w14:paraId="20BAE2A8" w14:textId="01665901" w:rsidR="00573632" w:rsidRPr="00460E9E" w:rsidRDefault="00AC60CF" w:rsidP="00AC60CF">
      <w:pPr>
        <w:spacing w:after="240"/>
        <w:jc w:val="both"/>
        <w:rPr>
          <w:bCs/>
          <w:sz w:val="22"/>
        </w:rPr>
      </w:pPr>
      <w:r w:rsidRPr="00460E9E">
        <w:rPr>
          <w:bCs/>
          <w:sz w:val="22"/>
        </w:rPr>
        <w:t>Horiek horrela, Arabako Lurralde Historikoko zerga araudian txertatu behar dira aipatutako xedapen orokorretan jasotako aldaketak.</w:t>
      </w:r>
    </w:p>
    <w:p w14:paraId="48A943C1" w14:textId="66D12345" w:rsidR="00B64085" w:rsidRPr="00460E9E" w:rsidRDefault="00AC60CF" w:rsidP="005D0BC6">
      <w:pPr>
        <w:spacing w:after="240"/>
        <w:jc w:val="both"/>
        <w:rPr>
          <w:bCs/>
          <w:sz w:val="22"/>
        </w:rPr>
      </w:pPr>
      <w:r w:rsidRPr="00460E9E">
        <w:rPr>
          <w:bCs/>
          <w:sz w:val="22"/>
        </w:rPr>
        <w:t>Ikusi da Zerga Araudi</w:t>
      </w:r>
      <w:r w:rsidR="005D0BC6" w:rsidRPr="00460E9E">
        <w:rPr>
          <w:bCs/>
          <w:sz w:val="22"/>
        </w:rPr>
        <w:t>aren</w:t>
      </w:r>
      <w:r w:rsidRPr="00460E9E">
        <w:rPr>
          <w:bCs/>
          <w:sz w:val="22"/>
        </w:rPr>
        <w:t xml:space="preserve"> Zerbitzuak horri buruz egindako arau inpaktuaren txosten laburra.</w:t>
      </w:r>
    </w:p>
    <w:p w14:paraId="20993049" w14:textId="22DB748A" w:rsidR="00B64085" w:rsidRPr="008E1861" w:rsidRDefault="00AC60CF" w:rsidP="008E7B67">
      <w:pPr>
        <w:spacing w:after="240"/>
        <w:jc w:val="both"/>
        <w:rPr>
          <w:bCs/>
          <w:sz w:val="22"/>
        </w:rPr>
      </w:pPr>
      <w:r w:rsidRPr="00460E9E">
        <w:rPr>
          <w:bCs/>
          <w:sz w:val="22"/>
          <w:szCs w:val="22"/>
        </w:rPr>
        <w:t xml:space="preserve">Horren ondorioz, Ogasun, Finantza eta Aurrekontu Saileko diputatuak proposatuta eta Foru Gobernu Kontseiluak gaur egin duen bilkuran gaia aztertu ondoren, Arabako Zergen </w:t>
      </w:r>
      <w:r w:rsidR="008E7B67" w:rsidRPr="00460E9E">
        <w:rPr>
          <w:bCs/>
          <w:sz w:val="22"/>
          <w:szCs w:val="22"/>
        </w:rPr>
        <w:t xml:space="preserve">otsailaren 28ko 6/2005 </w:t>
      </w:r>
      <w:r w:rsidRPr="00460E9E">
        <w:rPr>
          <w:bCs/>
          <w:sz w:val="22"/>
          <w:szCs w:val="22"/>
        </w:rPr>
        <w:t xml:space="preserve">Foru Arau Orokorrak 8. artikuluan eta Arabako Foru Aldundiaren Antolaketa, Funtzionamendu eta Araubide Juridikoaren </w:t>
      </w:r>
      <w:r w:rsidR="008E7B67" w:rsidRPr="00460E9E">
        <w:rPr>
          <w:bCs/>
          <w:sz w:val="22"/>
          <w:szCs w:val="22"/>
        </w:rPr>
        <w:t xml:space="preserve">abenduaren 18ko 52/1992 </w:t>
      </w:r>
      <w:r w:rsidRPr="00460E9E">
        <w:rPr>
          <w:bCs/>
          <w:sz w:val="22"/>
          <w:szCs w:val="22"/>
        </w:rPr>
        <w:t>Foru Arauak Foru Aldundiari ematen dizkioten eskumenez baliatuz, presa arrazoiak direla-eta, hau</w:t>
      </w:r>
      <w:r w:rsidR="00B64085" w:rsidRPr="00460E9E">
        <w:rPr>
          <w:bCs/>
          <w:sz w:val="22"/>
        </w:rPr>
        <w:t xml:space="preserve"> </w:t>
      </w:r>
    </w:p>
    <w:p w14:paraId="2FDE2CF3" w14:textId="71BAA5B2" w:rsidR="00B64085" w:rsidRPr="00460E9E" w:rsidRDefault="00AC60CF" w:rsidP="008E7B67">
      <w:pPr>
        <w:pStyle w:val="Ttulo1"/>
        <w:keepNext w:val="0"/>
        <w:rPr>
          <w:rFonts w:ascii="Times New Roman" w:hAnsi="Times New Roman"/>
          <w:b w:val="0"/>
          <w:color w:val="FFFFFF"/>
        </w:rPr>
      </w:pPr>
      <w:r w:rsidRPr="00460E9E">
        <w:rPr>
          <w:rFonts w:ascii="Times New Roman" w:hAnsi="Times New Roman"/>
          <w:b w:val="0"/>
        </w:rPr>
        <w:lastRenderedPageBreak/>
        <w:t>XEDATZEN DUT</w:t>
      </w:r>
    </w:p>
    <w:p w14:paraId="4231F5B3" w14:textId="47B1D45B" w:rsidR="00234526" w:rsidRPr="00222AB4" w:rsidRDefault="00AC60CF" w:rsidP="00222AB4">
      <w:pPr>
        <w:pStyle w:val="Ttulo1"/>
        <w:keepNext w:val="0"/>
        <w:spacing w:after="240"/>
        <w:jc w:val="both"/>
        <w:rPr>
          <w:rFonts w:ascii="Times New Roman" w:hAnsi="Times New Roman"/>
          <w:b w:val="0"/>
        </w:rPr>
      </w:pPr>
      <w:r w:rsidRPr="00460E9E">
        <w:rPr>
          <w:rFonts w:ascii="Times New Roman" w:hAnsi="Times New Roman"/>
          <w:b w:val="0"/>
        </w:rPr>
        <w:t>I. TITULUA</w:t>
      </w:r>
      <w:r w:rsidR="00222AB4">
        <w:rPr>
          <w:rFonts w:ascii="Times New Roman" w:hAnsi="Times New Roman"/>
          <w:b w:val="0"/>
        </w:rPr>
        <w:t xml:space="preserve">. </w:t>
      </w:r>
      <w:r w:rsidR="009467AC" w:rsidRPr="00222AB4">
        <w:rPr>
          <w:rFonts w:ascii="Times New Roman" w:hAnsi="Times New Roman"/>
          <w:b w:val="0"/>
        </w:rPr>
        <w:t>2023. URTERAKO ESTATUKO AURREKONTU OROKORREI BURUZKO ABENDUAREN 23KO 31/2022 LEGEA EGOKITZEA</w:t>
      </w:r>
      <w:r w:rsidR="00222AB4">
        <w:rPr>
          <w:rFonts w:ascii="Times New Roman" w:hAnsi="Times New Roman"/>
          <w:b w:val="0"/>
        </w:rPr>
        <w:t>.</w:t>
      </w:r>
    </w:p>
    <w:p w14:paraId="7B124C39" w14:textId="103A618F" w:rsidR="00573632" w:rsidRPr="00460E9E" w:rsidRDefault="009467AC" w:rsidP="009467AC">
      <w:pPr>
        <w:spacing w:after="240"/>
        <w:jc w:val="both"/>
        <w:rPr>
          <w:bCs/>
          <w:sz w:val="22"/>
        </w:rPr>
      </w:pPr>
      <w:r w:rsidRPr="00460E9E">
        <w:rPr>
          <w:bCs/>
          <w:sz w:val="22"/>
        </w:rPr>
        <w:t>1. artikulua. Aldatzea 12/1993 Araugintzako Foru Dekretua, urtarrilaren 19koa, balio erantsiaren gaineko zergarena.</w:t>
      </w:r>
    </w:p>
    <w:p w14:paraId="7D90B806" w14:textId="1913AB1F" w:rsidR="00573632" w:rsidRPr="00460E9E" w:rsidRDefault="009467AC" w:rsidP="009467AC">
      <w:pPr>
        <w:spacing w:after="240"/>
        <w:jc w:val="both"/>
        <w:rPr>
          <w:bCs/>
          <w:sz w:val="22"/>
        </w:rPr>
      </w:pPr>
      <w:r w:rsidRPr="00460E9E">
        <w:rPr>
          <w:bCs/>
          <w:sz w:val="22"/>
        </w:rPr>
        <w:t>Lehenengoa.</w:t>
      </w:r>
      <w:r w:rsidR="00B829A5" w:rsidRPr="00460E9E">
        <w:rPr>
          <w:bCs/>
          <w:sz w:val="22"/>
        </w:rPr>
        <w:t xml:space="preserve"> </w:t>
      </w:r>
      <w:r w:rsidRPr="00460E9E">
        <w:rPr>
          <w:bCs/>
          <w:sz w:val="22"/>
        </w:rPr>
        <w:t>Aldaketa hauek egiten dira Balio Erantsiaren gaineko Zergaren urtarrilaren 19ko 12/1993 Araugintzako Foru Dekretuan, zeinek 2022ko uztailaren 1etik aurrera sortuko baitituzte ondorioak:</w:t>
      </w:r>
    </w:p>
    <w:p w14:paraId="26834487" w14:textId="7A92A159" w:rsidR="00573632" w:rsidRPr="00460E9E" w:rsidRDefault="009467AC" w:rsidP="0002108D">
      <w:pPr>
        <w:spacing w:after="240"/>
        <w:jc w:val="both"/>
        <w:rPr>
          <w:bCs/>
          <w:sz w:val="22"/>
        </w:rPr>
      </w:pPr>
      <w:r w:rsidRPr="00460E9E">
        <w:rPr>
          <w:bCs/>
          <w:sz w:val="22"/>
        </w:rPr>
        <w:t>Bat.</w:t>
      </w:r>
      <w:r w:rsidR="00573632" w:rsidRPr="00460E9E">
        <w:rPr>
          <w:bCs/>
          <w:sz w:val="22"/>
        </w:rPr>
        <w:t xml:space="preserve"> </w:t>
      </w:r>
      <w:r w:rsidRPr="00460E9E">
        <w:rPr>
          <w:bCs/>
          <w:sz w:val="22"/>
        </w:rPr>
        <w:t>16. artikuluko 3. zenbakia aldat</w:t>
      </w:r>
      <w:r w:rsidR="002545A4" w:rsidRPr="00460E9E">
        <w:rPr>
          <w:bCs/>
          <w:sz w:val="22"/>
        </w:rPr>
        <w:t>zen</w:t>
      </w:r>
      <w:r w:rsidRPr="00460E9E">
        <w:rPr>
          <w:bCs/>
          <w:sz w:val="22"/>
        </w:rPr>
        <w:t xml:space="preserve"> da</w:t>
      </w:r>
      <w:r w:rsidR="0002108D" w:rsidRPr="00460E9E">
        <w:rPr>
          <w:bCs/>
          <w:sz w:val="22"/>
        </w:rPr>
        <w:t>,</w:t>
      </w:r>
      <w:r w:rsidRPr="00460E9E">
        <w:rPr>
          <w:bCs/>
          <w:sz w:val="22"/>
        </w:rPr>
        <w:t xml:space="preserve"> eta honela gerat</w:t>
      </w:r>
      <w:r w:rsidR="0002108D" w:rsidRPr="00460E9E">
        <w:rPr>
          <w:bCs/>
          <w:sz w:val="22"/>
        </w:rPr>
        <w:t>zen</w:t>
      </w:r>
      <w:r w:rsidRPr="00460E9E">
        <w:rPr>
          <w:bCs/>
          <w:sz w:val="22"/>
        </w:rPr>
        <w:t xml:space="preserve"> da idatzita:</w:t>
      </w:r>
    </w:p>
    <w:p w14:paraId="1661F772" w14:textId="7A8AD3E5" w:rsidR="00573632" w:rsidRPr="00460E9E" w:rsidRDefault="00AE53D1" w:rsidP="0002108D">
      <w:pPr>
        <w:spacing w:after="240"/>
        <w:jc w:val="both"/>
        <w:rPr>
          <w:bCs/>
          <w:color w:val="FFFFFF"/>
          <w:sz w:val="22"/>
        </w:rPr>
      </w:pPr>
      <w:r w:rsidRPr="00460E9E">
        <w:rPr>
          <w:bCs/>
          <w:sz w:val="22"/>
        </w:rPr>
        <w:t>“3. Honako hauek egindako afektazioa:</w:t>
      </w:r>
    </w:p>
    <w:p w14:paraId="6018884B" w14:textId="209DC919" w:rsidR="00573632" w:rsidRPr="00460E9E" w:rsidRDefault="00AE53D1" w:rsidP="002545A4">
      <w:pPr>
        <w:spacing w:after="240"/>
        <w:jc w:val="both"/>
        <w:rPr>
          <w:bCs/>
          <w:sz w:val="22"/>
        </w:rPr>
      </w:pPr>
      <w:r w:rsidRPr="00460E9E">
        <w:rPr>
          <w:bCs/>
          <w:sz w:val="22"/>
        </w:rPr>
        <w:t xml:space="preserve">a) Ipar Atlantikoko </w:t>
      </w:r>
      <w:r w:rsidR="002545A4" w:rsidRPr="00460E9E">
        <w:rPr>
          <w:bCs/>
          <w:sz w:val="22"/>
        </w:rPr>
        <w:t>Tratatuaren</w:t>
      </w:r>
      <w:r w:rsidRPr="00460E9E">
        <w:rPr>
          <w:bCs/>
          <w:sz w:val="22"/>
        </w:rPr>
        <w:t xml:space="preserve"> kide den estatu baten indarrek zergaren aplikazio lurraldean, </w:t>
      </w:r>
      <w:r w:rsidR="002545A4" w:rsidRPr="00460E9E">
        <w:rPr>
          <w:bCs/>
          <w:sz w:val="22"/>
        </w:rPr>
        <w:t>haiek</w:t>
      </w:r>
      <w:r w:rsidRPr="00460E9E">
        <w:rPr>
          <w:bCs/>
          <w:sz w:val="22"/>
        </w:rPr>
        <w:t xml:space="preserve"> edo haiekin batera doan elementu zibila erabiltzeko, edo</w:t>
      </w:r>
    </w:p>
    <w:p w14:paraId="5375693C" w14:textId="0856B8DF" w:rsidR="00573632" w:rsidRPr="00460E9E" w:rsidRDefault="00AE53D1" w:rsidP="00B829D8">
      <w:pPr>
        <w:spacing w:after="240"/>
        <w:jc w:val="both"/>
        <w:rPr>
          <w:bCs/>
          <w:sz w:val="22"/>
        </w:rPr>
      </w:pPr>
      <w:r w:rsidRPr="00460E9E">
        <w:rPr>
          <w:bCs/>
          <w:sz w:val="22"/>
        </w:rPr>
        <w:t xml:space="preserve">b) </w:t>
      </w:r>
      <w:r w:rsidR="008E7B67" w:rsidRPr="00460E9E">
        <w:rPr>
          <w:bCs/>
          <w:sz w:val="22"/>
        </w:rPr>
        <w:t>E</w:t>
      </w:r>
      <w:r w:rsidRPr="00460E9E">
        <w:rPr>
          <w:bCs/>
          <w:sz w:val="22"/>
        </w:rPr>
        <w:t xml:space="preserve">dozein estatu kidetako indar armatuek, </w:t>
      </w:r>
      <w:r w:rsidR="00B829D8" w:rsidRPr="00460E9E">
        <w:rPr>
          <w:bCs/>
          <w:sz w:val="22"/>
        </w:rPr>
        <w:t>indar horiek edo haien zerbitzura dauden langile zibilak erabiltzeko</w:t>
      </w:r>
      <w:r w:rsidRPr="00460E9E">
        <w:rPr>
          <w:bCs/>
          <w:sz w:val="22"/>
        </w:rPr>
        <w:t>, baldin eta indar horiek defentsa</w:t>
      </w:r>
      <w:r w:rsidR="002545A4" w:rsidRPr="00460E9E">
        <w:rPr>
          <w:bCs/>
          <w:sz w:val="22"/>
        </w:rPr>
        <w:t xml:space="preserve"> </w:t>
      </w:r>
      <w:r w:rsidRPr="00460E9E">
        <w:rPr>
          <w:bCs/>
          <w:sz w:val="22"/>
        </w:rPr>
        <w:t>ahalegin bat egin behar badute segurtasun eta defentsa</w:t>
      </w:r>
      <w:r w:rsidR="002545A4" w:rsidRPr="00460E9E">
        <w:rPr>
          <w:bCs/>
          <w:sz w:val="22"/>
        </w:rPr>
        <w:t xml:space="preserve"> </w:t>
      </w:r>
      <w:r w:rsidRPr="00460E9E">
        <w:rPr>
          <w:bCs/>
          <w:sz w:val="22"/>
        </w:rPr>
        <w:t>politika erkidearen eremuan Batasunak jarduera bat egin dezan indar edo elementu zibil horiek Erkidegoan zerga ordaintzeko baldintza normaletan eskuratu ez dituzten ondasunetan, edo ondasun horien inportazioa ezin bada izan arau honetako 62. artikuluan ezarritako zergaren salbuespenaren onuradun.</w:t>
      </w:r>
      <w:r w:rsidR="00387BDE">
        <w:rPr>
          <w:bCs/>
          <w:sz w:val="22"/>
        </w:rPr>
        <w:t>”</w:t>
      </w:r>
    </w:p>
    <w:p w14:paraId="29C38557" w14:textId="1C952C79" w:rsidR="00B829A5" w:rsidRPr="00460E9E" w:rsidRDefault="002545A4" w:rsidP="0002108D">
      <w:pPr>
        <w:spacing w:after="240"/>
        <w:jc w:val="both"/>
        <w:rPr>
          <w:bCs/>
          <w:sz w:val="22"/>
        </w:rPr>
      </w:pPr>
      <w:r w:rsidRPr="00460E9E">
        <w:rPr>
          <w:bCs/>
          <w:sz w:val="22"/>
        </w:rPr>
        <w:t>Bi.</w:t>
      </w:r>
      <w:r w:rsidR="00B829A5" w:rsidRPr="00460E9E">
        <w:rPr>
          <w:bCs/>
          <w:sz w:val="22"/>
        </w:rPr>
        <w:t xml:space="preserve"> </w:t>
      </w:r>
      <w:r w:rsidRPr="00460E9E">
        <w:rPr>
          <w:bCs/>
          <w:sz w:val="22"/>
        </w:rPr>
        <w:t>22. artikuluko Hamar eta Hamaika apartatuak aldatzen dira</w:t>
      </w:r>
      <w:r w:rsidR="0002108D" w:rsidRPr="00460E9E">
        <w:rPr>
          <w:bCs/>
          <w:sz w:val="22"/>
        </w:rPr>
        <w:t>,</w:t>
      </w:r>
      <w:r w:rsidRPr="00460E9E">
        <w:rPr>
          <w:bCs/>
          <w:sz w:val="22"/>
        </w:rPr>
        <w:t xml:space="preserve"> eta honela gerat</w:t>
      </w:r>
      <w:r w:rsidR="0002108D" w:rsidRPr="00460E9E">
        <w:rPr>
          <w:bCs/>
          <w:sz w:val="22"/>
        </w:rPr>
        <w:t>zen</w:t>
      </w:r>
      <w:r w:rsidRPr="00460E9E">
        <w:rPr>
          <w:bCs/>
          <w:sz w:val="22"/>
        </w:rPr>
        <w:t xml:space="preserve"> dira idatzita:</w:t>
      </w:r>
    </w:p>
    <w:p w14:paraId="6A2CBCE3" w14:textId="392955E0" w:rsidR="00B829A5" w:rsidRPr="00460E9E" w:rsidRDefault="002545A4" w:rsidP="0002108D">
      <w:pPr>
        <w:spacing w:after="240"/>
        <w:jc w:val="both"/>
        <w:rPr>
          <w:bCs/>
          <w:color w:val="FFFFFF"/>
          <w:sz w:val="22"/>
        </w:rPr>
      </w:pPr>
      <w:r w:rsidRPr="00460E9E">
        <w:rPr>
          <w:bCs/>
          <w:sz w:val="22"/>
        </w:rPr>
        <w:t>“Hamar.</w:t>
      </w:r>
      <w:r w:rsidR="00B829A5" w:rsidRPr="00460E9E">
        <w:rPr>
          <w:bCs/>
          <w:sz w:val="22"/>
        </w:rPr>
        <w:t xml:space="preserve"> </w:t>
      </w:r>
      <w:r w:rsidRPr="00460E9E">
        <w:rPr>
          <w:bCs/>
          <w:sz w:val="22"/>
        </w:rPr>
        <w:t>Honako hauetarako egindako ondasun emateak eta zerbitzu prestazioak:</w:t>
      </w:r>
    </w:p>
    <w:p w14:paraId="5AA6E366" w14:textId="304D7D0A" w:rsidR="00B829A5" w:rsidRPr="00460E9E" w:rsidRDefault="002545A4" w:rsidP="00B829D8">
      <w:pPr>
        <w:spacing w:after="240"/>
        <w:jc w:val="both"/>
        <w:rPr>
          <w:bCs/>
          <w:sz w:val="22"/>
        </w:rPr>
      </w:pPr>
      <w:r w:rsidRPr="00460E9E">
        <w:rPr>
          <w:bCs/>
          <w:sz w:val="22"/>
        </w:rPr>
        <w:t>a) Ipar Atlantikoko Tratatua sinatu duten gainerako estatuetako indarrak, tratatu hori sinatu duten estatuen arteko hitzarmen</w:t>
      </w:r>
      <w:r w:rsidR="00F54152" w:rsidRPr="00460E9E">
        <w:rPr>
          <w:bCs/>
          <w:sz w:val="22"/>
        </w:rPr>
        <w:t>ean</w:t>
      </w:r>
      <w:r w:rsidRPr="00460E9E">
        <w:rPr>
          <w:bCs/>
          <w:sz w:val="22"/>
        </w:rPr>
        <w:t xml:space="preserve"> </w:t>
      </w:r>
      <w:r w:rsidR="00F54152" w:rsidRPr="00460E9E">
        <w:rPr>
          <w:bCs/>
          <w:sz w:val="22"/>
        </w:rPr>
        <w:t>haien</w:t>
      </w:r>
      <w:r w:rsidRPr="00460E9E">
        <w:rPr>
          <w:bCs/>
          <w:sz w:val="22"/>
        </w:rPr>
        <w:t xml:space="preserve"> indarren estatutuari buruz</w:t>
      </w:r>
      <w:r w:rsidR="00F54152" w:rsidRPr="00460E9E">
        <w:rPr>
          <w:bCs/>
          <w:sz w:val="22"/>
        </w:rPr>
        <w:t xml:space="preserve"> </w:t>
      </w:r>
      <w:r w:rsidRPr="00460E9E">
        <w:rPr>
          <w:bCs/>
          <w:sz w:val="22"/>
        </w:rPr>
        <w:t>ezarritakoaren arabera;</w:t>
      </w:r>
    </w:p>
    <w:p w14:paraId="4D24EA58" w14:textId="74CE2E96" w:rsidR="00B829A5" w:rsidRPr="00460E9E" w:rsidRDefault="00B829D8" w:rsidP="00B829D8">
      <w:pPr>
        <w:spacing w:after="240"/>
        <w:jc w:val="both"/>
        <w:rPr>
          <w:bCs/>
          <w:color w:val="FFFFFF"/>
          <w:sz w:val="22"/>
        </w:rPr>
      </w:pPr>
      <w:r w:rsidRPr="00460E9E">
        <w:rPr>
          <w:bCs/>
          <w:sz w:val="22"/>
        </w:rPr>
        <w:t>b) Espainia ez den beste edozein estatu kidetako indar armatuak, indar horiek edo haien zerbitzura dauden langile zibilak erabiltzeko, edo haien jantokiak edo kantinak hornitzeko, betiere indar horiek Batasunaren jarduera bat gauzatzeko segurtasun eta defentsa politika erkidearen esparruan egindako defentsa ahalegin bati lotuta badaude.</w:t>
      </w:r>
    </w:p>
    <w:p w14:paraId="3910FD3E" w14:textId="116DD665" w:rsidR="00B829A5" w:rsidRPr="00460E9E" w:rsidRDefault="00B829D8" w:rsidP="001559F2">
      <w:pPr>
        <w:spacing w:after="240"/>
        <w:jc w:val="both"/>
        <w:rPr>
          <w:bCs/>
          <w:sz w:val="22"/>
        </w:rPr>
      </w:pPr>
      <w:r w:rsidRPr="00460E9E">
        <w:rPr>
          <w:bCs/>
          <w:sz w:val="22"/>
        </w:rPr>
        <w:t>Hamaika.</w:t>
      </w:r>
      <w:r w:rsidR="00B829A5" w:rsidRPr="00460E9E">
        <w:rPr>
          <w:bCs/>
          <w:sz w:val="22"/>
        </w:rPr>
        <w:t xml:space="preserve"> </w:t>
      </w:r>
      <w:r w:rsidRPr="00460E9E">
        <w:rPr>
          <w:bCs/>
          <w:sz w:val="22"/>
        </w:rPr>
        <w:t>Beste estatu kide baterako egindako ondasun emateak eta zerbitzu prestazioak, eta honako haue</w:t>
      </w:r>
      <w:r w:rsidR="001559F2" w:rsidRPr="00460E9E">
        <w:rPr>
          <w:bCs/>
          <w:sz w:val="22"/>
        </w:rPr>
        <w:t>ntzat</w:t>
      </w:r>
      <w:r w:rsidRPr="00460E9E">
        <w:rPr>
          <w:bCs/>
          <w:sz w:val="22"/>
        </w:rPr>
        <w:t>:</w:t>
      </w:r>
    </w:p>
    <w:p w14:paraId="5D1D47A9" w14:textId="5F645B15" w:rsidR="00B829A5" w:rsidRPr="00460E9E" w:rsidRDefault="00B829D8" w:rsidP="001559F2">
      <w:pPr>
        <w:spacing w:after="240"/>
        <w:jc w:val="both"/>
        <w:rPr>
          <w:bCs/>
          <w:color w:val="FFFFFF"/>
          <w:sz w:val="22"/>
        </w:rPr>
      </w:pPr>
      <w:r w:rsidRPr="00460E9E">
        <w:rPr>
          <w:bCs/>
          <w:sz w:val="22"/>
        </w:rPr>
        <w:t xml:space="preserve">a) Ipar Atlantikoko Tratatua sinatu duten </w:t>
      </w:r>
      <w:r w:rsidR="0002108D" w:rsidRPr="00460E9E">
        <w:rPr>
          <w:bCs/>
          <w:sz w:val="22"/>
        </w:rPr>
        <w:t>edozein</w:t>
      </w:r>
      <w:r w:rsidRPr="00460E9E">
        <w:rPr>
          <w:bCs/>
          <w:sz w:val="22"/>
        </w:rPr>
        <w:t xml:space="preserve"> estat</w:t>
      </w:r>
      <w:r w:rsidR="0002108D" w:rsidRPr="00460E9E">
        <w:rPr>
          <w:bCs/>
          <w:sz w:val="22"/>
        </w:rPr>
        <w:t>u</w:t>
      </w:r>
      <w:r w:rsidRPr="00460E9E">
        <w:rPr>
          <w:bCs/>
          <w:sz w:val="22"/>
        </w:rPr>
        <w:t xml:space="preserve">tako indarrak, </w:t>
      </w:r>
      <w:r w:rsidR="0002108D" w:rsidRPr="00460E9E">
        <w:rPr>
          <w:bCs/>
          <w:sz w:val="22"/>
        </w:rPr>
        <w:t xml:space="preserve">helmugako estatu kideaz bestelakoak, </w:t>
      </w:r>
      <w:r w:rsidRPr="00460E9E">
        <w:rPr>
          <w:bCs/>
          <w:sz w:val="22"/>
        </w:rPr>
        <w:t>tratatu hori sinatu duten estatuen arteko hitzarmenean haien indarren estatutuari buruz ezarritakoaren arabera</w:t>
      </w:r>
      <w:r w:rsidR="0002108D" w:rsidRPr="00460E9E">
        <w:rPr>
          <w:bCs/>
          <w:sz w:val="22"/>
        </w:rPr>
        <w:t>;</w:t>
      </w:r>
    </w:p>
    <w:p w14:paraId="5DFE8859" w14:textId="641CDF56" w:rsidR="00B829A5" w:rsidRPr="00460E9E" w:rsidRDefault="0002108D" w:rsidP="0002108D">
      <w:pPr>
        <w:spacing w:after="240"/>
        <w:jc w:val="both"/>
        <w:rPr>
          <w:bCs/>
          <w:sz w:val="22"/>
        </w:rPr>
      </w:pPr>
      <w:r w:rsidRPr="00460E9E">
        <w:rPr>
          <w:bCs/>
          <w:sz w:val="22"/>
        </w:rPr>
        <w:t>b) Helmugako estatu kideaz bestelako edozein estatu kidetako indar armatuak, indar horiek edo haien zerbitzura dauden langile zibilak erabiltzeko, edo haien jantokiak edo kantinak hornitzeko, betiere indar horiek Batasunaren jarduera bat gauzatzeko segurtasun eta defentsa politika erkidearen esparruan egindako defentsa ahalegin bati lotuta badaude.</w:t>
      </w:r>
      <w:r w:rsidR="00387BDE">
        <w:rPr>
          <w:bCs/>
          <w:sz w:val="22"/>
        </w:rPr>
        <w:t>”</w:t>
      </w:r>
    </w:p>
    <w:p w14:paraId="64AE8867" w14:textId="2FF67C29" w:rsidR="00295A64" w:rsidRPr="00460E9E" w:rsidRDefault="0002108D" w:rsidP="0002108D">
      <w:pPr>
        <w:spacing w:after="240"/>
        <w:jc w:val="both"/>
        <w:rPr>
          <w:bCs/>
          <w:sz w:val="22"/>
        </w:rPr>
      </w:pPr>
      <w:r w:rsidRPr="00460E9E">
        <w:rPr>
          <w:bCs/>
          <w:sz w:val="22"/>
        </w:rPr>
        <w:lastRenderedPageBreak/>
        <w:t>Hiru.</w:t>
      </w:r>
      <w:r w:rsidR="00B829A5" w:rsidRPr="00460E9E">
        <w:rPr>
          <w:bCs/>
          <w:sz w:val="22"/>
        </w:rPr>
        <w:t xml:space="preserve"> </w:t>
      </w:r>
      <w:r w:rsidRPr="00460E9E">
        <w:rPr>
          <w:bCs/>
          <w:sz w:val="22"/>
        </w:rPr>
        <w:t>62. artikulua aldatzen da, eta honela geratzen da idatzita:</w:t>
      </w:r>
    </w:p>
    <w:p w14:paraId="363D32E8" w14:textId="6443282D" w:rsidR="004F0894" w:rsidRPr="00460E9E" w:rsidRDefault="00387BDE" w:rsidP="00C21949">
      <w:pPr>
        <w:spacing w:after="240"/>
        <w:jc w:val="both"/>
        <w:rPr>
          <w:bCs/>
          <w:color w:val="FFFFFF"/>
          <w:sz w:val="22"/>
        </w:rPr>
      </w:pPr>
      <w:r>
        <w:rPr>
          <w:bCs/>
          <w:sz w:val="22"/>
        </w:rPr>
        <w:t>“</w:t>
      </w:r>
      <w:r w:rsidR="0002108D" w:rsidRPr="00460E9E">
        <w:rPr>
          <w:bCs/>
          <w:sz w:val="22"/>
        </w:rPr>
        <w:t>62. artikulua. Ipar Atlantikoko Tratatuaren Erakundera eta indar armatuetara bideratutako ondasunen inportazioak, Europako segurtasun eta defentsa</w:t>
      </w:r>
      <w:r w:rsidR="00C21949" w:rsidRPr="00460E9E">
        <w:rPr>
          <w:bCs/>
          <w:sz w:val="22"/>
        </w:rPr>
        <w:t xml:space="preserve"> </w:t>
      </w:r>
      <w:r w:rsidR="0002108D" w:rsidRPr="00460E9E">
        <w:rPr>
          <w:bCs/>
          <w:sz w:val="22"/>
        </w:rPr>
        <w:t>politika erkidearen eremuan.</w:t>
      </w:r>
    </w:p>
    <w:p w14:paraId="64D6C6C5" w14:textId="74C11475" w:rsidR="004F0894" w:rsidRPr="00460E9E" w:rsidRDefault="00C21949" w:rsidP="00C21949">
      <w:pPr>
        <w:spacing w:after="240"/>
        <w:jc w:val="both"/>
        <w:rPr>
          <w:bCs/>
          <w:sz w:val="22"/>
        </w:rPr>
      </w:pPr>
      <w:r w:rsidRPr="00460E9E">
        <w:rPr>
          <w:bCs/>
          <w:sz w:val="22"/>
        </w:rPr>
        <w:t>Zerga ordaintzetik salbuetsita egongo dira honako hauek egindako ondasun inportazioak:</w:t>
      </w:r>
    </w:p>
    <w:p w14:paraId="44E6B88E" w14:textId="205632E1" w:rsidR="004F0894" w:rsidRPr="00460E9E" w:rsidRDefault="00C21949" w:rsidP="00C21949">
      <w:pPr>
        <w:spacing w:after="240"/>
        <w:jc w:val="both"/>
        <w:rPr>
          <w:bCs/>
          <w:sz w:val="22"/>
        </w:rPr>
      </w:pPr>
      <w:r w:rsidRPr="00460E9E">
        <w:rPr>
          <w:bCs/>
          <w:sz w:val="22"/>
        </w:rPr>
        <w:t>a) Ipar Atlantikoko Tratatua sinatu duten gainerako estatuetako indarrak, tratatu hori sinatu duten estatuen arteko hitzarmenean haien indarren estatutuari buruz ezarritakoaren arabera;</w:t>
      </w:r>
    </w:p>
    <w:p w14:paraId="2315DC9F" w14:textId="37C39E9B" w:rsidR="00B829A5" w:rsidRPr="00460E9E" w:rsidRDefault="00C21949" w:rsidP="00C21949">
      <w:pPr>
        <w:spacing w:after="240"/>
        <w:jc w:val="both"/>
        <w:rPr>
          <w:bCs/>
          <w:sz w:val="22"/>
        </w:rPr>
      </w:pPr>
      <w:r w:rsidRPr="00460E9E">
        <w:rPr>
          <w:bCs/>
          <w:sz w:val="22"/>
        </w:rPr>
        <w:t>b) Espainia ez den beste edozein estatu kidetako indar armatuak, indar horiek edo haien zerbitzura dauden langile zibilak erabiltzeko, edo haien jantokiak edo kantinak hornitzeko, betiere indar horiek Batasunaren jarduera bat gauzatzeko segurtasun eta defentsa politika erkidearen esparruan egindako defentsa ahalegin bati lotuta badaude.”</w:t>
      </w:r>
    </w:p>
    <w:p w14:paraId="2FF398DB" w14:textId="62E9C664" w:rsidR="004F0894" w:rsidRPr="00460E9E" w:rsidRDefault="00C21949" w:rsidP="00C21949">
      <w:pPr>
        <w:spacing w:after="240"/>
        <w:jc w:val="both"/>
        <w:rPr>
          <w:bCs/>
          <w:sz w:val="22"/>
        </w:rPr>
      </w:pPr>
      <w:r w:rsidRPr="00460E9E">
        <w:rPr>
          <w:bCs/>
          <w:sz w:val="22"/>
        </w:rPr>
        <w:t>Bigarrena.</w:t>
      </w:r>
      <w:r w:rsidR="004F0894" w:rsidRPr="00460E9E">
        <w:rPr>
          <w:bCs/>
          <w:sz w:val="22"/>
        </w:rPr>
        <w:t xml:space="preserve"> </w:t>
      </w:r>
      <w:r w:rsidRPr="00460E9E">
        <w:rPr>
          <w:bCs/>
          <w:sz w:val="22"/>
        </w:rPr>
        <w:t>Aldaketa hauek egiten dira Balio Erantsiaren gaineko Zergaren urtarrilaren 19ko 12/1993 Araugintzako Foru Dekretuan, zeinek 2023ko urtarrilaren 1etik aurrera sortuko baitituzte ondorioak:</w:t>
      </w:r>
    </w:p>
    <w:p w14:paraId="0AAA3F1D" w14:textId="0F1043A0" w:rsidR="0013132C" w:rsidRPr="00460E9E" w:rsidRDefault="00C21949" w:rsidP="00B155BA">
      <w:pPr>
        <w:spacing w:after="240"/>
        <w:jc w:val="both"/>
        <w:rPr>
          <w:bCs/>
          <w:sz w:val="22"/>
        </w:rPr>
      </w:pPr>
      <w:r w:rsidRPr="00460E9E">
        <w:rPr>
          <w:bCs/>
          <w:sz w:val="22"/>
        </w:rPr>
        <w:t>Bat.</w:t>
      </w:r>
      <w:r w:rsidR="0013132C" w:rsidRPr="00460E9E">
        <w:rPr>
          <w:bCs/>
          <w:sz w:val="22"/>
        </w:rPr>
        <w:t xml:space="preserve"> </w:t>
      </w:r>
      <w:r w:rsidRPr="00460E9E">
        <w:rPr>
          <w:bCs/>
          <w:sz w:val="22"/>
        </w:rPr>
        <w:t>18. artikuluko Bi apartatua aldatzen da, Hiru apartatua eransten zaio, eta honela geratzen d</w:t>
      </w:r>
      <w:r w:rsidR="00B155BA" w:rsidRPr="00460E9E">
        <w:rPr>
          <w:bCs/>
          <w:sz w:val="22"/>
        </w:rPr>
        <w:t>ir</w:t>
      </w:r>
      <w:r w:rsidRPr="00460E9E">
        <w:rPr>
          <w:bCs/>
          <w:sz w:val="22"/>
        </w:rPr>
        <w:t>a idatzita:</w:t>
      </w:r>
    </w:p>
    <w:p w14:paraId="35026639" w14:textId="44574C6A" w:rsidR="0013132C" w:rsidRPr="00460E9E" w:rsidRDefault="00B155BA" w:rsidP="00154C9A">
      <w:pPr>
        <w:spacing w:after="240"/>
        <w:jc w:val="both"/>
        <w:rPr>
          <w:bCs/>
          <w:color w:val="FFFFFF"/>
          <w:sz w:val="22"/>
        </w:rPr>
      </w:pPr>
      <w:r w:rsidRPr="00460E9E">
        <w:rPr>
          <w:bCs/>
          <w:sz w:val="22"/>
        </w:rPr>
        <w:t>“Bi.</w:t>
      </w:r>
      <w:r w:rsidR="0013132C" w:rsidRPr="00460E9E">
        <w:rPr>
          <w:bCs/>
          <w:sz w:val="22"/>
        </w:rPr>
        <w:t xml:space="preserve"> </w:t>
      </w:r>
      <w:r w:rsidRPr="00460E9E">
        <w:rPr>
          <w:bCs/>
          <w:sz w:val="22"/>
        </w:rPr>
        <w:t xml:space="preserve">Bat apartatuan xedatutakoa gorabehera, bertan aipatzen diren ondasunetako bat, zergaren aplikazio lurraldearen barruan sartzen denetik, arau honetako 23. artikuluan aipatzen diren egoeretan </w:t>
      </w:r>
      <w:r w:rsidR="0020636D" w:rsidRPr="00460E9E">
        <w:rPr>
          <w:bCs/>
          <w:sz w:val="22"/>
        </w:rPr>
        <w:t>jartzen denean</w:t>
      </w:r>
      <w:r w:rsidRPr="00460E9E">
        <w:rPr>
          <w:bCs/>
          <w:sz w:val="22"/>
        </w:rPr>
        <w:t>, edo 24. artikuluan jasotako araubideren bati lotzen bazaio, salbu eta aduanaz bestelako gordailu araubidea</w:t>
      </w:r>
      <w:r w:rsidR="0020636D" w:rsidRPr="00460E9E">
        <w:rPr>
          <w:bCs/>
          <w:sz w:val="22"/>
        </w:rPr>
        <w:t>ri</w:t>
      </w:r>
      <w:r w:rsidRPr="00460E9E">
        <w:rPr>
          <w:bCs/>
          <w:sz w:val="22"/>
        </w:rPr>
        <w:t>, ondasun hor</w:t>
      </w:r>
      <w:r w:rsidR="0020636D" w:rsidRPr="00460E9E">
        <w:rPr>
          <w:bCs/>
          <w:sz w:val="22"/>
        </w:rPr>
        <w:t xml:space="preserve">i inportatuko </w:t>
      </w:r>
      <w:r w:rsidRPr="00460E9E">
        <w:rPr>
          <w:bCs/>
          <w:sz w:val="22"/>
        </w:rPr>
        <w:t xml:space="preserve">da zergaren aplikazio lurraldean adierazitako egoerak </w:t>
      </w:r>
      <w:r w:rsidR="00154C9A" w:rsidRPr="00460E9E">
        <w:rPr>
          <w:bCs/>
          <w:sz w:val="22"/>
        </w:rPr>
        <w:t>amaitzen</w:t>
      </w:r>
      <w:r w:rsidRPr="00460E9E">
        <w:rPr>
          <w:bCs/>
          <w:sz w:val="22"/>
        </w:rPr>
        <w:t xml:space="preserve"> direnean edo araubideak </w:t>
      </w:r>
      <w:r w:rsidR="00154C9A" w:rsidRPr="00460E9E">
        <w:rPr>
          <w:bCs/>
          <w:sz w:val="22"/>
        </w:rPr>
        <w:t>azkentzen</w:t>
      </w:r>
      <w:r w:rsidRPr="00460E9E">
        <w:rPr>
          <w:bCs/>
          <w:sz w:val="22"/>
        </w:rPr>
        <w:t xml:space="preserve"> direnean.</w:t>
      </w:r>
    </w:p>
    <w:p w14:paraId="0B37C1B2" w14:textId="06F6CD12" w:rsidR="0013132C" w:rsidRPr="00460E9E" w:rsidRDefault="0020636D" w:rsidP="0014553A">
      <w:pPr>
        <w:spacing w:after="240"/>
        <w:jc w:val="both"/>
        <w:rPr>
          <w:bCs/>
          <w:sz w:val="22"/>
        </w:rPr>
      </w:pPr>
      <w:r w:rsidRPr="00460E9E">
        <w:rPr>
          <w:bCs/>
          <w:sz w:val="22"/>
        </w:rPr>
        <w:t>Aurreko paragrafoan xedatutakoa kasu hauetan bakarrik aplikatuko da: ondasunak egoera horietan jartzen direnean edo adierazitako araubideei lotzen zaizkienean, kasu bakoitzean aplikatu beharreko legeria betez.</w:t>
      </w:r>
    </w:p>
    <w:p w14:paraId="4A5083D1" w14:textId="57FAD8DC" w:rsidR="0013132C" w:rsidRPr="00460E9E" w:rsidRDefault="0020636D" w:rsidP="0020636D">
      <w:pPr>
        <w:spacing w:after="240"/>
        <w:jc w:val="both"/>
        <w:rPr>
          <w:bCs/>
          <w:sz w:val="22"/>
        </w:rPr>
      </w:pPr>
      <w:r w:rsidRPr="00460E9E">
        <w:rPr>
          <w:bCs/>
          <w:sz w:val="22"/>
        </w:rPr>
        <w:t>Egoera eta araubide horien legeria ez betetzeak ondasun inportazioaren zerga egitatea ekarriko du.</w:t>
      </w:r>
    </w:p>
    <w:p w14:paraId="2F055388" w14:textId="34B3B5DA" w:rsidR="0013132C" w:rsidRPr="00460E9E" w:rsidRDefault="0020636D" w:rsidP="00154C9A">
      <w:pPr>
        <w:spacing w:after="240"/>
        <w:jc w:val="both"/>
        <w:rPr>
          <w:bCs/>
          <w:color w:val="FFFFFF"/>
          <w:sz w:val="22"/>
        </w:rPr>
      </w:pPr>
      <w:r w:rsidRPr="00460E9E">
        <w:rPr>
          <w:bCs/>
          <w:sz w:val="22"/>
        </w:rPr>
        <w:t xml:space="preserve">Hala ere, ez da inportaziotzat joko 23. artikuluan aipatzen diren egoerak </w:t>
      </w:r>
      <w:r w:rsidR="00154C9A" w:rsidRPr="00460E9E">
        <w:rPr>
          <w:bCs/>
          <w:sz w:val="22"/>
        </w:rPr>
        <w:t>amaitzea</w:t>
      </w:r>
      <w:r w:rsidRPr="00460E9E">
        <w:rPr>
          <w:bCs/>
          <w:sz w:val="22"/>
        </w:rPr>
        <w:t xml:space="preserve"> edo 24. artikuluan jasotako araubideak </w:t>
      </w:r>
      <w:r w:rsidR="00154C9A" w:rsidRPr="00460E9E">
        <w:rPr>
          <w:bCs/>
          <w:sz w:val="22"/>
        </w:rPr>
        <w:t>azkentzea</w:t>
      </w:r>
      <w:r w:rsidRPr="00460E9E">
        <w:rPr>
          <w:bCs/>
          <w:sz w:val="22"/>
        </w:rPr>
        <w:t>, arau honen 21., 22. edo 25. artikuluetan ezarritako salbuespenak aplikagarri zaizkion ondasun ematea zehazten duenean.</w:t>
      </w:r>
    </w:p>
    <w:p w14:paraId="1A552B71" w14:textId="50C2AA79" w:rsidR="0013132C" w:rsidRPr="00460E9E" w:rsidRDefault="0020636D" w:rsidP="00154C9A">
      <w:pPr>
        <w:spacing w:after="240"/>
        <w:jc w:val="both"/>
        <w:rPr>
          <w:bCs/>
          <w:sz w:val="22"/>
        </w:rPr>
      </w:pPr>
      <w:r w:rsidRPr="00460E9E">
        <w:rPr>
          <w:bCs/>
          <w:sz w:val="22"/>
        </w:rPr>
        <w:t xml:space="preserve">Era berean, ez da inportaziotzat joko egoerak </w:t>
      </w:r>
      <w:r w:rsidR="00154C9A" w:rsidRPr="00460E9E">
        <w:rPr>
          <w:bCs/>
          <w:sz w:val="22"/>
        </w:rPr>
        <w:t>amaitzea</w:t>
      </w:r>
      <w:r w:rsidRPr="00460E9E">
        <w:rPr>
          <w:bCs/>
          <w:sz w:val="22"/>
        </w:rPr>
        <w:t xml:space="preserve"> edo aurreko paragrafoan aipatutako araubideak </w:t>
      </w:r>
      <w:r w:rsidR="00154C9A" w:rsidRPr="00460E9E">
        <w:rPr>
          <w:bCs/>
          <w:sz w:val="22"/>
        </w:rPr>
        <w:t>azkentzea</w:t>
      </w:r>
      <w:r w:rsidRPr="00460E9E">
        <w:rPr>
          <w:bCs/>
          <w:sz w:val="22"/>
        </w:rPr>
        <w:t>, baldin eta hark ontzi edo aireontzien pleitamendu edo errentamendu bat ezartzen badu, edo ontzi eta aireontzi horietara sartzen diren objektuak alokatzea, haiei arau honen 22. artikuluaren Bat, Bi, Lau eta Bost apartatuetan jasoriko salbuespenak aplikatu behar bazaizkie.</w:t>
      </w:r>
    </w:p>
    <w:p w14:paraId="016B7D3B" w14:textId="43378B56" w:rsidR="0013132C" w:rsidRPr="00460E9E" w:rsidRDefault="004A6A70" w:rsidP="0014553A">
      <w:pPr>
        <w:spacing w:after="240"/>
        <w:jc w:val="both"/>
        <w:rPr>
          <w:bCs/>
          <w:sz w:val="22"/>
        </w:rPr>
      </w:pPr>
      <w:r w:rsidRPr="00460E9E">
        <w:rPr>
          <w:bCs/>
          <w:sz w:val="22"/>
        </w:rPr>
        <w:t>Hiru.</w:t>
      </w:r>
      <w:r w:rsidR="0013132C" w:rsidRPr="00460E9E">
        <w:rPr>
          <w:bCs/>
          <w:sz w:val="22"/>
        </w:rPr>
        <w:t xml:space="preserve"> </w:t>
      </w:r>
      <w:r w:rsidRPr="00460E9E">
        <w:rPr>
          <w:bCs/>
          <w:sz w:val="22"/>
        </w:rPr>
        <w:t>Inportatutako merkantziak aduanaz bestelako gordailu araubideari lotzeko, arau honetako 65. artikuluan aipatutakoak baino ez dira hartuko kontuan.</w:t>
      </w:r>
    </w:p>
    <w:p w14:paraId="46167817" w14:textId="5F1C618E" w:rsidR="0013132C" w:rsidRPr="00460E9E" w:rsidRDefault="004169BC" w:rsidP="0014553A">
      <w:pPr>
        <w:spacing w:after="240"/>
        <w:jc w:val="both"/>
        <w:rPr>
          <w:bCs/>
          <w:color w:val="FFFFFF"/>
          <w:sz w:val="22"/>
        </w:rPr>
      </w:pPr>
      <w:r w:rsidRPr="00460E9E">
        <w:rPr>
          <w:bCs/>
          <w:sz w:val="22"/>
        </w:rPr>
        <w:t xml:space="preserve">Lehenago inportatutako eta araubide horretara lotutako ondasunen aduana araubideaz bestelako gordailu araubidea </w:t>
      </w:r>
      <w:r w:rsidR="0014553A" w:rsidRPr="00460E9E">
        <w:rPr>
          <w:bCs/>
          <w:sz w:val="22"/>
        </w:rPr>
        <w:t>amaitzen</w:t>
      </w:r>
      <w:r w:rsidRPr="00460E9E">
        <w:rPr>
          <w:bCs/>
          <w:sz w:val="22"/>
        </w:rPr>
        <w:t xml:space="preserve"> bada, eta haien inportazioari arau honetako 65. artikuluan jasoriko salbuespena aplikatu bazaio, ondasunen inportazioaren zerga egitatea zehaztuko da.”</w:t>
      </w:r>
    </w:p>
    <w:p w14:paraId="3548ECD6" w14:textId="50B6CC43" w:rsidR="00573632" w:rsidRPr="00460E9E" w:rsidRDefault="0026164B" w:rsidP="0014553A">
      <w:pPr>
        <w:spacing w:after="240"/>
        <w:jc w:val="both"/>
        <w:rPr>
          <w:bCs/>
          <w:sz w:val="22"/>
        </w:rPr>
      </w:pPr>
      <w:r w:rsidRPr="00460E9E">
        <w:rPr>
          <w:bCs/>
          <w:sz w:val="22"/>
        </w:rPr>
        <w:t>Bi.</w:t>
      </w:r>
      <w:r w:rsidR="00E46EDE" w:rsidRPr="00460E9E">
        <w:rPr>
          <w:bCs/>
          <w:sz w:val="22"/>
        </w:rPr>
        <w:t xml:space="preserve"> </w:t>
      </w:r>
      <w:r w:rsidRPr="00460E9E">
        <w:rPr>
          <w:bCs/>
          <w:sz w:val="22"/>
        </w:rPr>
        <w:t>19. artikuluko 5. zenbakia aldatzen da, eta honela geratzen da idatzita:</w:t>
      </w:r>
    </w:p>
    <w:p w14:paraId="45D5068B" w14:textId="618C88CD" w:rsidR="00E46EDE" w:rsidRPr="00460E9E" w:rsidRDefault="0026164B" w:rsidP="002B2A93">
      <w:pPr>
        <w:spacing w:after="240"/>
        <w:jc w:val="both"/>
        <w:rPr>
          <w:bCs/>
          <w:color w:val="FFFFFF"/>
          <w:sz w:val="22"/>
        </w:rPr>
      </w:pPr>
      <w:r w:rsidRPr="00460E9E">
        <w:rPr>
          <w:bCs/>
          <w:sz w:val="22"/>
        </w:rPr>
        <w:lastRenderedPageBreak/>
        <w:t xml:space="preserve">“5. 23. artikuluan aipatzen diren egoerak </w:t>
      </w:r>
      <w:r w:rsidR="00154C9A" w:rsidRPr="00460E9E">
        <w:rPr>
          <w:bCs/>
          <w:sz w:val="22"/>
        </w:rPr>
        <w:t>amaitzea</w:t>
      </w:r>
      <w:r w:rsidRPr="00460E9E">
        <w:rPr>
          <w:bCs/>
          <w:sz w:val="22"/>
        </w:rPr>
        <w:t xml:space="preserve"> edo arau honetako 24. artikuluan bildutako araubideak </w:t>
      </w:r>
      <w:r w:rsidR="00154C9A" w:rsidRPr="00460E9E">
        <w:rPr>
          <w:bCs/>
          <w:sz w:val="22"/>
        </w:rPr>
        <w:t>azkentzea</w:t>
      </w:r>
      <w:r w:rsidRPr="00460E9E">
        <w:rPr>
          <w:bCs/>
          <w:sz w:val="22"/>
        </w:rPr>
        <w:t xml:space="preserve">, baldin eta ondasunak egoera horietan jartzeko Europar Batasunaren barruan entregatu edo eskuratu badira edo araubide horiei lotuta badaude eta aipatutako artikuluetan eta 26. artikuluaren Bat </w:t>
      </w:r>
      <w:r w:rsidR="00A01AE4" w:rsidRPr="00460E9E">
        <w:rPr>
          <w:bCs/>
          <w:sz w:val="22"/>
        </w:rPr>
        <w:t>apartatuan</w:t>
      </w:r>
      <w:r w:rsidRPr="00460E9E">
        <w:rPr>
          <w:bCs/>
          <w:sz w:val="22"/>
        </w:rPr>
        <w:t xml:space="preserve"> xedatutakoaren arabera zergaren salbuespena jaso badute, edo artikulu horiek salbuetsitako zerbitzu</w:t>
      </w:r>
      <w:r w:rsidR="00A01AE4" w:rsidRPr="00460E9E">
        <w:rPr>
          <w:bCs/>
          <w:sz w:val="22"/>
        </w:rPr>
        <w:t xml:space="preserve"> </w:t>
      </w:r>
      <w:r w:rsidRPr="00460E9E">
        <w:rPr>
          <w:bCs/>
          <w:sz w:val="22"/>
        </w:rPr>
        <w:t>emateak edo prestazioak izan badituzte.</w:t>
      </w:r>
    </w:p>
    <w:p w14:paraId="70C3822C" w14:textId="456B11CA" w:rsidR="00E46EDE" w:rsidRPr="00460E9E" w:rsidRDefault="002506BB" w:rsidP="00B6338E">
      <w:pPr>
        <w:spacing w:after="240"/>
        <w:jc w:val="both"/>
        <w:rPr>
          <w:bCs/>
          <w:sz w:val="22"/>
        </w:rPr>
      </w:pPr>
      <w:r w:rsidRPr="00460E9E">
        <w:rPr>
          <w:bCs/>
          <w:sz w:val="22"/>
        </w:rPr>
        <w:t xml:space="preserve">Aurreko paragrafoan ezarritakoaren salbuespen gisa, ez da inportazioekin parekatutako eragiketatzat joko arau honen 23. artikuluan aipatzen diren egoerak </w:t>
      </w:r>
      <w:r w:rsidR="00154C9A" w:rsidRPr="00460E9E">
        <w:rPr>
          <w:bCs/>
          <w:sz w:val="22"/>
        </w:rPr>
        <w:t>amaitzea</w:t>
      </w:r>
      <w:r w:rsidRPr="00460E9E">
        <w:rPr>
          <w:bCs/>
          <w:sz w:val="22"/>
        </w:rPr>
        <w:t xml:space="preserve">, ezta 24. artikuluan barne hartzen diren honako ondasun hauen araubideak </w:t>
      </w:r>
      <w:r w:rsidR="00154C9A" w:rsidRPr="00460E9E">
        <w:rPr>
          <w:bCs/>
          <w:sz w:val="22"/>
        </w:rPr>
        <w:t>azkentzea</w:t>
      </w:r>
      <w:r w:rsidRPr="00460E9E">
        <w:rPr>
          <w:bCs/>
          <w:sz w:val="22"/>
        </w:rPr>
        <w:t xml:space="preserve"> ere: eztainua (NC 8001 kodea), kobrea (NC 7402, 7403, 7405 eta 7408 kodeak), zinka (NC 7901 kodea), nikela (NC 7502 kodea), aluminioa (NC 7601 kodea), beruna (NC 7801 kodea), indioa (NC ex 811292 eta ex 811299 kodeak), zilarra (NC 7106 kodea) eta platinoa, paladioa eta errodioa (NC 71101100, 71102100 eta 71103100 kodeak). Kasu horietan, egoerak </w:t>
      </w:r>
      <w:r w:rsidR="00154C9A" w:rsidRPr="00460E9E">
        <w:rPr>
          <w:bCs/>
          <w:sz w:val="22"/>
        </w:rPr>
        <w:t>amaitzea</w:t>
      </w:r>
      <w:r w:rsidR="0014553A" w:rsidRPr="00460E9E">
        <w:rPr>
          <w:bCs/>
          <w:sz w:val="22"/>
        </w:rPr>
        <w:t xml:space="preserve"> </w:t>
      </w:r>
      <w:r w:rsidRPr="00460E9E">
        <w:rPr>
          <w:bCs/>
          <w:sz w:val="22"/>
        </w:rPr>
        <w:t xml:space="preserve">edo aipatutako araubideak </w:t>
      </w:r>
      <w:r w:rsidR="00154C9A" w:rsidRPr="00460E9E">
        <w:rPr>
          <w:bCs/>
          <w:sz w:val="22"/>
        </w:rPr>
        <w:t>azkentzeak</w:t>
      </w:r>
      <w:r w:rsidRPr="00460E9E">
        <w:rPr>
          <w:bCs/>
          <w:sz w:val="22"/>
        </w:rPr>
        <w:t xml:space="preserve"> zergaren likidazioa ekarriko du, arau honen eranskinaren seigarren </w:t>
      </w:r>
      <w:r w:rsidR="0014553A" w:rsidRPr="00460E9E">
        <w:rPr>
          <w:bCs/>
          <w:sz w:val="22"/>
        </w:rPr>
        <w:t>apartatuan</w:t>
      </w:r>
      <w:r w:rsidRPr="00460E9E">
        <w:rPr>
          <w:bCs/>
          <w:sz w:val="22"/>
        </w:rPr>
        <w:t xml:space="preserve"> ezarritako moduan.</w:t>
      </w:r>
    </w:p>
    <w:p w14:paraId="6CEA51C8" w14:textId="1BEE58C5" w:rsidR="00E46EDE" w:rsidRPr="00460E9E" w:rsidRDefault="00DC4BCE" w:rsidP="00154C9A">
      <w:pPr>
        <w:spacing w:after="240"/>
        <w:jc w:val="both"/>
        <w:rPr>
          <w:bCs/>
          <w:sz w:val="22"/>
        </w:rPr>
      </w:pPr>
      <w:r w:rsidRPr="00460E9E">
        <w:rPr>
          <w:bCs/>
          <w:sz w:val="22"/>
        </w:rPr>
        <w:t xml:space="preserve">Hala ere, ez da ez da inportazioekin parekatutako eragiketatzat joko 23. artikuluan aipatzen diren egoerak </w:t>
      </w:r>
      <w:r w:rsidR="00154C9A" w:rsidRPr="00460E9E">
        <w:rPr>
          <w:bCs/>
          <w:sz w:val="22"/>
        </w:rPr>
        <w:t>amaitzea</w:t>
      </w:r>
      <w:r w:rsidRPr="00460E9E">
        <w:rPr>
          <w:bCs/>
          <w:sz w:val="22"/>
        </w:rPr>
        <w:t xml:space="preserve"> edo 24. artikuluan jasotako araubideak </w:t>
      </w:r>
      <w:r w:rsidR="00154C9A" w:rsidRPr="00460E9E">
        <w:rPr>
          <w:bCs/>
          <w:sz w:val="22"/>
        </w:rPr>
        <w:t>azkentzea</w:t>
      </w:r>
      <w:r w:rsidRPr="00460E9E">
        <w:rPr>
          <w:bCs/>
          <w:sz w:val="22"/>
        </w:rPr>
        <w:t>, arau honen 21., 22. edo 25. artikuluetan ezarritako salbuespenak aplikagarri zaizkion ondasun ematea zehazten duenean.”</w:t>
      </w:r>
    </w:p>
    <w:p w14:paraId="41587033" w14:textId="4BCD8959" w:rsidR="008C4F6D" w:rsidRPr="00460E9E" w:rsidRDefault="00DC4BCE" w:rsidP="00DC4BCE">
      <w:pPr>
        <w:spacing w:after="240"/>
        <w:jc w:val="both"/>
        <w:rPr>
          <w:bCs/>
          <w:sz w:val="22"/>
        </w:rPr>
      </w:pPr>
      <w:r w:rsidRPr="00460E9E">
        <w:rPr>
          <w:bCs/>
          <w:sz w:val="22"/>
        </w:rPr>
        <w:t>Hiru.</w:t>
      </w:r>
      <w:r w:rsidR="007D587B" w:rsidRPr="00460E9E">
        <w:rPr>
          <w:bCs/>
          <w:sz w:val="22"/>
        </w:rPr>
        <w:t xml:space="preserve"> </w:t>
      </w:r>
      <w:r w:rsidRPr="00460E9E">
        <w:rPr>
          <w:bCs/>
          <w:sz w:val="22"/>
        </w:rPr>
        <w:t>21. artikuluko 3. zenbakia aldatzen da, 7. zenbakia eransten zaio, eta honela geratzen dira idatzita:</w:t>
      </w:r>
    </w:p>
    <w:p w14:paraId="5C005B4C" w14:textId="519B1AE1" w:rsidR="007D587B" w:rsidRPr="00460E9E" w:rsidRDefault="00DC4BCE" w:rsidP="00B31070">
      <w:pPr>
        <w:spacing w:after="240"/>
        <w:jc w:val="both"/>
        <w:rPr>
          <w:bCs/>
          <w:sz w:val="22"/>
        </w:rPr>
      </w:pPr>
      <w:r w:rsidRPr="00460E9E">
        <w:rPr>
          <w:bCs/>
          <w:sz w:val="22"/>
        </w:rPr>
        <w:t xml:space="preserve">“3. </w:t>
      </w:r>
      <w:r w:rsidR="001532EB" w:rsidRPr="00460E9E">
        <w:rPr>
          <w:bCs/>
          <w:sz w:val="22"/>
        </w:rPr>
        <w:t>Zerbitzu emate hauek: z</w:t>
      </w:r>
      <w:r w:rsidRPr="00460E9E">
        <w:rPr>
          <w:bCs/>
          <w:sz w:val="22"/>
        </w:rPr>
        <w:t xml:space="preserve">erga aplikatzen den lurraldean </w:t>
      </w:r>
      <w:r w:rsidR="00B31070" w:rsidRPr="00460E9E">
        <w:rPr>
          <w:bCs/>
          <w:sz w:val="22"/>
        </w:rPr>
        <w:t>egindako lanak, haiek egin ahal izateko</w:t>
      </w:r>
      <w:r w:rsidRPr="00460E9E">
        <w:rPr>
          <w:bCs/>
          <w:sz w:val="22"/>
        </w:rPr>
        <w:t xml:space="preserve"> eskuratu edo inportatutako ondasun higigarrien gainean egindako</w:t>
      </w:r>
      <w:r w:rsidR="00B31070" w:rsidRPr="00460E9E">
        <w:rPr>
          <w:bCs/>
          <w:sz w:val="22"/>
        </w:rPr>
        <w:t>ak</w:t>
      </w:r>
      <w:r w:rsidRPr="00460E9E">
        <w:rPr>
          <w:bCs/>
          <w:sz w:val="22"/>
        </w:rPr>
        <w:t>, eta, ondoren, lan horiek egin dituenak, haien hartzaileak (zerga aplikatzen den lurraldean finkatuta ez badago), aduana araudian xedatutakoaren arabera esportatzailea ez den beste pertsona batek edo aurreko edozeinen izenean eta kontura diharduen beste pertsona batek Erkidegotik kanpo egin edo garraiatutako</w:t>
      </w:r>
      <w:r w:rsidR="00B31070" w:rsidRPr="00460E9E">
        <w:rPr>
          <w:bCs/>
          <w:sz w:val="22"/>
        </w:rPr>
        <w:t>ak</w:t>
      </w:r>
      <w:r w:rsidRPr="00460E9E">
        <w:rPr>
          <w:bCs/>
          <w:sz w:val="22"/>
        </w:rPr>
        <w:t>.</w:t>
      </w:r>
    </w:p>
    <w:p w14:paraId="26474FFF" w14:textId="541AA699" w:rsidR="007D587B" w:rsidRPr="00460E9E" w:rsidRDefault="00B31070" w:rsidP="00BA0568">
      <w:pPr>
        <w:spacing w:after="240"/>
        <w:jc w:val="both"/>
        <w:rPr>
          <w:bCs/>
          <w:color w:val="FFFFFF"/>
          <w:sz w:val="22"/>
        </w:rPr>
      </w:pPr>
      <w:r w:rsidRPr="00460E9E">
        <w:rPr>
          <w:bCs/>
          <w:sz w:val="22"/>
        </w:rPr>
        <w:t xml:space="preserve">Salbuespena ez da hedatzen kirol </w:t>
      </w:r>
      <w:r w:rsidR="00BA0568" w:rsidRPr="00460E9E">
        <w:rPr>
          <w:bCs/>
          <w:sz w:val="22"/>
        </w:rPr>
        <w:t>edo</w:t>
      </w:r>
      <w:r w:rsidRPr="00460E9E">
        <w:rPr>
          <w:bCs/>
          <w:sz w:val="22"/>
        </w:rPr>
        <w:t xml:space="preserve"> laketontzien, turismo hegazkinen edo iragaitzazko edo aldi baterako inportazioko araubidean sartutako erabilera pribatuko beste edozein garraiobideren konponketa edo mantentze lanetara.</w:t>
      </w:r>
      <w:r w:rsidR="00387BDE">
        <w:rPr>
          <w:bCs/>
          <w:sz w:val="22"/>
        </w:rPr>
        <w:t>”</w:t>
      </w:r>
    </w:p>
    <w:p w14:paraId="02470AA5" w14:textId="42521FFD" w:rsidR="007D587B" w:rsidRPr="00460E9E" w:rsidRDefault="00BA0568" w:rsidP="002B2A93">
      <w:pPr>
        <w:spacing w:after="240"/>
        <w:jc w:val="both"/>
        <w:rPr>
          <w:bCs/>
          <w:color w:val="FFFFFF"/>
          <w:sz w:val="22"/>
        </w:rPr>
      </w:pPr>
      <w:r w:rsidRPr="00460E9E">
        <w:rPr>
          <w:bCs/>
          <w:sz w:val="22"/>
        </w:rPr>
        <w:t>“7. Aduana araudian xedatutakoarekin bat etorriz esportatzailea izaki eskualdatzailea ez denak edo zergaren aplikazio lurraldean finkatu gabeko eskuratzailea denak, edo beroren izenean eta kontura diharduen hirugarren batek Erkidegotik kanpo igorritako edo garraiatutako ondasun emateak.”</w:t>
      </w:r>
    </w:p>
    <w:p w14:paraId="111509A9" w14:textId="5BC23E11" w:rsidR="007D587B" w:rsidRPr="00460E9E" w:rsidRDefault="00BA0568" w:rsidP="00BA0568">
      <w:pPr>
        <w:spacing w:after="240"/>
        <w:jc w:val="both"/>
        <w:rPr>
          <w:bCs/>
          <w:sz w:val="22"/>
        </w:rPr>
      </w:pPr>
      <w:r w:rsidRPr="00460E9E">
        <w:rPr>
          <w:bCs/>
          <w:sz w:val="22"/>
        </w:rPr>
        <w:t>Lau.</w:t>
      </w:r>
      <w:r w:rsidR="007D587B" w:rsidRPr="00460E9E">
        <w:rPr>
          <w:bCs/>
          <w:sz w:val="22"/>
        </w:rPr>
        <w:t xml:space="preserve"> </w:t>
      </w:r>
      <w:r w:rsidRPr="00460E9E">
        <w:rPr>
          <w:bCs/>
          <w:sz w:val="22"/>
        </w:rPr>
        <w:t>22. artikuluko Zazpi apartatua aldatzen da eta Hamasei apartatu berria eransten zaio, eta honela geratzen dira idatzita:</w:t>
      </w:r>
    </w:p>
    <w:p w14:paraId="6B352AB9" w14:textId="5551A6EB" w:rsidR="007D587B" w:rsidRPr="00460E9E" w:rsidRDefault="00BA0568" w:rsidP="005A36B7">
      <w:pPr>
        <w:spacing w:after="240"/>
        <w:jc w:val="both"/>
        <w:rPr>
          <w:bCs/>
          <w:color w:val="FFFFFF"/>
          <w:sz w:val="22"/>
        </w:rPr>
      </w:pPr>
      <w:r w:rsidRPr="00460E9E">
        <w:rPr>
          <w:bCs/>
          <w:sz w:val="22"/>
        </w:rPr>
        <w:t>“Zazpi.</w:t>
      </w:r>
      <w:r w:rsidR="007D587B" w:rsidRPr="00460E9E">
        <w:rPr>
          <w:bCs/>
          <w:sz w:val="22"/>
        </w:rPr>
        <w:t xml:space="preserve"> </w:t>
      </w:r>
      <w:r w:rsidRPr="00460E9E">
        <w:rPr>
          <w:bCs/>
          <w:sz w:val="22"/>
        </w:rPr>
        <w:t xml:space="preserve">Artikulu honetako aurreko apartatuetan zerrendatutakoez bestelako zerbitzu prestazioak, aurreko Bat eta Lau </w:t>
      </w:r>
      <w:r w:rsidR="005A36B7" w:rsidRPr="00460E9E">
        <w:rPr>
          <w:bCs/>
          <w:sz w:val="22"/>
        </w:rPr>
        <w:t>apartatuetan</w:t>
      </w:r>
      <w:r w:rsidRPr="00460E9E">
        <w:rPr>
          <w:bCs/>
          <w:sz w:val="22"/>
        </w:rPr>
        <w:t xml:space="preserve"> ezarritako salbuespenei dagozkien ontzien eta aireontzien zuzeneko beharrei erantzuteko edo ontzi eta aireontzi horien karga</w:t>
      </w:r>
      <w:r w:rsidR="005A36B7" w:rsidRPr="00460E9E">
        <w:rPr>
          <w:bCs/>
          <w:sz w:val="22"/>
        </w:rPr>
        <w:t xml:space="preserve">mentu </w:t>
      </w:r>
      <w:r w:rsidRPr="00460E9E">
        <w:rPr>
          <w:bCs/>
          <w:sz w:val="22"/>
        </w:rPr>
        <w:t>premiei erantzuteko egindakoak.</w:t>
      </w:r>
    </w:p>
    <w:p w14:paraId="3BBB6799" w14:textId="3C30727F" w:rsidR="007D587B" w:rsidRPr="00460E9E" w:rsidRDefault="005A36B7" w:rsidP="005A36B7">
      <w:pPr>
        <w:spacing w:after="240"/>
        <w:jc w:val="both"/>
        <w:rPr>
          <w:bCs/>
          <w:color w:val="FFFFFF"/>
          <w:sz w:val="22"/>
        </w:rPr>
      </w:pPr>
      <w:r w:rsidRPr="00460E9E">
        <w:rPr>
          <w:bCs/>
          <w:sz w:val="22"/>
        </w:rPr>
        <w:t>Aurreko paragrafoan aipatutako zerbitzuen hartzaileak ontzi horien ustiapenaren titularrak edo aireontzi horiek erabiltzen dituzten konpainia edo erakunde publikoak izan beharko dira.</w:t>
      </w:r>
    </w:p>
    <w:p w14:paraId="17F7895F" w14:textId="46353DEC" w:rsidR="007D587B" w:rsidRPr="00460E9E" w:rsidRDefault="005A36B7" w:rsidP="00362023">
      <w:pPr>
        <w:spacing w:after="240"/>
        <w:jc w:val="both"/>
        <w:rPr>
          <w:bCs/>
          <w:sz w:val="22"/>
        </w:rPr>
      </w:pPr>
      <w:r w:rsidRPr="00460E9E">
        <w:rPr>
          <w:bCs/>
          <w:sz w:val="22"/>
        </w:rPr>
        <w:t>Aurreko paragrafo</w:t>
      </w:r>
      <w:r w:rsidR="00362023" w:rsidRPr="00460E9E">
        <w:rPr>
          <w:bCs/>
          <w:sz w:val="22"/>
        </w:rPr>
        <w:t>an</w:t>
      </w:r>
      <w:r w:rsidRPr="00460E9E">
        <w:rPr>
          <w:bCs/>
          <w:sz w:val="22"/>
        </w:rPr>
        <w:t xml:space="preserve"> xedatutakoaren salbuespen gisa, salbuetsita egongo dira arau honen 22. artikuluaren Bat </w:t>
      </w:r>
      <w:r w:rsidR="00362023" w:rsidRPr="00460E9E">
        <w:rPr>
          <w:bCs/>
          <w:sz w:val="22"/>
        </w:rPr>
        <w:t>apartatuan</w:t>
      </w:r>
      <w:r w:rsidRPr="00460E9E">
        <w:rPr>
          <w:bCs/>
          <w:sz w:val="22"/>
        </w:rPr>
        <w:t xml:space="preserve"> aipatutako ontzien karga</w:t>
      </w:r>
      <w:r w:rsidR="00362023" w:rsidRPr="00460E9E">
        <w:rPr>
          <w:bCs/>
          <w:sz w:val="22"/>
        </w:rPr>
        <w:t xml:space="preserve">mentu </w:t>
      </w:r>
      <w:r w:rsidRPr="00460E9E">
        <w:rPr>
          <w:bCs/>
          <w:sz w:val="22"/>
        </w:rPr>
        <w:t>beharrekin zerikusia duten karg</w:t>
      </w:r>
      <w:r w:rsidR="00362023" w:rsidRPr="00460E9E">
        <w:rPr>
          <w:bCs/>
          <w:sz w:val="22"/>
        </w:rPr>
        <w:t>a</w:t>
      </w:r>
      <w:r w:rsidRPr="00460E9E">
        <w:rPr>
          <w:bCs/>
          <w:sz w:val="22"/>
        </w:rPr>
        <w:t>, estibatze, deskargatze, desestibatze eta ontzi</w:t>
      </w:r>
      <w:r w:rsidR="00362023" w:rsidRPr="00460E9E">
        <w:rPr>
          <w:bCs/>
          <w:sz w:val="22"/>
        </w:rPr>
        <w:t xml:space="preserve"> </w:t>
      </w:r>
      <w:r w:rsidRPr="00460E9E">
        <w:rPr>
          <w:bCs/>
          <w:sz w:val="22"/>
        </w:rPr>
        <w:t xml:space="preserve">aldaketako zerbitzuak, </w:t>
      </w:r>
      <w:r w:rsidR="00362023" w:rsidRPr="00460E9E">
        <w:rPr>
          <w:bCs/>
          <w:sz w:val="22"/>
        </w:rPr>
        <w:t>estibatzaile</w:t>
      </w:r>
      <w:r w:rsidRPr="00460E9E">
        <w:rPr>
          <w:bCs/>
          <w:sz w:val="22"/>
        </w:rPr>
        <w:t xml:space="preserve"> profesionalek beren izenean ematen dituztenak enpres</w:t>
      </w:r>
      <w:r w:rsidR="00362023" w:rsidRPr="00460E9E">
        <w:rPr>
          <w:bCs/>
          <w:sz w:val="22"/>
        </w:rPr>
        <w:t>a estibatzaile</w:t>
      </w:r>
      <w:r w:rsidRPr="00460E9E">
        <w:rPr>
          <w:bCs/>
          <w:sz w:val="22"/>
        </w:rPr>
        <w:t>en alde, eta enpresa horiek, aldi berean, ontzi horien ustiapenaren titularrei emandako zerbitzuetan erabiltzen dituztenak.</w:t>
      </w:r>
      <w:r w:rsidR="00362023" w:rsidRPr="00460E9E">
        <w:rPr>
          <w:bCs/>
          <w:sz w:val="22"/>
        </w:rPr>
        <w:t>”</w:t>
      </w:r>
    </w:p>
    <w:p w14:paraId="1E597952" w14:textId="1A190CC2" w:rsidR="001301ED" w:rsidRPr="00460E9E" w:rsidRDefault="00362023" w:rsidP="00362023">
      <w:pPr>
        <w:spacing w:after="240"/>
        <w:jc w:val="both"/>
        <w:rPr>
          <w:bCs/>
          <w:sz w:val="22"/>
        </w:rPr>
      </w:pPr>
      <w:r w:rsidRPr="00460E9E">
        <w:rPr>
          <w:bCs/>
          <w:sz w:val="22"/>
        </w:rPr>
        <w:lastRenderedPageBreak/>
        <w:t>“Hamasei.</w:t>
      </w:r>
      <w:r w:rsidR="001301ED" w:rsidRPr="00460E9E">
        <w:rPr>
          <w:bCs/>
          <w:sz w:val="22"/>
        </w:rPr>
        <w:t xml:space="preserve"> </w:t>
      </w:r>
      <w:r w:rsidRPr="00460E9E">
        <w:rPr>
          <w:bCs/>
          <w:sz w:val="22"/>
        </w:rPr>
        <w:t>Aurreko apartatuetan xedatutakoa aplikatzetik salbuetsita dauden eragiketek ez dituzte barne hartuko arau honen 20., 20 bis, 21. eta 25. artikuluen arabera salbuetsita daudenak.</w:t>
      </w:r>
      <w:r w:rsidR="00387BDE">
        <w:rPr>
          <w:bCs/>
          <w:sz w:val="22"/>
        </w:rPr>
        <w:t>”</w:t>
      </w:r>
    </w:p>
    <w:p w14:paraId="44247923" w14:textId="23C297BC" w:rsidR="003B16C0" w:rsidRPr="00460E9E" w:rsidRDefault="00362023" w:rsidP="00362023">
      <w:pPr>
        <w:spacing w:after="240"/>
        <w:jc w:val="both"/>
        <w:rPr>
          <w:bCs/>
          <w:sz w:val="22"/>
        </w:rPr>
      </w:pPr>
      <w:r w:rsidRPr="00460E9E">
        <w:rPr>
          <w:bCs/>
          <w:sz w:val="22"/>
        </w:rPr>
        <w:t>Bost.</w:t>
      </w:r>
      <w:r w:rsidR="00AE44CE" w:rsidRPr="00460E9E">
        <w:rPr>
          <w:bCs/>
          <w:sz w:val="22"/>
        </w:rPr>
        <w:t xml:space="preserve"> </w:t>
      </w:r>
      <w:r w:rsidRPr="00460E9E">
        <w:rPr>
          <w:bCs/>
          <w:sz w:val="22"/>
        </w:rPr>
        <w:t>23. artikulua aldatzen da, eta honela geratzen da idatzita:</w:t>
      </w:r>
    </w:p>
    <w:p w14:paraId="7C905510" w14:textId="72D0D389" w:rsidR="00182883" w:rsidRPr="00460E9E" w:rsidRDefault="00362023" w:rsidP="00362023">
      <w:pPr>
        <w:spacing w:after="240"/>
        <w:jc w:val="both"/>
        <w:rPr>
          <w:bCs/>
          <w:sz w:val="22"/>
        </w:rPr>
      </w:pPr>
      <w:r w:rsidRPr="00460E9E">
        <w:rPr>
          <w:bCs/>
          <w:sz w:val="22"/>
        </w:rPr>
        <w:t>“23. artikulua. Aldi baterako gordailutze egoerei eta beste egoera batzuei buruzko salbuespenak.</w:t>
      </w:r>
    </w:p>
    <w:p w14:paraId="550B4B6A" w14:textId="6C932EAB" w:rsidR="00182883" w:rsidRPr="00460E9E" w:rsidRDefault="00362023" w:rsidP="00362023">
      <w:pPr>
        <w:spacing w:after="240"/>
        <w:jc w:val="both"/>
        <w:rPr>
          <w:bCs/>
          <w:sz w:val="22"/>
        </w:rPr>
      </w:pPr>
      <w:r w:rsidRPr="00460E9E">
        <w:rPr>
          <w:bCs/>
          <w:sz w:val="22"/>
        </w:rPr>
        <w:t>Bat.</w:t>
      </w:r>
      <w:r w:rsidR="00182883" w:rsidRPr="00460E9E">
        <w:rPr>
          <w:bCs/>
          <w:sz w:val="22"/>
        </w:rPr>
        <w:t xml:space="preserve"> </w:t>
      </w:r>
      <w:r w:rsidRPr="00460E9E">
        <w:rPr>
          <w:bCs/>
          <w:sz w:val="22"/>
        </w:rPr>
        <w:t>Arau bidez ezartzen diren baldintza eta beharkizunak betez gero, ondoko eragiketa hauek salbuetsirik egongo dira:</w:t>
      </w:r>
    </w:p>
    <w:p w14:paraId="6AE15AF3" w14:textId="6C4A1836" w:rsidR="00182883" w:rsidRPr="00460E9E" w:rsidRDefault="00362023" w:rsidP="00362023">
      <w:pPr>
        <w:spacing w:after="240"/>
        <w:jc w:val="both"/>
        <w:rPr>
          <w:bCs/>
          <w:sz w:val="22"/>
        </w:rPr>
      </w:pPr>
      <w:r w:rsidRPr="00460E9E">
        <w:rPr>
          <w:bCs/>
          <w:sz w:val="22"/>
        </w:rPr>
        <w:t>1. Aldi baterako gordailuan dauden ondasun emateak, bai eta aurreko ondasun emateekin zuzenean lotutako zerbitzu prestazioak eta ondasunak egoera horretan dauden bitartean egindakoak ere.</w:t>
      </w:r>
    </w:p>
    <w:p w14:paraId="591C65F7" w14:textId="317E4725" w:rsidR="00182883" w:rsidRPr="00460E9E" w:rsidRDefault="00362023" w:rsidP="00362023">
      <w:pPr>
        <w:spacing w:after="240"/>
        <w:jc w:val="both"/>
        <w:rPr>
          <w:bCs/>
          <w:sz w:val="22"/>
        </w:rPr>
      </w:pPr>
      <w:r w:rsidRPr="00460E9E">
        <w:rPr>
          <w:bCs/>
          <w:sz w:val="22"/>
        </w:rPr>
        <w:t>2. Lurralde itsasora bideratzen diren ondasun emateak, zulaketa edo ustiapen plataformetan txertatzeko, haiek eraiki, konpondu, mantendu, eraldatu edo ekipatzeko edo plataforma horiek kontinentearekin lotzeko.</w:t>
      </w:r>
    </w:p>
    <w:p w14:paraId="2C3DA4F6" w14:textId="371C3C75" w:rsidR="00182883" w:rsidRPr="00460E9E" w:rsidRDefault="00362023" w:rsidP="00362023">
      <w:pPr>
        <w:spacing w:after="240"/>
        <w:jc w:val="both"/>
        <w:rPr>
          <w:bCs/>
          <w:sz w:val="22"/>
        </w:rPr>
      </w:pPr>
      <w:r w:rsidRPr="00460E9E">
        <w:rPr>
          <w:bCs/>
          <w:sz w:val="22"/>
        </w:rPr>
        <w:t>Salbuespena aurreko paragrafoan aipatutako plataformak hornitzera bideratutako ondasun emateei aplikatuko zaie.</w:t>
      </w:r>
    </w:p>
    <w:p w14:paraId="4F1DD798" w14:textId="5594A0C4" w:rsidR="00182883" w:rsidRPr="00460E9E" w:rsidRDefault="00362023" w:rsidP="00362023">
      <w:pPr>
        <w:spacing w:after="240"/>
        <w:jc w:val="both"/>
        <w:rPr>
          <w:bCs/>
          <w:sz w:val="22"/>
        </w:rPr>
      </w:pPr>
      <w:r w:rsidRPr="00460E9E">
        <w:rPr>
          <w:bCs/>
          <w:sz w:val="22"/>
        </w:rPr>
        <w:t>3. Aurreko 2. zenbakian deskribatutako ondasun emateekin zuzenean lotutako zerbitzu prestazioak, bai eta apartatu honetan aipatutako egoeretan jartzekoak diren ondasunen inportazioekin zuzeneko lotura dutenak ere.</w:t>
      </w:r>
    </w:p>
    <w:p w14:paraId="41418427" w14:textId="0A8742D8" w:rsidR="00182883" w:rsidRPr="00460E9E" w:rsidRDefault="00362023" w:rsidP="000D5A61">
      <w:pPr>
        <w:spacing w:after="240"/>
        <w:jc w:val="both"/>
        <w:rPr>
          <w:bCs/>
          <w:sz w:val="22"/>
        </w:rPr>
      </w:pPr>
      <w:r w:rsidRPr="00460E9E">
        <w:rPr>
          <w:bCs/>
          <w:sz w:val="22"/>
        </w:rPr>
        <w:t>4. Aurreko 2. zenbakian adierazitako egoeran dauden ondasun emateak, bai eta ondasunak egoera horretan dauden bitartean egindako zerbitzu</w:t>
      </w:r>
      <w:r w:rsidR="000D5A61" w:rsidRPr="00460E9E">
        <w:rPr>
          <w:bCs/>
          <w:sz w:val="22"/>
        </w:rPr>
        <w:t xml:space="preserve"> </w:t>
      </w:r>
      <w:r w:rsidRPr="00460E9E">
        <w:rPr>
          <w:bCs/>
          <w:sz w:val="22"/>
        </w:rPr>
        <w:t>prestazioak ere.</w:t>
      </w:r>
    </w:p>
    <w:p w14:paraId="66AA91F3" w14:textId="5A2BD625" w:rsidR="00182883" w:rsidRPr="00460E9E" w:rsidRDefault="000D5A61" w:rsidP="000D5A61">
      <w:pPr>
        <w:spacing w:after="240"/>
        <w:jc w:val="both"/>
        <w:rPr>
          <w:bCs/>
          <w:color w:val="FFFFFF"/>
          <w:sz w:val="22"/>
        </w:rPr>
      </w:pPr>
      <w:r w:rsidRPr="00460E9E">
        <w:rPr>
          <w:bCs/>
          <w:sz w:val="22"/>
        </w:rPr>
        <w:t>Bi.</w:t>
      </w:r>
      <w:r w:rsidR="00182883" w:rsidRPr="00460E9E">
        <w:rPr>
          <w:bCs/>
          <w:sz w:val="22"/>
        </w:rPr>
        <w:t xml:space="preserve"> </w:t>
      </w:r>
      <w:r w:rsidRPr="00460E9E">
        <w:rPr>
          <w:bCs/>
          <w:sz w:val="22"/>
        </w:rPr>
        <w:t>Aldi baterako gordailu egoera eta artikulu honetan aipatutako ondasunak aldi baterako gordailu egoeran jartzea aduana legeriak ezarritako definizioaren, arauen eta baldintzen araberakoak izango dira.</w:t>
      </w:r>
    </w:p>
    <w:p w14:paraId="40656B64" w14:textId="590D7EF8" w:rsidR="00182883" w:rsidRPr="00460E9E" w:rsidRDefault="000D5A61" w:rsidP="000D5A61">
      <w:pPr>
        <w:spacing w:after="240"/>
        <w:jc w:val="both"/>
        <w:rPr>
          <w:bCs/>
          <w:color w:val="FFFFFF"/>
          <w:sz w:val="22"/>
        </w:rPr>
      </w:pPr>
      <w:r w:rsidRPr="00460E9E">
        <w:rPr>
          <w:bCs/>
          <w:sz w:val="22"/>
        </w:rPr>
        <w:t>Hiru.</w:t>
      </w:r>
      <w:r w:rsidR="00182883" w:rsidRPr="00460E9E">
        <w:rPr>
          <w:bCs/>
          <w:sz w:val="22"/>
        </w:rPr>
        <w:t xml:space="preserve"> </w:t>
      </w:r>
      <w:r w:rsidRPr="00460E9E">
        <w:rPr>
          <w:bCs/>
          <w:sz w:val="22"/>
        </w:rPr>
        <w:t>Artikulu honetan ezarritako salbuespenak, nolanahi ere, aplikatuko dira baldin eta ondasun horiek ez badira erabiltzen eta bideratzen azken kontsumora adierazitako egoeretan.</w:t>
      </w:r>
    </w:p>
    <w:p w14:paraId="0DD74556" w14:textId="09CCB294" w:rsidR="00182883" w:rsidRPr="00460E9E" w:rsidRDefault="000D5A61" w:rsidP="000D5A61">
      <w:pPr>
        <w:spacing w:after="240"/>
        <w:jc w:val="both"/>
        <w:rPr>
          <w:bCs/>
          <w:sz w:val="22"/>
        </w:rPr>
      </w:pPr>
      <w:r w:rsidRPr="00460E9E">
        <w:rPr>
          <w:bCs/>
          <w:sz w:val="22"/>
        </w:rPr>
        <w:t>Lau.</w:t>
      </w:r>
      <w:r w:rsidR="00182883" w:rsidRPr="00460E9E">
        <w:rPr>
          <w:bCs/>
          <w:sz w:val="22"/>
        </w:rPr>
        <w:t xml:space="preserve"> </w:t>
      </w:r>
      <w:r w:rsidRPr="00460E9E">
        <w:rPr>
          <w:bCs/>
          <w:sz w:val="22"/>
        </w:rPr>
        <w:t>Bat apartatua oinarri salbuetsita dauden zerbitzu prestazioek ez dituzte barne hartuko arau honen 20., 21. eta 22. artikuluen arabera salbuetsita daudenak.</w:t>
      </w:r>
      <w:r w:rsidR="00387BDE">
        <w:rPr>
          <w:bCs/>
          <w:sz w:val="22"/>
        </w:rPr>
        <w:t>”</w:t>
      </w:r>
    </w:p>
    <w:p w14:paraId="7947FFAD" w14:textId="00110890" w:rsidR="007058E6" w:rsidRPr="00460E9E" w:rsidRDefault="000D5A61" w:rsidP="000D5A61">
      <w:pPr>
        <w:spacing w:after="240"/>
        <w:jc w:val="both"/>
        <w:rPr>
          <w:bCs/>
          <w:sz w:val="22"/>
        </w:rPr>
      </w:pPr>
      <w:r w:rsidRPr="00460E9E">
        <w:rPr>
          <w:bCs/>
          <w:sz w:val="22"/>
        </w:rPr>
        <w:t>Sei.</w:t>
      </w:r>
      <w:r w:rsidR="007058E6" w:rsidRPr="00460E9E">
        <w:rPr>
          <w:bCs/>
          <w:sz w:val="22"/>
        </w:rPr>
        <w:t xml:space="preserve"> </w:t>
      </w:r>
      <w:r w:rsidRPr="00460E9E">
        <w:rPr>
          <w:bCs/>
          <w:sz w:val="22"/>
        </w:rPr>
        <w:t>24. artikulua aldatzen da, eta honela geratzen da idatzita:</w:t>
      </w:r>
    </w:p>
    <w:p w14:paraId="45CA10C0" w14:textId="7D0E9EF6" w:rsidR="00222AB4" w:rsidRPr="00222AB4" w:rsidRDefault="00387BDE" w:rsidP="000D5A61">
      <w:pPr>
        <w:spacing w:after="240"/>
        <w:jc w:val="both"/>
        <w:rPr>
          <w:bCs/>
          <w:color w:val="FFFFFF"/>
          <w:sz w:val="22"/>
        </w:rPr>
      </w:pPr>
      <w:r>
        <w:rPr>
          <w:bCs/>
          <w:sz w:val="22"/>
        </w:rPr>
        <w:t>“</w:t>
      </w:r>
      <w:r w:rsidR="00222AB4" w:rsidRPr="00222AB4">
        <w:rPr>
          <w:bCs/>
          <w:sz w:val="22"/>
        </w:rPr>
        <w:t>24. artikulua. Aduana eta zerga araubideei buruzko salbuespenak.</w:t>
      </w:r>
    </w:p>
    <w:p w14:paraId="2DBFA3FB" w14:textId="579337A1" w:rsidR="007058E6" w:rsidRPr="00460E9E" w:rsidRDefault="000D5A61" w:rsidP="000D5A61">
      <w:pPr>
        <w:spacing w:after="240"/>
        <w:jc w:val="both"/>
        <w:rPr>
          <w:bCs/>
          <w:sz w:val="22"/>
        </w:rPr>
      </w:pPr>
      <w:r w:rsidRPr="00460E9E">
        <w:rPr>
          <w:bCs/>
          <w:sz w:val="22"/>
        </w:rPr>
        <w:t>Bat.</w:t>
      </w:r>
      <w:r w:rsidR="007058E6" w:rsidRPr="00460E9E">
        <w:rPr>
          <w:bCs/>
          <w:sz w:val="22"/>
        </w:rPr>
        <w:t xml:space="preserve"> </w:t>
      </w:r>
      <w:r w:rsidRPr="00460E9E">
        <w:rPr>
          <w:bCs/>
          <w:sz w:val="22"/>
        </w:rPr>
        <w:t>Arau bidez ezartzen diren baldintza eta beharkizunak betez gero, ondoko eragiketa hauek Zergatik salbuetsirik egongo dira:</w:t>
      </w:r>
    </w:p>
    <w:p w14:paraId="2C02AF5F" w14:textId="7363EBCD" w:rsidR="007058E6" w:rsidRPr="00460E9E" w:rsidRDefault="000D5A61" w:rsidP="000D5A61">
      <w:pPr>
        <w:spacing w:after="240"/>
        <w:jc w:val="both"/>
        <w:rPr>
          <w:bCs/>
          <w:color w:val="FFFFFF"/>
          <w:sz w:val="22"/>
        </w:rPr>
      </w:pPr>
      <w:r w:rsidRPr="00460E9E">
        <w:rPr>
          <w:bCs/>
          <w:sz w:val="22"/>
        </w:rPr>
        <w:t>1. Jarraian adierazten diren ondasun emateak:</w:t>
      </w:r>
    </w:p>
    <w:p w14:paraId="13D70F9F" w14:textId="6234DCE7" w:rsidR="007058E6" w:rsidRPr="00460E9E" w:rsidRDefault="000D5A61" w:rsidP="000D5A61">
      <w:pPr>
        <w:spacing w:after="240"/>
        <w:jc w:val="both"/>
        <w:rPr>
          <w:bCs/>
          <w:color w:val="FFFFFF"/>
          <w:sz w:val="22"/>
        </w:rPr>
      </w:pPr>
      <w:r w:rsidRPr="00460E9E">
        <w:rPr>
          <w:bCs/>
          <w:sz w:val="22"/>
        </w:rPr>
        <w:t>a) Zona frankoaren araubideari lotuta egotera bideratuta daudenak eta araubide horri lotuta daudenak.</w:t>
      </w:r>
    </w:p>
    <w:p w14:paraId="015AB9E5" w14:textId="50DE8E88" w:rsidR="007058E6" w:rsidRPr="00460E9E" w:rsidRDefault="000D5A61" w:rsidP="000D5A61">
      <w:pPr>
        <w:spacing w:after="240"/>
        <w:jc w:val="both"/>
        <w:rPr>
          <w:bCs/>
          <w:sz w:val="22"/>
        </w:rPr>
      </w:pPr>
      <w:r w:rsidRPr="00460E9E">
        <w:rPr>
          <w:bCs/>
          <w:sz w:val="22"/>
        </w:rPr>
        <w:t>b) Perfekzionamendu aktiboko aduana eta zerga araubideen babesean egindako prozesuetan erabiltzeko direnak, bai eta araubide horiei lotuta daudenak ere, salbu eta perfekzionamendu aktiboaren behar baino lehenagoko esportazioaren modalitatea.</w:t>
      </w:r>
    </w:p>
    <w:p w14:paraId="2BC76DAA" w14:textId="2413D458" w:rsidR="007058E6" w:rsidRPr="00460E9E" w:rsidRDefault="000D5A61" w:rsidP="005C56F3">
      <w:pPr>
        <w:spacing w:after="240"/>
        <w:jc w:val="both"/>
        <w:rPr>
          <w:bCs/>
          <w:sz w:val="22"/>
        </w:rPr>
      </w:pPr>
      <w:r w:rsidRPr="00460E9E">
        <w:rPr>
          <w:bCs/>
          <w:sz w:val="22"/>
        </w:rPr>
        <w:lastRenderedPageBreak/>
        <w:t>c) Aldi baterako inportazio araubideari lotuta daudenak, inportazio edo kanpo</w:t>
      </w:r>
      <w:r w:rsidR="005C56F3" w:rsidRPr="00460E9E">
        <w:rPr>
          <w:bCs/>
          <w:sz w:val="22"/>
        </w:rPr>
        <w:t xml:space="preserve"> igarotzeko</w:t>
      </w:r>
      <w:r w:rsidRPr="00460E9E">
        <w:rPr>
          <w:bCs/>
          <w:sz w:val="22"/>
        </w:rPr>
        <w:t xml:space="preserve"> eskubide</w:t>
      </w:r>
      <w:r w:rsidR="005C56F3" w:rsidRPr="00460E9E">
        <w:rPr>
          <w:bCs/>
          <w:sz w:val="22"/>
        </w:rPr>
        <w:t>en</w:t>
      </w:r>
      <w:r w:rsidRPr="00460E9E">
        <w:rPr>
          <w:bCs/>
          <w:sz w:val="22"/>
        </w:rPr>
        <w:t xml:space="preserve"> </w:t>
      </w:r>
      <w:r w:rsidR="005C56F3" w:rsidRPr="00460E9E">
        <w:rPr>
          <w:bCs/>
          <w:sz w:val="22"/>
        </w:rPr>
        <w:t>salbuespen osoarekin</w:t>
      </w:r>
      <w:r w:rsidRPr="00460E9E">
        <w:rPr>
          <w:bCs/>
          <w:sz w:val="22"/>
        </w:rPr>
        <w:t>.</w:t>
      </w:r>
    </w:p>
    <w:p w14:paraId="76D7074C" w14:textId="73D5F253" w:rsidR="007058E6" w:rsidRPr="00460E9E" w:rsidRDefault="005C56F3" w:rsidP="005C56F3">
      <w:pPr>
        <w:spacing w:after="240"/>
        <w:jc w:val="both"/>
        <w:rPr>
          <w:bCs/>
          <w:sz w:val="22"/>
        </w:rPr>
      </w:pPr>
      <w:r w:rsidRPr="00460E9E">
        <w:rPr>
          <w:bCs/>
          <w:sz w:val="22"/>
        </w:rPr>
        <w:t>d) 18. artikuluaren Bat apartatuaren 2. zenbakian sartutakoak, aldi baterako inportazioaren zerga araubidearen edo barne igarotzearen araubidearen babesean daudenak.</w:t>
      </w:r>
    </w:p>
    <w:p w14:paraId="133322E7" w14:textId="2EC844F1" w:rsidR="007058E6" w:rsidRPr="00460E9E" w:rsidRDefault="005C56F3" w:rsidP="005C56F3">
      <w:pPr>
        <w:spacing w:after="240"/>
        <w:jc w:val="both"/>
        <w:rPr>
          <w:bCs/>
          <w:sz w:val="22"/>
        </w:rPr>
      </w:pPr>
      <w:r w:rsidRPr="00460E9E">
        <w:rPr>
          <w:bCs/>
          <w:sz w:val="22"/>
        </w:rPr>
        <w:t>e) Aduana gordailuaren araubideari lotuta egotera bideratuta daudenak eta araubide horri lotuta daudenak.</w:t>
      </w:r>
    </w:p>
    <w:p w14:paraId="35CDEE1E" w14:textId="10857E13" w:rsidR="007058E6" w:rsidRPr="00460E9E" w:rsidRDefault="005C56F3" w:rsidP="005C56F3">
      <w:pPr>
        <w:spacing w:after="240"/>
        <w:jc w:val="both"/>
        <w:rPr>
          <w:bCs/>
          <w:sz w:val="22"/>
        </w:rPr>
      </w:pPr>
      <w:r w:rsidRPr="00460E9E">
        <w:rPr>
          <w:bCs/>
          <w:sz w:val="22"/>
        </w:rPr>
        <w:t>f) Aduana gordailuaren ez bestelako araubide bati lotuta egotera bideratuta daudenak eta araubide horri lotuta daudenak.</w:t>
      </w:r>
    </w:p>
    <w:p w14:paraId="5D36B6F8" w14:textId="485659CA" w:rsidR="007058E6" w:rsidRPr="00460E9E" w:rsidRDefault="005C56F3" w:rsidP="005C56F3">
      <w:pPr>
        <w:spacing w:after="240"/>
        <w:jc w:val="both"/>
        <w:rPr>
          <w:bCs/>
          <w:sz w:val="22"/>
        </w:rPr>
      </w:pPr>
      <w:r w:rsidRPr="00460E9E">
        <w:rPr>
          <w:bCs/>
          <w:sz w:val="22"/>
        </w:rPr>
        <w:t>2. Aurreko zenbakian deskribatutako emateekin zuzenean lotutako zerbitzu prestazioak.</w:t>
      </w:r>
    </w:p>
    <w:p w14:paraId="48401290" w14:textId="516A90EF" w:rsidR="007058E6" w:rsidRPr="00460E9E" w:rsidRDefault="005C56F3" w:rsidP="002B2A93">
      <w:pPr>
        <w:spacing w:after="240"/>
        <w:jc w:val="both"/>
        <w:rPr>
          <w:bCs/>
          <w:sz w:val="22"/>
        </w:rPr>
      </w:pPr>
      <w:r w:rsidRPr="00460E9E">
        <w:rPr>
          <w:bCs/>
          <w:sz w:val="22"/>
        </w:rPr>
        <w:t>3. Honako eragiketa eta ondasun hauekin zuzenean lotutako zerbitzu</w:t>
      </w:r>
      <w:r w:rsidR="002B2A93" w:rsidRPr="00460E9E">
        <w:rPr>
          <w:bCs/>
          <w:sz w:val="22"/>
        </w:rPr>
        <w:t xml:space="preserve"> </w:t>
      </w:r>
      <w:r w:rsidRPr="00460E9E">
        <w:rPr>
          <w:bCs/>
          <w:sz w:val="22"/>
        </w:rPr>
        <w:t>prestazioak:</w:t>
      </w:r>
    </w:p>
    <w:p w14:paraId="5D150197" w14:textId="3C89EEC3" w:rsidR="007058E6" w:rsidRPr="00460E9E" w:rsidRDefault="005C56F3" w:rsidP="002B2A93">
      <w:pPr>
        <w:spacing w:after="240"/>
        <w:jc w:val="both"/>
        <w:rPr>
          <w:bCs/>
          <w:sz w:val="22"/>
        </w:rPr>
      </w:pPr>
      <w:r w:rsidRPr="00460E9E">
        <w:rPr>
          <w:bCs/>
          <w:sz w:val="22"/>
        </w:rPr>
        <w:t>a) Zona frankoaren araubidearekin lotzen diren ondasunen inportazioak.</w:t>
      </w:r>
    </w:p>
    <w:p w14:paraId="09EAF18C" w14:textId="23910423" w:rsidR="007058E6" w:rsidRPr="00460E9E" w:rsidRDefault="005C56F3" w:rsidP="005C56F3">
      <w:pPr>
        <w:spacing w:after="240"/>
        <w:jc w:val="both"/>
        <w:rPr>
          <w:bCs/>
          <w:sz w:val="22"/>
        </w:rPr>
      </w:pPr>
      <w:r w:rsidRPr="00460E9E">
        <w:rPr>
          <w:bCs/>
          <w:sz w:val="22"/>
        </w:rPr>
        <w:t>b) Kanpo igarotzearen araubidearekin lotzen diren ondasunen inportazioak.</w:t>
      </w:r>
    </w:p>
    <w:p w14:paraId="11D49809" w14:textId="7D21A22E" w:rsidR="007058E6" w:rsidRPr="00460E9E" w:rsidRDefault="005C56F3" w:rsidP="005C56F3">
      <w:pPr>
        <w:spacing w:after="240"/>
        <w:jc w:val="both"/>
        <w:rPr>
          <w:bCs/>
          <w:sz w:val="22"/>
        </w:rPr>
      </w:pPr>
      <w:r w:rsidRPr="00460E9E">
        <w:rPr>
          <w:bCs/>
          <w:sz w:val="22"/>
        </w:rPr>
        <w:t>c) 18. artikuluaren Bat apartatuaren 2. zenbakian sartutako ondasunen inportazioak, aldi baterako inportazioaren zerga araubidearen edo barne igarotzearen araubidearen babesean jartzen direnak.</w:t>
      </w:r>
    </w:p>
    <w:p w14:paraId="60F88784" w14:textId="58F5F54D" w:rsidR="007058E6" w:rsidRPr="00460E9E" w:rsidRDefault="005C56F3" w:rsidP="005C56F3">
      <w:pPr>
        <w:spacing w:after="240"/>
        <w:jc w:val="both"/>
        <w:rPr>
          <w:bCs/>
          <w:sz w:val="22"/>
        </w:rPr>
      </w:pPr>
      <w:r w:rsidRPr="00460E9E">
        <w:rPr>
          <w:bCs/>
          <w:sz w:val="22"/>
        </w:rPr>
        <w:t>d) Perfekzionamendu aktiboko aduana eta zerga araubideekin lotzen diren ondasunen inportazioak.</w:t>
      </w:r>
    </w:p>
    <w:p w14:paraId="25E3D77B" w14:textId="4C78E892" w:rsidR="007058E6" w:rsidRPr="00460E9E" w:rsidRDefault="005C56F3" w:rsidP="005C56F3">
      <w:pPr>
        <w:spacing w:after="240"/>
        <w:jc w:val="both"/>
        <w:rPr>
          <w:bCs/>
          <w:sz w:val="22"/>
        </w:rPr>
      </w:pPr>
      <w:r w:rsidRPr="00460E9E">
        <w:rPr>
          <w:bCs/>
          <w:sz w:val="22"/>
        </w:rPr>
        <w:t>e) Aduana gordailuaren araubidearekin lotzen diren ondasunen inportazioak.</w:t>
      </w:r>
    </w:p>
    <w:p w14:paraId="7537E69B" w14:textId="036D911F" w:rsidR="007058E6" w:rsidRPr="00460E9E" w:rsidRDefault="005C56F3" w:rsidP="005C56F3">
      <w:pPr>
        <w:spacing w:after="240"/>
        <w:jc w:val="both"/>
        <w:rPr>
          <w:bCs/>
          <w:sz w:val="22"/>
        </w:rPr>
      </w:pPr>
      <w:r w:rsidRPr="00460E9E">
        <w:rPr>
          <w:bCs/>
          <w:sz w:val="22"/>
        </w:rPr>
        <w:t>c) Aldi baterako inportazio araubideari lotuta dauden ondasun inportazioak salbuespen osoarekin.</w:t>
      </w:r>
    </w:p>
    <w:p w14:paraId="3B4FECAF" w14:textId="49C1DC80" w:rsidR="007058E6" w:rsidRPr="00460E9E" w:rsidRDefault="005C56F3" w:rsidP="005C56F3">
      <w:pPr>
        <w:spacing w:after="240"/>
        <w:jc w:val="both"/>
        <w:rPr>
          <w:bCs/>
          <w:color w:val="FFFFFF"/>
          <w:sz w:val="22"/>
        </w:rPr>
      </w:pPr>
      <w:r w:rsidRPr="00460E9E">
        <w:rPr>
          <w:bCs/>
          <w:sz w:val="22"/>
        </w:rPr>
        <w:t>g) Aduanaz bestelako gordailu araubide bati lotzen zaizkion ondasunen inportazioak, arau honen 65. artikuluaren arabera salbuetsita daudenak.</w:t>
      </w:r>
    </w:p>
    <w:p w14:paraId="4662A6B3" w14:textId="65A52739" w:rsidR="007058E6" w:rsidRPr="00460E9E" w:rsidRDefault="005C56F3" w:rsidP="005C56F3">
      <w:pPr>
        <w:spacing w:after="240"/>
        <w:jc w:val="both"/>
        <w:rPr>
          <w:bCs/>
          <w:sz w:val="22"/>
        </w:rPr>
      </w:pPr>
      <w:r w:rsidRPr="00460E9E">
        <w:rPr>
          <w:bCs/>
          <w:sz w:val="22"/>
        </w:rPr>
        <w:t>h) Aurreko a), b), c), d), e) eta g) letretan deskribatutako araubideei lotutako ondasunak.</w:t>
      </w:r>
    </w:p>
    <w:p w14:paraId="5C739AFA" w14:textId="4ECF1157" w:rsidR="007058E6" w:rsidRPr="00460E9E" w:rsidRDefault="005C56F3" w:rsidP="00AB4243">
      <w:pPr>
        <w:spacing w:after="240"/>
        <w:jc w:val="both"/>
        <w:rPr>
          <w:bCs/>
          <w:color w:val="FFFFFF"/>
          <w:sz w:val="22"/>
        </w:rPr>
      </w:pPr>
      <w:r w:rsidRPr="00460E9E">
        <w:rPr>
          <w:bCs/>
          <w:sz w:val="22"/>
        </w:rPr>
        <w:t>Bi.</w:t>
      </w:r>
      <w:r w:rsidR="007058E6" w:rsidRPr="00460E9E">
        <w:rPr>
          <w:bCs/>
          <w:sz w:val="22"/>
        </w:rPr>
        <w:t xml:space="preserve"> </w:t>
      </w:r>
      <w:r w:rsidRPr="00460E9E">
        <w:rPr>
          <w:bCs/>
          <w:sz w:val="22"/>
        </w:rPr>
        <w:t>Aurreko apartatuan aipatzen diren araubideak aduana legerian definitutakoak dira, eta haien lotura eta haietan irautea legeria horretan ezarritako arau eta betekizunetara egokituko dira.</w:t>
      </w:r>
    </w:p>
    <w:p w14:paraId="4E570809" w14:textId="3C8C1DBD" w:rsidR="007058E6" w:rsidRPr="00460E9E" w:rsidRDefault="00AB4243" w:rsidP="00AB4243">
      <w:pPr>
        <w:spacing w:after="240"/>
        <w:jc w:val="both"/>
        <w:rPr>
          <w:bCs/>
          <w:sz w:val="22"/>
        </w:rPr>
      </w:pPr>
      <w:r w:rsidRPr="00460E9E">
        <w:rPr>
          <w:bCs/>
          <w:sz w:val="22"/>
        </w:rPr>
        <w:t>Perfekzionamendu aktiboaren zerga araubidea izen bereko aduana araubidetik kanpo geratzen diren ondasunei dagokienez baimenduko da, eta gainerakoan, aduana araubide hori arautzen duten arau berberak bete beharko dira.</w:t>
      </w:r>
    </w:p>
    <w:p w14:paraId="3B0676B7" w14:textId="33ACC550" w:rsidR="007058E6" w:rsidRPr="00460E9E" w:rsidRDefault="00AB4243" w:rsidP="008023E5">
      <w:pPr>
        <w:spacing w:after="240"/>
        <w:jc w:val="both"/>
        <w:rPr>
          <w:bCs/>
          <w:color w:val="FFFFFF"/>
          <w:sz w:val="22"/>
        </w:rPr>
      </w:pPr>
      <w:r w:rsidRPr="00460E9E">
        <w:rPr>
          <w:bCs/>
          <w:sz w:val="22"/>
        </w:rPr>
        <w:t xml:space="preserve">Aldi baterako inportazioen zerga araubidea arau honen 3. artikuluaren Bi </w:t>
      </w:r>
      <w:r w:rsidR="008023E5" w:rsidRPr="00460E9E">
        <w:rPr>
          <w:bCs/>
          <w:sz w:val="22"/>
        </w:rPr>
        <w:t>apartatuko</w:t>
      </w:r>
      <w:r w:rsidRPr="00460E9E">
        <w:rPr>
          <w:bCs/>
          <w:sz w:val="22"/>
        </w:rPr>
        <w:t xml:space="preserve"> 1. zenbakiaren b) letran jasotako lurraldeetatik datozen ondasunei dagokienez baimenduko da, baldin eta aldi baterako inportazioa inportazio eskubideen salbuespen</w:t>
      </w:r>
      <w:r w:rsidR="008023E5" w:rsidRPr="00460E9E">
        <w:rPr>
          <w:bCs/>
          <w:sz w:val="22"/>
        </w:rPr>
        <w:t xml:space="preserve"> oso</w:t>
      </w:r>
      <w:r w:rsidRPr="00460E9E">
        <w:rPr>
          <w:bCs/>
          <w:sz w:val="22"/>
        </w:rPr>
        <w:t>aren onuradun bada edo, ondasunak hirugarren herrialdeetatik badatoz, salbuespen horren onuradun bada.</w:t>
      </w:r>
    </w:p>
    <w:p w14:paraId="18862407" w14:textId="0E6C31D7" w:rsidR="007058E6" w:rsidRPr="00460E9E" w:rsidRDefault="00AB4243" w:rsidP="008023E5">
      <w:pPr>
        <w:spacing w:after="240"/>
        <w:jc w:val="both"/>
        <w:rPr>
          <w:bCs/>
          <w:sz w:val="22"/>
        </w:rPr>
      </w:pPr>
      <w:r w:rsidRPr="00460E9E">
        <w:rPr>
          <w:bCs/>
          <w:sz w:val="22"/>
        </w:rPr>
        <w:t>Arau honen ondorioetarako, aduanaz bestelako gordailu araubidea arauaren eranskinaren Bost apartatuan zehaztutakoa izango da.</w:t>
      </w:r>
    </w:p>
    <w:p w14:paraId="1FD747F8" w14:textId="290A8FFB" w:rsidR="007058E6" w:rsidRPr="00460E9E" w:rsidRDefault="00AB4243" w:rsidP="00AB4243">
      <w:pPr>
        <w:spacing w:after="240"/>
        <w:jc w:val="both"/>
        <w:rPr>
          <w:bCs/>
          <w:color w:val="FFFFFF"/>
          <w:sz w:val="22"/>
        </w:rPr>
      </w:pPr>
      <w:r w:rsidRPr="00460E9E">
        <w:rPr>
          <w:bCs/>
          <w:sz w:val="22"/>
        </w:rPr>
        <w:lastRenderedPageBreak/>
        <w:t>Hiru.</w:t>
      </w:r>
      <w:r w:rsidR="007058E6" w:rsidRPr="00460E9E">
        <w:rPr>
          <w:bCs/>
          <w:sz w:val="22"/>
        </w:rPr>
        <w:t xml:space="preserve"> </w:t>
      </w:r>
      <w:r w:rsidRPr="00460E9E">
        <w:rPr>
          <w:bCs/>
          <w:sz w:val="22"/>
        </w:rPr>
        <w:t>Bat apartatuan deskribatutako salbuespenak aipatutako ondasunak lehen adierazitako araubideei lotuta dauden bitartean aplikatuko dira.</w:t>
      </w:r>
    </w:p>
    <w:p w14:paraId="495D4E6B" w14:textId="7ED3A0D5" w:rsidR="007058E6" w:rsidRPr="00460E9E" w:rsidRDefault="00AB4243" w:rsidP="00EC17C9">
      <w:pPr>
        <w:spacing w:after="240"/>
        <w:jc w:val="both"/>
        <w:rPr>
          <w:bCs/>
          <w:color w:val="FFFFFF"/>
          <w:sz w:val="22"/>
        </w:rPr>
      </w:pPr>
      <w:r w:rsidRPr="00460E9E">
        <w:rPr>
          <w:bCs/>
          <w:sz w:val="22"/>
        </w:rPr>
        <w:t>Lau.</w:t>
      </w:r>
      <w:r w:rsidR="007058E6" w:rsidRPr="00460E9E">
        <w:rPr>
          <w:bCs/>
          <w:sz w:val="22"/>
        </w:rPr>
        <w:t xml:space="preserve"> </w:t>
      </w:r>
      <w:r w:rsidRPr="00460E9E">
        <w:rPr>
          <w:bCs/>
          <w:sz w:val="22"/>
        </w:rPr>
        <w:t xml:space="preserve">Aduana eta zerga araubideei dagozkien salbuespenak, nolanahi ere, </w:t>
      </w:r>
      <w:r w:rsidR="00EC17C9" w:rsidRPr="00460E9E">
        <w:rPr>
          <w:bCs/>
          <w:sz w:val="22"/>
        </w:rPr>
        <w:t xml:space="preserve">aplikatuko dira baldin eta </w:t>
      </w:r>
      <w:r w:rsidRPr="00460E9E">
        <w:rPr>
          <w:bCs/>
          <w:sz w:val="22"/>
        </w:rPr>
        <w:t xml:space="preserve">ondasun horiek indarrean dauden bitartean ez </w:t>
      </w:r>
      <w:r w:rsidR="00EC17C9" w:rsidRPr="00460E9E">
        <w:rPr>
          <w:bCs/>
          <w:sz w:val="22"/>
        </w:rPr>
        <w:t xml:space="preserve">badira </w:t>
      </w:r>
      <w:r w:rsidRPr="00460E9E">
        <w:rPr>
          <w:bCs/>
          <w:sz w:val="22"/>
        </w:rPr>
        <w:t>erabiltze</w:t>
      </w:r>
      <w:r w:rsidR="00EC17C9" w:rsidRPr="00460E9E">
        <w:rPr>
          <w:bCs/>
          <w:sz w:val="22"/>
        </w:rPr>
        <w:t>n</w:t>
      </w:r>
      <w:r w:rsidRPr="00460E9E">
        <w:rPr>
          <w:bCs/>
          <w:sz w:val="22"/>
        </w:rPr>
        <w:t xml:space="preserve"> </w:t>
      </w:r>
      <w:r w:rsidR="00EC17C9" w:rsidRPr="00460E9E">
        <w:rPr>
          <w:bCs/>
          <w:sz w:val="22"/>
        </w:rPr>
        <w:t xml:space="preserve">ez </w:t>
      </w:r>
      <w:r w:rsidRPr="00460E9E">
        <w:rPr>
          <w:bCs/>
          <w:sz w:val="22"/>
        </w:rPr>
        <w:t xml:space="preserve">eta </w:t>
      </w:r>
      <w:r w:rsidR="00EC17C9" w:rsidRPr="00460E9E">
        <w:rPr>
          <w:bCs/>
          <w:sz w:val="22"/>
        </w:rPr>
        <w:t xml:space="preserve">bideratzen ere </w:t>
      </w:r>
      <w:r w:rsidRPr="00460E9E">
        <w:rPr>
          <w:bCs/>
          <w:sz w:val="22"/>
        </w:rPr>
        <w:t>azken kontsumorako, perfekzionamendu aktiboko aduana eta zerga</w:t>
      </w:r>
      <w:r w:rsidR="00EC17C9" w:rsidRPr="00460E9E">
        <w:rPr>
          <w:bCs/>
          <w:sz w:val="22"/>
        </w:rPr>
        <w:t xml:space="preserve"> araubideen</w:t>
      </w:r>
      <w:r w:rsidRPr="00460E9E">
        <w:rPr>
          <w:bCs/>
          <w:sz w:val="22"/>
        </w:rPr>
        <w:t xml:space="preserve"> babesean egiten diren eraldaketa</w:t>
      </w:r>
      <w:r w:rsidR="00EC17C9" w:rsidRPr="00460E9E">
        <w:rPr>
          <w:bCs/>
          <w:sz w:val="22"/>
        </w:rPr>
        <w:t xml:space="preserve"> </w:t>
      </w:r>
      <w:r w:rsidRPr="00460E9E">
        <w:rPr>
          <w:bCs/>
          <w:sz w:val="22"/>
        </w:rPr>
        <w:t>prozesuetan txertatutako ondasunei kalterik egin gabe.</w:t>
      </w:r>
    </w:p>
    <w:p w14:paraId="5F93E10C" w14:textId="2325B60C" w:rsidR="007058E6" w:rsidRPr="00460E9E" w:rsidRDefault="00EC17C9" w:rsidP="00EC17C9">
      <w:pPr>
        <w:spacing w:after="240"/>
        <w:jc w:val="both"/>
        <w:rPr>
          <w:bCs/>
          <w:sz w:val="22"/>
        </w:rPr>
      </w:pPr>
      <w:r w:rsidRPr="00460E9E">
        <w:rPr>
          <w:bCs/>
          <w:sz w:val="22"/>
        </w:rPr>
        <w:t>Bost.</w:t>
      </w:r>
      <w:r w:rsidR="007058E6" w:rsidRPr="00460E9E">
        <w:rPr>
          <w:bCs/>
          <w:sz w:val="22"/>
        </w:rPr>
        <w:t xml:space="preserve"> </w:t>
      </w:r>
      <w:r w:rsidRPr="00460E9E">
        <w:rPr>
          <w:bCs/>
          <w:sz w:val="22"/>
        </w:rPr>
        <w:t>Bat apartatua aplikatzearen ondorioz salbuetsita dauden zerbitzu prestazioek ez dituzte barne hartuko arau honen 20. artikuluaren arabera salbuetsita daudenak.</w:t>
      </w:r>
      <w:r w:rsidR="00387BDE">
        <w:rPr>
          <w:bCs/>
          <w:sz w:val="22"/>
        </w:rPr>
        <w:t>”</w:t>
      </w:r>
    </w:p>
    <w:p w14:paraId="12D9ACF2" w14:textId="049291FB" w:rsidR="00976488" w:rsidRPr="00460E9E" w:rsidRDefault="00EC17C9" w:rsidP="005D0BC6">
      <w:pPr>
        <w:spacing w:after="240"/>
        <w:jc w:val="both"/>
        <w:rPr>
          <w:bCs/>
          <w:sz w:val="22"/>
        </w:rPr>
      </w:pPr>
      <w:r w:rsidRPr="00460E9E">
        <w:rPr>
          <w:bCs/>
          <w:sz w:val="22"/>
        </w:rPr>
        <w:t>Zazpi.</w:t>
      </w:r>
      <w:r w:rsidR="00976488" w:rsidRPr="00460E9E">
        <w:rPr>
          <w:bCs/>
          <w:sz w:val="22"/>
        </w:rPr>
        <w:t xml:space="preserve"> </w:t>
      </w:r>
      <w:r w:rsidRPr="00460E9E">
        <w:rPr>
          <w:bCs/>
          <w:sz w:val="22"/>
        </w:rPr>
        <w:t xml:space="preserve">68. artikuluko </w:t>
      </w:r>
      <w:r w:rsidR="005D0BC6" w:rsidRPr="00460E9E">
        <w:rPr>
          <w:bCs/>
          <w:sz w:val="22"/>
        </w:rPr>
        <w:t>Lau</w:t>
      </w:r>
      <w:r w:rsidRPr="00460E9E">
        <w:rPr>
          <w:bCs/>
          <w:sz w:val="22"/>
        </w:rPr>
        <w:t xml:space="preserve"> apartatua aldatzen da, eta honela geratzen da idatzita:</w:t>
      </w:r>
    </w:p>
    <w:p w14:paraId="071DFAB8" w14:textId="05679BCA" w:rsidR="00976488" w:rsidRPr="00460E9E" w:rsidRDefault="00EC17C9" w:rsidP="005D0BC6">
      <w:pPr>
        <w:spacing w:after="240"/>
        <w:jc w:val="both"/>
        <w:rPr>
          <w:bCs/>
          <w:sz w:val="22"/>
        </w:rPr>
      </w:pPr>
      <w:r w:rsidRPr="00460E9E">
        <w:rPr>
          <w:bCs/>
          <w:sz w:val="22"/>
        </w:rPr>
        <w:t>“Lau.</w:t>
      </w:r>
      <w:r w:rsidR="00976488" w:rsidRPr="00460E9E">
        <w:rPr>
          <w:bCs/>
          <w:sz w:val="22"/>
        </w:rPr>
        <w:t xml:space="preserve"> </w:t>
      </w:r>
      <w:r w:rsidRPr="00460E9E">
        <w:rPr>
          <w:bCs/>
          <w:sz w:val="22"/>
        </w:rPr>
        <w:t>Ez dira joko zergaren aplikazio lurraldean egintzat bidalketa edo garraioa lurralde horretan hasi eta azken bezeroa dagoen Batasuneko beste estatu batean amaitzen den ondasun emateak, baldin eta eragiketa bada aurreko Hiru apartatuko b) letran aipatzen diren ondasunetakoez bestelako, urruneko eta Batasunaren barruko salmenta.</w:t>
      </w:r>
    </w:p>
    <w:p w14:paraId="5AEDF980" w14:textId="3C5309BB" w:rsidR="00976488" w:rsidRPr="00460E9E" w:rsidRDefault="00096E68" w:rsidP="00096E68">
      <w:pPr>
        <w:spacing w:after="240"/>
        <w:jc w:val="both"/>
        <w:rPr>
          <w:bCs/>
          <w:sz w:val="22"/>
        </w:rPr>
      </w:pPr>
      <w:r w:rsidRPr="00460E9E">
        <w:rPr>
          <w:bCs/>
          <w:sz w:val="22"/>
        </w:rPr>
        <w:t>Hiru apartatuaren b) letrako urruneko eta Batasunaren barruko salmenta</w:t>
      </w:r>
      <w:r w:rsidR="00EC17C9" w:rsidRPr="00460E9E">
        <w:rPr>
          <w:bCs/>
          <w:sz w:val="22"/>
        </w:rPr>
        <w:t xml:space="preserve"> horiek ez dira inolaz ere zergaren aplikazio lurraldean egintzat joko honako kasu honetan: ondasuna zerga berezi baten kargapean egonez gero eta ondasunaren hartzailearen Batasunaren barruko eskuraketak ez badaude zergaren kargapean arau honen 14. artikuluan edo ondasuna heltzen den Batasuneko estatuan aplikatzen den xedapen baliokidean xedatzen denaren arabera.</w:t>
      </w:r>
      <w:r w:rsidRPr="00460E9E">
        <w:rPr>
          <w:bCs/>
          <w:sz w:val="22"/>
        </w:rPr>
        <w:t>”</w:t>
      </w:r>
    </w:p>
    <w:p w14:paraId="39EA1A02" w14:textId="31EC6850" w:rsidR="0046670A" w:rsidRPr="00460E9E" w:rsidRDefault="00096E68" w:rsidP="00096E68">
      <w:pPr>
        <w:spacing w:after="240"/>
        <w:jc w:val="both"/>
        <w:rPr>
          <w:bCs/>
          <w:sz w:val="22"/>
        </w:rPr>
      </w:pPr>
      <w:r w:rsidRPr="00460E9E">
        <w:rPr>
          <w:bCs/>
          <w:sz w:val="22"/>
        </w:rPr>
        <w:t>Zortzi.</w:t>
      </w:r>
      <w:r w:rsidR="0046670A" w:rsidRPr="00460E9E">
        <w:rPr>
          <w:bCs/>
          <w:sz w:val="22"/>
        </w:rPr>
        <w:t xml:space="preserve"> </w:t>
      </w:r>
      <w:r w:rsidRPr="00460E9E">
        <w:rPr>
          <w:bCs/>
          <w:sz w:val="22"/>
        </w:rPr>
        <w:t>70. artikuluko Bi apartatua aldatzen da, eta honela geratzen da idatzita:</w:t>
      </w:r>
    </w:p>
    <w:p w14:paraId="64F49411" w14:textId="62E7B1C6" w:rsidR="0046670A" w:rsidRPr="00460E9E" w:rsidRDefault="00096E68" w:rsidP="007F5B0C">
      <w:pPr>
        <w:spacing w:after="240"/>
        <w:jc w:val="both"/>
        <w:rPr>
          <w:bCs/>
          <w:sz w:val="22"/>
        </w:rPr>
      </w:pPr>
      <w:r w:rsidRPr="00460E9E">
        <w:rPr>
          <w:bCs/>
          <w:sz w:val="22"/>
        </w:rPr>
        <w:t>“Bi.</w:t>
      </w:r>
      <w:r w:rsidR="0046670A" w:rsidRPr="00460E9E">
        <w:rPr>
          <w:bCs/>
          <w:sz w:val="22"/>
        </w:rPr>
        <w:t xml:space="preserve"> </w:t>
      </w:r>
      <w:r w:rsidRPr="00460E9E">
        <w:rPr>
          <w:bCs/>
          <w:sz w:val="22"/>
        </w:rPr>
        <w:t>Era berean, ondoren adieraziko diren zerbitzuak zergaren aplikazio lurraldean emantzat joko dira, baldin eta, zerbitzu horiei aplika dakizkiekeen egite tokiari buruzko arauei jarraituta, ulertzen bada ez direla eman erkidegoan, Kanarietan, Ceutan edo Melillan, baina horien erabilera edo ustiapena lurralde horretan gertatu bada.</w:t>
      </w:r>
    </w:p>
    <w:p w14:paraId="15E14C1C" w14:textId="0ED796E5" w:rsidR="0046670A" w:rsidRPr="00460E9E" w:rsidRDefault="00632B36" w:rsidP="00BA5A08">
      <w:pPr>
        <w:spacing w:after="240"/>
        <w:jc w:val="both"/>
        <w:rPr>
          <w:bCs/>
          <w:color w:val="FFFFFF"/>
          <w:sz w:val="22"/>
        </w:rPr>
      </w:pPr>
      <w:r w:rsidRPr="00460E9E">
        <w:rPr>
          <w:bCs/>
          <w:sz w:val="22"/>
        </w:rPr>
        <w:t>1. Arau honen 69. artikulu</w:t>
      </w:r>
      <w:r w:rsidR="003D70E6" w:rsidRPr="00460E9E">
        <w:rPr>
          <w:bCs/>
          <w:sz w:val="22"/>
        </w:rPr>
        <w:t>ko</w:t>
      </w:r>
      <w:r w:rsidRPr="00460E9E">
        <w:rPr>
          <w:bCs/>
          <w:sz w:val="22"/>
        </w:rPr>
        <w:t xml:space="preserve"> Bi </w:t>
      </w:r>
      <w:r w:rsidR="003D70E6" w:rsidRPr="00460E9E">
        <w:rPr>
          <w:bCs/>
          <w:sz w:val="22"/>
        </w:rPr>
        <w:t>apartatuan</w:t>
      </w:r>
      <w:r w:rsidRPr="00460E9E">
        <w:rPr>
          <w:bCs/>
          <w:sz w:val="22"/>
        </w:rPr>
        <w:t xml:space="preserve"> aipatutakoak eta garraiobideak alokatzekoak, h</w:t>
      </w:r>
      <w:r w:rsidR="00751577" w:rsidRPr="00460E9E">
        <w:rPr>
          <w:bCs/>
          <w:sz w:val="22"/>
        </w:rPr>
        <w:t>a</w:t>
      </w:r>
      <w:r w:rsidRPr="00460E9E">
        <w:rPr>
          <w:bCs/>
          <w:sz w:val="22"/>
        </w:rPr>
        <w:t>ien hartzailea enpresaburu edo profesional gisa jarduten duen enpresaburua edo profesionala ez bada.</w:t>
      </w:r>
    </w:p>
    <w:p w14:paraId="7F319247" w14:textId="33201169" w:rsidR="0046670A" w:rsidRPr="00460E9E" w:rsidRDefault="00BA5A08" w:rsidP="0061435F">
      <w:pPr>
        <w:spacing w:after="240"/>
        <w:jc w:val="both"/>
        <w:rPr>
          <w:bCs/>
          <w:sz w:val="22"/>
        </w:rPr>
      </w:pPr>
      <w:r w:rsidRPr="00460E9E">
        <w:rPr>
          <w:bCs/>
          <w:sz w:val="22"/>
        </w:rPr>
        <w:t>2. Arau honen 69. artikuluko Bi apartatuko g) letran aipatutakoak eta garraiobideak alokatzekoak, haien hartzailea enpresaburu edo profesional gisa jarduten duen enpresaburua edo profesionala bada.”</w:t>
      </w:r>
    </w:p>
    <w:p w14:paraId="6C883E0E" w14:textId="755D5CF8" w:rsidR="00750C48" w:rsidRPr="00460E9E" w:rsidRDefault="0061435F" w:rsidP="0061435F">
      <w:pPr>
        <w:spacing w:after="240"/>
        <w:jc w:val="both"/>
        <w:rPr>
          <w:bCs/>
          <w:sz w:val="22"/>
        </w:rPr>
      </w:pPr>
      <w:r w:rsidRPr="00460E9E">
        <w:rPr>
          <w:bCs/>
          <w:sz w:val="22"/>
        </w:rPr>
        <w:t>Bederatzi.</w:t>
      </w:r>
      <w:r w:rsidR="00750C48" w:rsidRPr="00460E9E">
        <w:rPr>
          <w:bCs/>
          <w:sz w:val="22"/>
        </w:rPr>
        <w:t xml:space="preserve"> </w:t>
      </w:r>
      <w:r w:rsidRPr="00460E9E">
        <w:rPr>
          <w:bCs/>
          <w:sz w:val="22"/>
        </w:rPr>
        <w:t>73. artikulua aldatzen da, eta honela geratzen da idatzita:</w:t>
      </w:r>
    </w:p>
    <w:p w14:paraId="0F64D0CD" w14:textId="000216A0" w:rsidR="00750C48" w:rsidRPr="00460E9E" w:rsidRDefault="00F83914" w:rsidP="00BB4EA4">
      <w:pPr>
        <w:spacing w:after="240"/>
        <w:jc w:val="both"/>
        <w:rPr>
          <w:bCs/>
          <w:sz w:val="22"/>
        </w:rPr>
      </w:pPr>
      <w:bookmarkStart w:id="1" w:name="_Hlk125461789"/>
      <w:r w:rsidRPr="00460E9E">
        <w:rPr>
          <w:bCs/>
          <w:sz w:val="22"/>
        </w:rPr>
        <w:t xml:space="preserve">“73. </w:t>
      </w:r>
      <w:r w:rsidR="00B6338E" w:rsidRPr="00460E9E">
        <w:rPr>
          <w:bCs/>
          <w:sz w:val="22"/>
        </w:rPr>
        <w:t>a</w:t>
      </w:r>
      <w:r w:rsidRPr="00460E9E">
        <w:rPr>
          <w:bCs/>
          <w:sz w:val="22"/>
        </w:rPr>
        <w:t xml:space="preserve">rtikulua. Urruneko eta Batasunaren barruko ondasun salmentak </w:t>
      </w:r>
      <w:r w:rsidR="0061435F" w:rsidRPr="00460E9E">
        <w:rPr>
          <w:bCs/>
          <w:sz w:val="22"/>
        </w:rPr>
        <w:t>(arau honetako 68.Hiru.a eta b) eta zerbitzu</w:t>
      </w:r>
      <w:r w:rsidRPr="00460E9E">
        <w:rPr>
          <w:bCs/>
          <w:sz w:val="22"/>
        </w:rPr>
        <w:t xml:space="preserve"> prestazioak</w:t>
      </w:r>
      <w:r w:rsidR="0061435F" w:rsidRPr="00460E9E">
        <w:rPr>
          <w:bCs/>
          <w:sz w:val="22"/>
        </w:rPr>
        <w:t xml:space="preserve"> (arau honetako 70.Bat.4 eta 8): gehieneko kopuruak.</w:t>
      </w:r>
    </w:p>
    <w:p w14:paraId="69693508" w14:textId="7842C309" w:rsidR="00750C48" w:rsidRPr="00460E9E" w:rsidRDefault="00BB4EA4" w:rsidP="00BB4EA4">
      <w:pPr>
        <w:spacing w:after="240"/>
        <w:jc w:val="both"/>
        <w:rPr>
          <w:bCs/>
          <w:sz w:val="22"/>
        </w:rPr>
      </w:pPr>
      <w:r w:rsidRPr="00460E9E">
        <w:rPr>
          <w:bCs/>
          <w:sz w:val="22"/>
        </w:rPr>
        <w:t>Bat.</w:t>
      </w:r>
      <w:r w:rsidR="00750C48" w:rsidRPr="00460E9E">
        <w:rPr>
          <w:bCs/>
          <w:sz w:val="22"/>
        </w:rPr>
        <w:t xml:space="preserve"> </w:t>
      </w:r>
      <w:r w:rsidRPr="00460E9E">
        <w:rPr>
          <w:bCs/>
          <w:sz w:val="22"/>
        </w:rPr>
        <w:t>Arau honetako 68.Hiru.a) eta b) artikuluan eta 70.Bat.4 eta 8 artikuluan ezartzen denaren ondorioetarako, egutegiko aurreko urtean Batasunaren barruan egindako ondasun emateen edota zerbitzu prestazioen gehieneko kopurua 10.000 euro izango da, guztirako zenbatekoa kontuan hartuta, zerga zenbatu gabe, edo horren baliokidea moneta nazionalean.</w:t>
      </w:r>
    </w:p>
    <w:p w14:paraId="623D252F" w14:textId="41DF5B4C" w:rsidR="00750C48" w:rsidRPr="00460E9E" w:rsidRDefault="00BB4EA4" w:rsidP="00BB4EA4">
      <w:pPr>
        <w:spacing w:after="240"/>
        <w:jc w:val="both"/>
        <w:rPr>
          <w:bCs/>
          <w:sz w:val="22"/>
        </w:rPr>
      </w:pPr>
      <w:r w:rsidRPr="00460E9E">
        <w:rPr>
          <w:bCs/>
          <w:sz w:val="22"/>
        </w:rPr>
        <w:t>Abian den urtean egindako eragiketen guztirako zenbatekoak aurreko paragrafoan ezartzen den muga gainditzen badu, arau honetako 68.Hiru.a) eta 70.Bat.4.a) artikuluetan ezartzen dena aplikatuko da.</w:t>
      </w:r>
    </w:p>
    <w:bookmarkEnd w:id="1"/>
    <w:p w14:paraId="26353A36" w14:textId="0D7F60DC" w:rsidR="00750C48" w:rsidRPr="00460E9E" w:rsidRDefault="00E756EA" w:rsidP="008844C9">
      <w:pPr>
        <w:spacing w:after="240"/>
        <w:jc w:val="both"/>
        <w:rPr>
          <w:bCs/>
          <w:sz w:val="22"/>
        </w:rPr>
      </w:pPr>
      <w:r w:rsidRPr="00460E9E">
        <w:rPr>
          <w:bCs/>
          <w:sz w:val="22"/>
        </w:rPr>
        <w:lastRenderedPageBreak/>
        <w:t>Apartatu</w:t>
      </w:r>
      <w:r w:rsidR="00BB4EA4" w:rsidRPr="00460E9E">
        <w:rPr>
          <w:bCs/>
          <w:sz w:val="22"/>
        </w:rPr>
        <w:t xml:space="preserve"> honen lehenengo </w:t>
      </w:r>
      <w:r w:rsidRPr="00460E9E">
        <w:rPr>
          <w:bCs/>
          <w:sz w:val="22"/>
        </w:rPr>
        <w:t>paragrafoan</w:t>
      </w:r>
      <w:r w:rsidR="00BB4EA4" w:rsidRPr="00460E9E">
        <w:rPr>
          <w:bCs/>
          <w:sz w:val="22"/>
        </w:rPr>
        <w:t xml:space="preserve"> </w:t>
      </w:r>
      <w:r w:rsidRPr="00460E9E">
        <w:rPr>
          <w:bCs/>
          <w:sz w:val="22"/>
        </w:rPr>
        <w:t>jasoriko</w:t>
      </w:r>
      <w:r w:rsidR="00BB4EA4" w:rsidRPr="00460E9E">
        <w:rPr>
          <w:bCs/>
          <w:sz w:val="22"/>
        </w:rPr>
        <w:t xml:space="preserve"> muga ez da aplikatuko </w:t>
      </w:r>
      <w:r w:rsidR="008844C9" w:rsidRPr="00460E9E">
        <w:rPr>
          <w:bCs/>
          <w:sz w:val="22"/>
        </w:rPr>
        <w:t>Urruneko eta Batasunaren barruko ondasun salmentak</w:t>
      </w:r>
      <w:r w:rsidR="00BB4EA4" w:rsidRPr="00460E9E">
        <w:rPr>
          <w:bCs/>
          <w:sz w:val="22"/>
        </w:rPr>
        <w:t>, osorik edo partzialki, establezimendua ez den beste estatu kide batetik egiten direnean.</w:t>
      </w:r>
    </w:p>
    <w:p w14:paraId="14251EAE" w14:textId="58375EC7" w:rsidR="00750C48" w:rsidRPr="00460E9E" w:rsidRDefault="008844C9" w:rsidP="008844C9">
      <w:pPr>
        <w:spacing w:after="240"/>
        <w:jc w:val="both"/>
        <w:rPr>
          <w:bCs/>
          <w:sz w:val="22"/>
        </w:rPr>
      </w:pPr>
      <w:r w:rsidRPr="00460E9E">
        <w:rPr>
          <w:bCs/>
          <w:sz w:val="22"/>
        </w:rPr>
        <w:t>Bi.</w:t>
      </w:r>
      <w:r w:rsidR="00750C48" w:rsidRPr="00460E9E">
        <w:rPr>
          <w:bCs/>
          <w:sz w:val="22"/>
        </w:rPr>
        <w:t xml:space="preserve"> </w:t>
      </w:r>
      <w:r w:rsidRPr="00460E9E">
        <w:rPr>
          <w:bCs/>
          <w:sz w:val="22"/>
        </w:rPr>
        <w:t>Honelako eragiketak egiten dituzten enpresaburuek eta profesionalek hautatu ahal izango dute haien gaineko zerga aurreko paragrafoko 10.000 euroko muga gainditu balitz bezala ordaintzea, ondasun emateen kasuan ondasunen bidalketak edo garraioak hasten diren Batasuneko estatuan, eta zerbitzugintzen kasuan, egoitza duten estatuan.</w:t>
      </w:r>
      <w:r w:rsidR="00750C48" w:rsidRPr="00460E9E">
        <w:rPr>
          <w:bCs/>
          <w:sz w:val="22"/>
        </w:rPr>
        <w:t xml:space="preserve"> </w:t>
      </w:r>
      <w:r w:rsidRPr="00460E9E">
        <w:rPr>
          <w:bCs/>
          <w:sz w:val="22"/>
        </w:rPr>
        <w:t>Egoitza zergaren aplikazio lurraldean duten enpresaburuek eta profesionalek lurralde horretatik egiten badituzte zerbitzuak edo bidaltzen badituzte ondasunak, hautapena erregelamenduz ezartzen den bezala egin beharko da eta egutegiko bi urte iraungo du gutxienez.</w:t>
      </w:r>
    </w:p>
    <w:p w14:paraId="5EC1E3FB" w14:textId="17325A6B" w:rsidR="00750C48" w:rsidRPr="00460E9E" w:rsidRDefault="008844C9" w:rsidP="008844C9">
      <w:pPr>
        <w:spacing w:after="240"/>
        <w:jc w:val="both"/>
        <w:rPr>
          <w:bCs/>
          <w:sz w:val="22"/>
        </w:rPr>
      </w:pPr>
      <w:r w:rsidRPr="00460E9E">
        <w:rPr>
          <w:bCs/>
          <w:sz w:val="22"/>
        </w:rPr>
        <w:t>Artikulu honetan aipatzen den muga aplikatzean, ondasun emateen kontraprestazioaren zenbatekoa zatiezina izango da ondorio hauetarako.”</w:t>
      </w:r>
    </w:p>
    <w:p w14:paraId="11C32ED1" w14:textId="353CC730" w:rsidR="001F6B28" w:rsidRPr="00460E9E" w:rsidRDefault="008844C9" w:rsidP="00BB72A4">
      <w:pPr>
        <w:spacing w:after="240"/>
        <w:jc w:val="both"/>
        <w:rPr>
          <w:bCs/>
          <w:color w:val="FFFFFF"/>
          <w:sz w:val="22"/>
        </w:rPr>
      </w:pPr>
      <w:r w:rsidRPr="00460E9E">
        <w:rPr>
          <w:bCs/>
          <w:sz w:val="22"/>
        </w:rPr>
        <w:t>Hamar.</w:t>
      </w:r>
      <w:r w:rsidR="001F6B28" w:rsidRPr="00460E9E">
        <w:rPr>
          <w:bCs/>
          <w:sz w:val="22"/>
        </w:rPr>
        <w:t xml:space="preserve"> </w:t>
      </w:r>
      <w:r w:rsidR="00936B38" w:rsidRPr="00460E9E">
        <w:rPr>
          <w:bCs/>
          <w:sz w:val="22"/>
        </w:rPr>
        <w:t>80. artikuluko Lau apartatuko A) letraren 3. eta 4. baldintzak eta B) letra eta Bost apartat</w:t>
      </w:r>
      <w:r w:rsidR="00BB72A4" w:rsidRPr="00460E9E">
        <w:rPr>
          <w:bCs/>
          <w:sz w:val="22"/>
        </w:rPr>
        <w:t>uko</w:t>
      </w:r>
      <w:r w:rsidR="00936B38" w:rsidRPr="00460E9E">
        <w:rPr>
          <w:bCs/>
          <w:sz w:val="22"/>
        </w:rPr>
        <w:t xml:space="preserve"> 2. </w:t>
      </w:r>
      <w:r w:rsidR="00BB72A4" w:rsidRPr="00460E9E">
        <w:rPr>
          <w:bCs/>
          <w:sz w:val="22"/>
        </w:rPr>
        <w:t>araua aldatzen dira,</w:t>
      </w:r>
      <w:r w:rsidR="00936B38" w:rsidRPr="00460E9E">
        <w:rPr>
          <w:bCs/>
          <w:sz w:val="22"/>
        </w:rPr>
        <w:t xml:space="preserve"> </w:t>
      </w:r>
      <w:r w:rsidR="00BB72A4" w:rsidRPr="00460E9E">
        <w:rPr>
          <w:bCs/>
          <w:sz w:val="22"/>
        </w:rPr>
        <w:t xml:space="preserve">eta </w:t>
      </w:r>
      <w:r w:rsidR="00936B38" w:rsidRPr="00460E9E">
        <w:rPr>
          <w:bCs/>
          <w:sz w:val="22"/>
        </w:rPr>
        <w:t>hon</w:t>
      </w:r>
      <w:r w:rsidR="00BB72A4" w:rsidRPr="00460E9E">
        <w:rPr>
          <w:bCs/>
          <w:sz w:val="22"/>
        </w:rPr>
        <w:t>ela</w:t>
      </w:r>
      <w:r w:rsidR="00936B38" w:rsidRPr="00460E9E">
        <w:rPr>
          <w:bCs/>
          <w:sz w:val="22"/>
        </w:rPr>
        <w:t xml:space="preserve"> geratzen dir</w:t>
      </w:r>
      <w:r w:rsidR="00BB72A4" w:rsidRPr="00460E9E">
        <w:rPr>
          <w:bCs/>
          <w:sz w:val="22"/>
        </w:rPr>
        <w:t>a</w:t>
      </w:r>
      <w:r w:rsidR="00936B38" w:rsidRPr="00460E9E">
        <w:rPr>
          <w:bCs/>
          <w:sz w:val="22"/>
        </w:rPr>
        <w:t xml:space="preserve"> idatzita:</w:t>
      </w:r>
    </w:p>
    <w:p w14:paraId="2CCA5D49" w14:textId="0D406F04" w:rsidR="001F6B28" w:rsidRPr="00460E9E" w:rsidRDefault="00BB72A4" w:rsidP="00BB72A4">
      <w:pPr>
        <w:spacing w:after="240"/>
        <w:jc w:val="both"/>
        <w:rPr>
          <w:bCs/>
          <w:sz w:val="22"/>
        </w:rPr>
      </w:pPr>
      <w:r w:rsidRPr="00460E9E">
        <w:rPr>
          <w:bCs/>
          <w:sz w:val="22"/>
        </w:rPr>
        <w:t>“3. Eragiketaren hartzaileak enpresaburu edo profesional gisa jardutea edo, bestela, haren zerga oinarria, balio erantsiaren gaineko zerga sartu gabe, 50 euro baino gehiago izatea.</w:t>
      </w:r>
    </w:p>
    <w:p w14:paraId="0F84B432" w14:textId="321987AB" w:rsidR="001F6B28" w:rsidRPr="00460E9E" w:rsidRDefault="00BB72A4" w:rsidP="00BB72A4">
      <w:pPr>
        <w:spacing w:after="240"/>
        <w:jc w:val="both"/>
        <w:rPr>
          <w:bCs/>
          <w:color w:val="FFFFFF"/>
          <w:sz w:val="22"/>
        </w:rPr>
      </w:pPr>
      <w:r w:rsidRPr="00460E9E">
        <w:rPr>
          <w:bCs/>
          <w:sz w:val="22"/>
        </w:rPr>
        <w:t>4. Subjektu pasiboak hura kobratzeko eskatu izana zordunari erreklamazio judizial baten bidez edo notario errekerimendu baten bidez, edo haren kobrantza erreklamatu dela modu frogagarrian egiaztatzen duen beste edozein bitartekoren bidez, baita erakunde publikoek finkatutako kredituak direnean ere.</w:t>
      </w:r>
    </w:p>
    <w:p w14:paraId="562E011E" w14:textId="164A9DDE" w:rsidR="001F6B28" w:rsidRPr="00460E9E" w:rsidRDefault="00BB72A4" w:rsidP="00866DC2">
      <w:pPr>
        <w:spacing w:after="240"/>
        <w:jc w:val="both"/>
        <w:rPr>
          <w:bCs/>
          <w:color w:val="FFFFFF"/>
          <w:sz w:val="22"/>
        </w:rPr>
      </w:pPr>
      <w:r w:rsidRPr="00460E9E">
        <w:rPr>
          <w:bCs/>
          <w:sz w:val="22"/>
        </w:rPr>
        <w:t>Aurreko 1. baldintzan aipatutako epekako eragiketen kasuan, nahikoa izango da haietako bat aurreko 4. baldintzan aipatutako edozein bitartekoren bidez kobratzeko eskatzea zerga oinarria aldatzeko</w:t>
      </w:r>
      <w:r w:rsidR="00866DC2" w:rsidRPr="00460E9E">
        <w:rPr>
          <w:bCs/>
          <w:sz w:val="22"/>
        </w:rPr>
        <w:t>,</w:t>
      </w:r>
      <w:r w:rsidRPr="00460E9E">
        <w:rPr>
          <w:bCs/>
          <w:sz w:val="22"/>
        </w:rPr>
        <w:t xml:space="preserve"> ordaindu gabeko epeari edo epeei dagokien proportzioan.</w:t>
      </w:r>
    </w:p>
    <w:p w14:paraId="5E077C1F" w14:textId="0B0C8C85" w:rsidR="001F6B28" w:rsidRPr="00460E9E" w:rsidRDefault="00866DC2" w:rsidP="00866DC2">
      <w:pPr>
        <w:spacing w:after="240"/>
        <w:jc w:val="both"/>
        <w:rPr>
          <w:bCs/>
          <w:color w:val="FFFFFF"/>
          <w:sz w:val="22"/>
        </w:rPr>
      </w:pPr>
      <w:r w:rsidRPr="00460E9E">
        <w:rPr>
          <w:bCs/>
          <w:sz w:val="22"/>
        </w:rPr>
        <w:t>Erakunde publikoek zor dituzten kredituak direnean, aurreko 4. baldintzan aipatzen diren baliabideen ordez erakunde publiko zordunaren organo eskudunak emandako ziurtagiria aurkeztu beharko da, erakunde publiko horren kontu hartzailearen edo diruzainaren txostenaren arabera. Ziurtagiri horretan, obligazioaren aitorpena eta zenbatekoa jasoko dira.”</w:t>
      </w:r>
    </w:p>
    <w:p w14:paraId="27CBDC4B" w14:textId="31E82901" w:rsidR="001F6B28" w:rsidRPr="00460E9E" w:rsidRDefault="00866DC2" w:rsidP="00866DC2">
      <w:pPr>
        <w:spacing w:after="240"/>
        <w:jc w:val="both"/>
        <w:rPr>
          <w:bCs/>
          <w:sz w:val="22"/>
        </w:rPr>
      </w:pPr>
      <w:r w:rsidRPr="00460E9E">
        <w:rPr>
          <w:bCs/>
          <w:sz w:val="22"/>
        </w:rPr>
        <w:t>“B) Aldaketa sei hileko epealdian burutu beharko da, aurreko 1. puntuan aipatzen den urtebeteko aldia amaitzen denetik aurrera, eta Zerga Administrazioari jakinarazi beharko zaio arauz finkatzen den epealdian.</w:t>
      </w:r>
    </w:p>
    <w:p w14:paraId="2A299A11" w14:textId="0A29C441" w:rsidR="001F6B28" w:rsidRPr="00460E9E" w:rsidRDefault="00866DC2" w:rsidP="008E1861">
      <w:pPr>
        <w:spacing w:after="240"/>
        <w:jc w:val="both"/>
        <w:rPr>
          <w:bCs/>
          <w:sz w:val="22"/>
        </w:rPr>
      </w:pPr>
      <w:r w:rsidRPr="00460E9E">
        <w:rPr>
          <w:bCs/>
          <w:sz w:val="22"/>
        </w:rPr>
        <w:t>Eragiketari kutxa irizpidearen araubide berezia aplikatzen bazaio, aldaketa egiteko ezarritako sei hileko epealdia arau honetako 163 terdecies artikuluan aipatzen den mugaegun</w:t>
      </w:r>
      <w:r w:rsidR="008E1861" w:rsidRPr="00460E9E">
        <w:rPr>
          <w:bCs/>
          <w:sz w:val="22"/>
        </w:rPr>
        <w:t>e</w:t>
      </w:r>
      <w:r w:rsidRPr="00460E9E">
        <w:rPr>
          <w:bCs/>
          <w:sz w:val="22"/>
        </w:rPr>
        <w:t>tik aurrera konputatuko da, hau da, abenduaren 31tik aurrera.”</w:t>
      </w:r>
    </w:p>
    <w:p w14:paraId="3E32222C" w14:textId="54F1E437" w:rsidR="001F6B28" w:rsidRPr="00460E9E" w:rsidRDefault="00866DC2" w:rsidP="00866DC2">
      <w:pPr>
        <w:spacing w:after="240"/>
        <w:jc w:val="both"/>
        <w:rPr>
          <w:bCs/>
          <w:sz w:val="22"/>
        </w:rPr>
      </w:pPr>
      <w:r w:rsidRPr="00460E9E">
        <w:rPr>
          <w:bCs/>
          <w:sz w:val="22"/>
        </w:rPr>
        <w:t>“2. Eragiketen hartzailea zergaren aplikazio lurraldean, Kanarietan, Ceutan edo Melillan finkatuta ez dagoenean ere ez da zerga oinarria aldatuko.</w:t>
      </w:r>
    </w:p>
    <w:p w14:paraId="03714132" w14:textId="76A22768" w:rsidR="001F6B28" w:rsidRPr="00460E9E" w:rsidRDefault="00866DC2" w:rsidP="00397C5B">
      <w:pPr>
        <w:spacing w:after="240"/>
        <w:jc w:val="both"/>
        <w:rPr>
          <w:bCs/>
          <w:sz w:val="22"/>
        </w:rPr>
      </w:pPr>
      <w:r w:rsidRPr="00460E9E">
        <w:rPr>
          <w:bCs/>
          <w:sz w:val="22"/>
        </w:rPr>
        <w:t xml:space="preserve">Aurreko </w:t>
      </w:r>
      <w:r w:rsidR="00397C5B" w:rsidRPr="00460E9E">
        <w:rPr>
          <w:bCs/>
          <w:sz w:val="22"/>
        </w:rPr>
        <w:t>paragrafoan</w:t>
      </w:r>
      <w:r w:rsidRPr="00460E9E">
        <w:rPr>
          <w:bCs/>
          <w:sz w:val="22"/>
        </w:rPr>
        <w:t xml:space="preserve"> xedatutakotik kanpo geratzen dira beste estatu kide bateko organo jurisdikzional batek deklaratutako kaudimengabezia</w:t>
      </w:r>
      <w:r w:rsidR="00397C5B" w:rsidRPr="00460E9E">
        <w:rPr>
          <w:bCs/>
          <w:sz w:val="22"/>
        </w:rPr>
        <w:t xml:space="preserve"> </w:t>
      </w:r>
      <w:r w:rsidRPr="00460E9E">
        <w:rPr>
          <w:bCs/>
          <w:sz w:val="22"/>
        </w:rPr>
        <w:t>prozesu baten ondoriozko kreditu kobraezinen kasuak, kaudimengabezia</w:t>
      </w:r>
      <w:r w:rsidR="00397C5B" w:rsidRPr="00460E9E">
        <w:rPr>
          <w:bCs/>
          <w:sz w:val="22"/>
        </w:rPr>
        <w:t xml:space="preserve"> </w:t>
      </w:r>
      <w:r w:rsidRPr="00460E9E">
        <w:rPr>
          <w:bCs/>
          <w:sz w:val="22"/>
        </w:rPr>
        <w:t xml:space="preserve">prozedura horiei </w:t>
      </w:r>
      <w:r w:rsidR="00397C5B" w:rsidRPr="00460E9E">
        <w:rPr>
          <w:bCs/>
          <w:sz w:val="22"/>
        </w:rPr>
        <w:t>K</w:t>
      </w:r>
      <w:r w:rsidRPr="00460E9E">
        <w:rPr>
          <w:bCs/>
          <w:sz w:val="22"/>
        </w:rPr>
        <w:t>audimengabezia</w:t>
      </w:r>
      <w:r w:rsidR="00397C5B" w:rsidRPr="00460E9E">
        <w:rPr>
          <w:bCs/>
          <w:sz w:val="22"/>
        </w:rPr>
        <w:t xml:space="preserve"> P</w:t>
      </w:r>
      <w:r w:rsidRPr="00460E9E">
        <w:rPr>
          <w:bCs/>
          <w:sz w:val="22"/>
        </w:rPr>
        <w:t xml:space="preserve">rozedurei buruzko Europako Parlamentuaren eta Kontseiluaren 2015eko maiatzaren 20ko 2015/848 (EB) Erregelamendua aplikatu behar zaienean. Kasu </w:t>
      </w:r>
      <w:r w:rsidRPr="00460E9E">
        <w:rPr>
          <w:bCs/>
          <w:sz w:val="22"/>
        </w:rPr>
        <w:lastRenderedPageBreak/>
        <w:t>horietan, hala badagokio, subjektu pasiboaren zerga</w:t>
      </w:r>
      <w:r w:rsidR="00397C5B" w:rsidRPr="00460E9E">
        <w:rPr>
          <w:bCs/>
          <w:sz w:val="22"/>
        </w:rPr>
        <w:t xml:space="preserve"> </w:t>
      </w:r>
      <w:r w:rsidRPr="00460E9E">
        <w:rPr>
          <w:bCs/>
          <w:sz w:val="22"/>
        </w:rPr>
        <w:t>oinarria aldatu ahal izango da, arau honen 80. artikulu</w:t>
      </w:r>
      <w:r w:rsidR="00397C5B" w:rsidRPr="00460E9E">
        <w:rPr>
          <w:bCs/>
          <w:sz w:val="22"/>
        </w:rPr>
        <w:t>ko</w:t>
      </w:r>
      <w:r w:rsidRPr="00460E9E">
        <w:rPr>
          <w:bCs/>
          <w:sz w:val="22"/>
        </w:rPr>
        <w:t xml:space="preserve"> Hiru </w:t>
      </w:r>
      <w:r w:rsidR="00397C5B" w:rsidRPr="00460E9E">
        <w:rPr>
          <w:bCs/>
          <w:sz w:val="22"/>
        </w:rPr>
        <w:t>apartatuan</w:t>
      </w:r>
      <w:r w:rsidRPr="00460E9E">
        <w:rPr>
          <w:bCs/>
          <w:sz w:val="22"/>
        </w:rPr>
        <w:t xml:space="preserve"> </w:t>
      </w:r>
      <w:r w:rsidR="00397C5B" w:rsidRPr="00460E9E">
        <w:rPr>
          <w:bCs/>
          <w:sz w:val="22"/>
        </w:rPr>
        <w:t>jasotako</w:t>
      </w:r>
      <w:r w:rsidRPr="00460E9E">
        <w:rPr>
          <w:bCs/>
          <w:sz w:val="22"/>
        </w:rPr>
        <w:t xml:space="preserve"> moduan.</w:t>
      </w:r>
      <w:r w:rsidR="00397C5B" w:rsidRPr="00460E9E">
        <w:rPr>
          <w:bCs/>
          <w:sz w:val="22"/>
        </w:rPr>
        <w:t>”</w:t>
      </w:r>
    </w:p>
    <w:p w14:paraId="710D068E" w14:textId="573A7B24" w:rsidR="00AE44CE" w:rsidRPr="00460E9E" w:rsidRDefault="00397C5B" w:rsidP="00397C5B">
      <w:pPr>
        <w:spacing w:after="240"/>
        <w:jc w:val="both"/>
        <w:rPr>
          <w:bCs/>
          <w:sz w:val="22"/>
        </w:rPr>
      </w:pPr>
      <w:bookmarkStart w:id="2" w:name="_Hlk123732578"/>
      <w:r w:rsidRPr="00460E9E">
        <w:rPr>
          <w:bCs/>
          <w:sz w:val="22"/>
        </w:rPr>
        <w:t>Hamaika.</w:t>
      </w:r>
      <w:r w:rsidR="00AE44CE" w:rsidRPr="00460E9E">
        <w:rPr>
          <w:bCs/>
          <w:sz w:val="22"/>
        </w:rPr>
        <w:t xml:space="preserve"> </w:t>
      </w:r>
      <w:r w:rsidRPr="00460E9E">
        <w:rPr>
          <w:bCs/>
          <w:sz w:val="22"/>
        </w:rPr>
        <w:t>83. artikuluko Bi apartatua aldatzen da, eta honela geratzen da idatzita:</w:t>
      </w:r>
    </w:p>
    <w:bookmarkEnd w:id="2"/>
    <w:p w14:paraId="74B0BE69" w14:textId="358E2634" w:rsidR="00770D50" w:rsidRPr="00460E9E" w:rsidRDefault="00397C5B" w:rsidP="00397C5B">
      <w:pPr>
        <w:spacing w:after="240"/>
        <w:jc w:val="both"/>
        <w:rPr>
          <w:bCs/>
          <w:sz w:val="22"/>
        </w:rPr>
      </w:pPr>
      <w:r w:rsidRPr="00460E9E">
        <w:rPr>
          <w:bCs/>
          <w:sz w:val="22"/>
        </w:rPr>
        <w:t>“Bi.</w:t>
      </w:r>
      <w:r w:rsidR="00770D50" w:rsidRPr="00460E9E">
        <w:rPr>
          <w:bCs/>
          <w:sz w:val="22"/>
        </w:rPr>
        <w:t xml:space="preserve"> </w:t>
      </w:r>
      <w:r w:rsidRPr="00460E9E">
        <w:rPr>
          <w:bCs/>
          <w:sz w:val="22"/>
        </w:rPr>
        <w:t>Arau bereziak.</w:t>
      </w:r>
    </w:p>
    <w:p w14:paraId="55B853E2" w14:textId="58687B99" w:rsidR="00770D50" w:rsidRPr="00460E9E" w:rsidRDefault="00397C5B" w:rsidP="00397C5B">
      <w:pPr>
        <w:spacing w:after="240"/>
        <w:jc w:val="both"/>
        <w:rPr>
          <w:bCs/>
          <w:color w:val="FFFFFF"/>
          <w:sz w:val="22"/>
        </w:rPr>
      </w:pPr>
      <w:r w:rsidRPr="00460E9E">
        <w:rPr>
          <w:bCs/>
          <w:sz w:val="22"/>
        </w:rPr>
        <w:t>1. Konpontzeko, eraldatzeko, egokitzeko edo enkarguzko lanak egiteko Erkidegotik kanpora aldi baterako esportatutako ondasunak berriz inportatzearen zerga oinarria lan horien kontraprestazioa izango da, zeina titulu honen lehenengo kapituluan jasotako arauen arabera zehaztu baita.</w:t>
      </w:r>
    </w:p>
    <w:p w14:paraId="4307E750" w14:textId="1BD39880" w:rsidR="00770D50" w:rsidRPr="00460E9E" w:rsidRDefault="00397C5B" w:rsidP="00397C5B">
      <w:pPr>
        <w:spacing w:after="240"/>
        <w:jc w:val="both"/>
        <w:rPr>
          <w:bCs/>
          <w:sz w:val="22"/>
        </w:rPr>
      </w:pPr>
      <w:r w:rsidRPr="00460E9E">
        <w:rPr>
          <w:bCs/>
          <w:sz w:val="22"/>
        </w:rPr>
        <w:t>Aurreko apartatuko a) eta b) letretan aipatzen diren kontzeptuak ere zerga oinarrian sartuko dira, aurreko paragrafoan zehaztutako kontraprestazioan sartuta ez daudenean.</w:t>
      </w:r>
    </w:p>
    <w:p w14:paraId="5C9EB685" w14:textId="2A02F7EF" w:rsidR="00AE44CE" w:rsidRPr="00460E9E" w:rsidRDefault="00397C5B" w:rsidP="003C0A0C">
      <w:pPr>
        <w:spacing w:after="240"/>
        <w:jc w:val="both"/>
        <w:rPr>
          <w:bCs/>
          <w:sz w:val="22"/>
        </w:rPr>
      </w:pPr>
      <w:r w:rsidRPr="00460E9E">
        <w:rPr>
          <w:bCs/>
          <w:sz w:val="22"/>
        </w:rPr>
        <w:t>2. 19. artikuluko 1., 2. eta 3. zenbakietan aipatutako inportazioen zerga oinarriak barnean hartuko du inportazio horien aurretik kasuan kasuko garraiobideei buruz egindako eragiketa guztien kontraprestazioaren zenbatekoa, baldin eta eragiketa horiek zergaren salbuespenaren onura izan badute.</w:t>
      </w:r>
    </w:p>
    <w:p w14:paraId="40F70F23" w14:textId="271E8634" w:rsidR="00770D50" w:rsidRPr="00460E9E" w:rsidRDefault="003C0A0C" w:rsidP="0002675F">
      <w:pPr>
        <w:spacing w:after="240"/>
        <w:jc w:val="both"/>
        <w:rPr>
          <w:bCs/>
          <w:sz w:val="22"/>
        </w:rPr>
      </w:pPr>
      <w:r w:rsidRPr="00460E9E">
        <w:rPr>
          <w:bCs/>
          <w:sz w:val="22"/>
        </w:rPr>
        <w:t>3. Arau honetako 18. artikuluko Bi eta Hiru apartatuetan aipatzen diren inportazioetan, arau honetako 23. artikuluan edo 24. artikuluan xedatutakoa aplikatzeagatik zergatik salbuetsita geratu diren emateetan edo zerbitzu prestazioetan jaso badira ondasunak, salbuetsita geratu diren zerbitzuei dagokien kontraprestazioari honako hauek gehitzearen emaitza izango da zerga oinarria:</w:t>
      </w:r>
    </w:p>
    <w:p w14:paraId="610C8568" w14:textId="3A16D66D" w:rsidR="00770D50" w:rsidRPr="00460E9E" w:rsidRDefault="003C0A0C" w:rsidP="0002675F">
      <w:pPr>
        <w:spacing w:after="240"/>
        <w:jc w:val="both"/>
        <w:rPr>
          <w:bCs/>
          <w:sz w:val="22"/>
        </w:rPr>
      </w:pPr>
      <w:r w:rsidRPr="00460E9E">
        <w:rPr>
          <w:bCs/>
          <w:sz w:val="22"/>
        </w:rPr>
        <w:t>i. Aurreko Bat apartatua aplikatzetik ateratako balioa edo, hala badagokio,</w:t>
      </w:r>
    </w:p>
    <w:p w14:paraId="280B34C0" w14:textId="6D3E809B" w:rsidR="00770D50" w:rsidRPr="00460E9E" w:rsidRDefault="003C0A0C" w:rsidP="008A03B5">
      <w:pPr>
        <w:spacing w:after="240"/>
        <w:jc w:val="both"/>
        <w:rPr>
          <w:bCs/>
          <w:sz w:val="22"/>
        </w:rPr>
      </w:pPr>
      <w:r w:rsidRPr="00460E9E">
        <w:rPr>
          <w:bCs/>
          <w:sz w:val="22"/>
        </w:rPr>
        <w:t>ii. Aduana edo zerga araubide horiek indarrean dauden bitartean edo ondasunak manu horretan araututako egoeretan dauden bitartean egindako azken entregaren kontraprestazioa.</w:t>
      </w:r>
    </w:p>
    <w:p w14:paraId="754ABD4E" w14:textId="3F16CC57" w:rsidR="00770D50" w:rsidRPr="00460E9E" w:rsidRDefault="008A03B5" w:rsidP="008A03B5">
      <w:pPr>
        <w:spacing w:after="240"/>
        <w:jc w:val="both"/>
        <w:rPr>
          <w:bCs/>
          <w:sz w:val="22"/>
        </w:rPr>
      </w:pPr>
      <w:r w:rsidRPr="00460E9E">
        <w:rPr>
          <w:bCs/>
          <w:sz w:val="22"/>
        </w:rPr>
        <w:t>4. Honako hau izango da aduanaz bestelako gordailu araubidea bertan behera uzten duten ondasunen zerga oinarria, zerga egitateak ez badu inportazioa zehazten arau honetako 18. artikuluko 3. apartatuan xedatutakoaren arabera, baizik eta inportazio batekin parekatutako eragiketa, arau honetako 19. artikuluko 5. zenbakian xedatutakoaren arabera:</w:t>
      </w:r>
    </w:p>
    <w:p w14:paraId="6AACF152" w14:textId="667C6DBB" w:rsidR="00770D50" w:rsidRPr="00460E9E" w:rsidRDefault="008A03B5" w:rsidP="005562DF">
      <w:pPr>
        <w:spacing w:after="240"/>
        <w:jc w:val="both"/>
        <w:rPr>
          <w:bCs/>
          <w:sz w:val="22"/>
        </w:rPr>
      </w:pPr>
      <w:r w:rsidRPr="00460E9E">
        <w:rPr>
          <w:bCs/>
          <w:sz w:val="22"/>
        </w:rPr>
        <w:t>a) Beste estatu kide batetik datozen ondasunen kasuan, 82. artikuluko edo artikulu honetako Bat apartatuko arauak, edo, hala badagokio, gordailu horretan egindako azken emateari dagokiona, hurrenez hurren, aplikatzetik ateratzen dena.</w:t>
      </w:r>
    </w:p>
    <w:p w14:paraId="11765093" w14:textId="32EEA297" w:rsidR="00770D50" w:rsidRPr="00460E9E" w:rsidRDefault="005562DF" w:rsidP="005562DF">
      <w:pPr>
        <w:spacing w:after="240"/>
        <w:jc w:val="both"/>
        <w:rPr>
          <w:bCs/>
          <w:sz w:val="22"/>
        </w:rPr>
      </w:pPr>
      <w:r w:rsidRPr="00460E9E">
        <w:rPr>
          <w:bCs/>
          <w:sz w:val="22"/>
        </w:rPr>
        <w:t>b) Herrialdearen barrutik datozen ondasunen kasuan, ondasun horien azken emateari dagokiona, zerga ordaintzetik salbuetsita.</w:t>
      </w:r>
    </w:p>
    <w:p w14:paraId="351E73CE" w14:textId="45405546" w:rsidR="00770D50" w:rsidRPr="00460E9E" w:rsidRDefault="005562DF" w:rsidP="005562DF">
      <w:pPr>
        <w:spacing w:after="240"/>
        <w:jc w:val="both"/>
        <w:rPr>
          <w:bCs/>
          <w:sz w:val="22"/>
        </w:rPr>
      </w:pPr>
      <w:r w:rsidRPr="00460E9E">
        <w:rPr>
          <w:bCs/>
          <w:sz w:val="22"/>
        </w:rPr>
        <w:t>c) Aurreko letretan jasotako ondasunak sartzeko edo eraldatzeko prozesuen ondoriozko ondasunen kasuan, letra horietan jasotako arauak aplikatzearen ondoriozko zerga oinarrien batura.</w:t>
      </w:r>
    </w:p>
    <w:p w14:paraId="11C2905D" w14:textId="338B978F" w:rsidR="00770D50" w:rsidRPr="00460E9E" w:rsidRDefault="005562DF" w:rsidP="005562DF">
      <w:pPr>
        <w:spacing w:after="240"/>
        <w:jc w:val="both"/>
        <w:rPr>
          <w:bCs/>
          <w:sz w:val="22"/>
        </w:rPr>
      </w:pPr>
      <w:r w:rsidRPr="00460E9E">
        <w:rPr>
          <w:bCs/>
          <w:sz w:val="22"/>
        </w:rPr>
        <w:t>d) Kasu guztietan, Europar Batasunaren barruan edo, hala badagokio, ondasunen azken ematean eskuratu ondoren emandako eta Zergatik salbuetsitako zerbitzuei dagozkien kontraprestazioen zenbatekoa jaso beharko du.</w:t>
      </w:r>
    </w:p>
    <w:p w14:paraId="167B768E" w14:textId="39917B58" w:rsidR="00770D50" w:rsidRPr="00460E9E" w:rsidRDefault="005562DF" w:rsidP="00703743">
      <w:pPr>
        <w:spacing w:after="240"/>
        <w:jc w:val="both"/>
        <w:rPr>
          <w:bCs/>
          <w:sz w:val="22"/>
        </w:rPr>
      </w:pPr>
      <w:r w:rsidRPr="00460E9E">
        <w:rPr>
          <w:bCs/>
          <w:sz w:val="22"/>
        </w:rPr>
        <w:t>e) Ondasunen inportazioarekin parekatutako eragiketagatik aduana araubideaz bestelako gordailu araubidea bertan behera uzten den kasu guztietan, araubide hori bertan behera uzteagatik eska daitekeen zerga berezia sartuko da zerga oinarrian.</w:t>
      </w:r>
    </w:p>
    <w:p w14:paraId="653F8BE3" w14:textId="44F381A9" w:rsidR="00770D50" w:rsidRPr="00460E9E" w:rsidRDefault="00703743" w:rsidP="00703743">
      <w:pPr>
        <w:spacing w:after="240"/>
        <w:jc w:val="both"/>
        <w:rPr>
          <w:bCs/>
          <w:color w:val="FFFFFF"/>
          <w:sz w:val="22"/>
        </w:rPr>
      </w:pPr>
      <w:r w:rsidRPr="00460E9E">
        <w:rPr>
          <w:bCs/>
          <w:sz w:val="22"/>
        </w:rPr>
        <w:lastRenderedPageBreak/>
        <w:t xml:space="preserve">5. Arau honen 19. artikuluko 5. zenbakian aipatzen diren gainerako eragiketen zerga oinarria hau izango da: Europar Batasunaren barruko azken ondasun ematearen edo eskuratzearen kontraprestazioen eta entrega edo eskuratze horren ondoren emandako zerbitzuen batura, haiek guztiak Zergatik salbuetsita, titulu honen </w:t>
      </w:r>
      <w:r w:rsidR="00222AB4">
        <w:rPr>
          <w:bCs/>
          <w:sz w:val="22"/>
        </w:rPr>
        <w:t>I</w:t>
      </w:r>
      <w:r w:rsidRPr="00460E9E">
        <w:rPr>
          <w:bCs/>
          <w:sz w:val="22"/>
        </w:rPr>
        <w:t xml:space="preserve"> eta II. kapituluetan xedatutakoaren arabera.</w:t>
      </w:r>
    </w:p>
    <w:p w14:paraId="72E25D6F" w14:textId="29CF0B9C" w:rsidR="00770D50" w:rsidRPr="00460E9E" w:rsidRDefault="00703743" w:rsidP="00703743">
      <w:pPr>
        <w:spacing w:after="240"/>
        <w:jc w:val="both"/>
        <w:rPr>
          <w:bCs/>
          <w:sz w:val="22"/>
        </w:rPr>
      </w:pPr>
      <w:r w:rsidRPr="00460E9E">
        <w:rPr>
          <w:bCs/>
          <w:sz w:val="22"/>
        </w:rPr>
        <w:t>6. Produktu informatiko normalizatuen inportazioetan, zerga oinarria izango da haiei erantsitako euskarriari eta programa edo informazioei dagokiena.”</w:t>
      </w:r>
    </w:p>
    <w:p w14:paraId="440C4DCA" w14:textId="0F229CAF" w:rsidR="0046670A" w:rsidRPr="00460E9E" w:rsidRDefault="00703743" w:rsidP="00CE0123">
      <w:pPr>
        <w:spacing w:after="240"/>
        <w:jc w:val="both"/>
        <w:rPr>
          <w:bCs/>
          <w:color w:val="FFFFFF"/>
          <w:sz w:val="22"/>
        </w:rPr>
      </w:pPr>
      <w:r w:rsidRPr="00460E9E">
        <w:rPr>
          <w:bCs/>
          <w:sz w:val="22"/>
        </w:rPr>
        <w:t>Hamabi.</w:t>
      </w:r>
      <w:r w:rsidR="0046670A" w:rsidRPr="00460E9E">
        <w:rPr>
          <w:bCs/>
          <w:sz w:val="22"/>
        </w:rPr>
        <w:t xml:space="preserve"> </w:t>
      </w:r>
      <w:r w:rsidRPr="00460E9E">
        <w:rPr>
          <w:bCs/>
          <w:sz w:val="22"/>
        </w:rPr>
        <w:t>84. artikul</w:t>
      </w:r>
      <w:r w:rsidR="00CE0123" w:rsidRPr="00460E9E">
        <w:rPr>
          <w:bCs/>
          <w:sz w:val="22"/>
        </w:rPr>
        <w:t>uaren</w:t>
      </w:r>
      <w:r w:rsidRPr="00460E9E">
        <w:rPr>
          <w:bCs/>
          <w:sz w:val="22"/>
        </w:rPr>
        <w:t xml:space="preserve"> Bat </w:t>
      </w:r>
      <w:r w:rsidR="00CE0123" w:rsidRPr="00460E9E">
        <w:rPr>
          <w:bCs/>
          <w:sz w:val="22"/>
        </w:rPr>
        <w:t>apartatuko</w:t>
      </w:r>
      <w:r w:rsidRPr="00460E9E">
        <w:rPr>
          <w:bCs/>
          <w:sz w:val="22"/>
        </w:rPr>
        <w:t xml:space="preserve"> a) letrari d') eta e') letrak </w:t>
      </w:r>
      <w:r w:rsidR="00CE0123" w:rsidRPr="00460E9E">
        <w:rPr>
          <w:bCs/>
          <w:sz w:val="22"/>
        </w:rPr>
        <w:t>eransten</w:t>
      </w:r>
      <w:r w:rsidRPr="00460E9E">
        <w:rPr>
          <w:bCs/>
          <w:sz w:val="22"/>
        </w:rPr>
        <w:t xml:space="preserve"> zaizkio, eta a) letraren c') letra eta 2. zenbakiaren c) letra aldatzen dira</w:t>
      </w:r>
      <w:r w:rsidR="00CE0123" w:rsidRPr="00460E9E">
        <w:rPr>
          <w:bCs/>
          <w:sz w:val="22"/>
        </w:rPr>
        <w:t>, eta</w:t>
      </w:r>
      <w:r w:rsidRPr="00460E9E">
        <w:rPr>
          <w:bCs/>
          <w:sz w:val="22"/>
        </w:rPr>
        <w:t xml:space="preserve"> honela geratzen dira idatzita:</w:t>
      </w:r>
    </w:p>
    <w:p w14:paraId="35684A66" w14:textId="148F5441" w:rsidR="0046670A" w:rsidRPr="00460E9E" w:rsidRDefault="00CE0123" w:rsidP="00CE0123">
      <w:pPr>
        <w:spacing w:after="240"/>
        <w:jc w:val="both"/>
        <w:rPr>
          <w:bCs/>
          <w:sz w:val="22"/>
        </w:rPr>
      </w:pPr>
      <w:r w:rsidRPr="00460E9E">
        <w:rPr>
          <w:bCs/>
          <w:sz w:val="22"/>
        </w:rPr>
        <w:t>“c’) Arau honetako 20 bis, 21, artikuluko 1., 2. eta 7. zenbakietan edo 25. artikuluan ezartzen denaren arabera zergatik salbuetsita dauden ondasun emateak direnean, eta artikulu honetan aipatzen diren zergapeko ondasun emateak direnean eta salbuetsita ez daudenean.</w:t>
      </w:r>
    </w:p>
    <w:p w14:paraId="19DC978B" w14:textId="462E82DE" w:rsidR="00765786" w:rsidRPr="00460E9E" w:rsidRDefault="00CE0123" w:rsidP="00CE0123">
      <w:pPr>
        <w:spacing w:after="240"/>
        <w:jc w:val="both"/>
        <w:rPr>
          <w:bCs/>
          <w:sz w:val="22"/>
        </w:rPr>
      </w:pPr>
      <w:r w:rsidRPr="00460E9E">
        <w:rPr>
          <w:bCs/>
          <w:sz w:val="22"/>
        </w:rPr>
        <w:t>d') Zergari lotuta eta salbuetsi gabe dauden ondasun higiezinen errentamendu zerbitzuak direnean.</w:t>
      </w:r>
    </w:p>
    <w:p w14:paraId="3C133512" w14:textId="429BBC08" w:rsidR="0046670A" w:rsidRPr="00460E9E" w:rsidRDefault="00CE0123" w:rsidP="00CE0123">
      <w:pPr>
        <w:spacing w:after="240"/>
        <w:jc w:val="both"/>
        <w:rPr>
          <w:bCs/>
          <w:color w:val="FFFFFF"/>
          <w:sz w:val="22"/>
        </w:rPr>
      </w:pPr>
      <w:r w:rsidRPr="00460E9E">
        <w:rPr>
          <w:bCs/>
          <w:sz w:val="22"/>
        </w:rPr>
        <w:t>e') Ondasun higiezinen errentamenduan bitartekaritza zerbitzuak ematen direnean.”</w:t>
      </w:r>
    </w:p>
    <w:p w14:paraId="47E7B626" w14:textId="0C1097B4" w:rsidR="0046670A" w:rsidRPr="00460E9E" w:rsidRDefault="00CE0123" w:rsidP="00CE0123">
      <w:pPr>
        <w:spacing w:after="240"/>
        <w:jc w:val="both"/>
        <w:rPr>
          <w:bCs/>
          <w:color w:val="FFFFFF"/>
          <w:sz w:val="22"/>
        </w:rPr>
      </w:pPr>
      <w:r w:rsidRPr="00460E9E">
        <w:rPr>
          <w:bCs/>
          <w:sz w:val="22"/>
        </w:rPr>
        <w:t>“c) Honako kasu hauetan:</w:t>
      </w:r>
    </w:p>
    <w:p w14:paraId="06103581" w14:textId="3DA12152" w:rsidR="0046670A" w:rsidRPr="00460E9E" w:rsidRDefault="00CE0123" w:rsidP="00CA4712">
      <w:pPr>
        <w:spacing w:after="240"/>
        <w:jc w:val="both"/>
        <w:rPr>
          <w:bCs/>
          <w:sz w:val="22"/>
        </w:rPr>
      </w:pPr>
      <w:r w:rsidRPr="00460E9E">
        <w:rPr>
          <w:bCs/>
          <w:sz w:val="22"/>
        </w:rPr>
        <w:t>– Emate hauek: industriako hondakin berriak</w:t>
      </w:r>
      <w:r w:rsidR="00CA4712" w:rsidRPr="00460E9E">
        <w:rPr>
          <w:bCs/>
          <w:sz w:val="22"/>
        </w:rPr>
        <w:t>;</w:t>
      </w:r>
      <w:r w:rsidRPr="00460E9E">
        <w:rPr>
          <w:bCs/>
          <w:sz w:val="22"/>
        </w:rPr>
        <w:t xml:space="preserve"> galdaketako hondakin eta zaborrak</w:t>
      </w:r>
      <w:r w:rsidR="00CA4712" w:rsidRPr="00460E9E">
        <w:rPr>
          <w:bCs/>
          <w:sz w:val="22"/>
        </w:rPr>
        <w:t>;</w:t>
      </w:r>
      <w:r w:rsidRPr="00460E9E">
        <w:rPr>
          <w:bCs/>
          <w:sz w:val="22"/>
        </w:rPr>
        <w:t xml:space="preserve"> metal ferriko eta ez-ferriko</w:t>
      </w:r>
      <w:r w:rsidR="00CA4712" w:rsidRPr="00460E9E">
        <w:rPr>
          <w:bCs/>
          <w:sz w:val="22"/>
        </w:rPr>
        <w:t>ez osaturiko hondakinak eta gainerako materialak;</w:t>
      </w:r>
      <w:r w:rsidRPr="00460E9E">
        <w:rPr>
          <w:bCs/>
          <w:sz w:val="22"/>
        </w:rPr>
        <w:t xml:space="preserve"> </w:t>
      </w:r>
      <w:r w:rsidR="00CA4712" w:rsidRPr="00460E9E">
        <w:rPr>
          <w:bCs/>
          <w:sz w:val="22"/>
        </w:rPr>
        <w:t xml:space="preserve">haien aleazioak; </w:t>
      </w:r>
      <w:r w:rsidRPr="00460E9E">
        <w:rPr>
          <w:bCs/>
          <w:sz w:val="22"/>
        </w:rPr>
        <w:t>zepak</w:t>
      </w:r>
      <w:r w:rsidR="00CA4712" w:rsidRPr="00460E9E">
        <w:rPr>
          <w:bCs/>
          <w:sz w:val="22"/>
        </w:rPr>
        <w:t>;</w:t>
      </w:r>
      <w:r w:rsidRPr="00460E9E">
        <w:rPr>
          <w:bCs/>
          <w:sz w:val="22"/>
        </w:rPr>
        <w:t xml:space="preserve"> errautsak eta metalak edo </w:t>
      </w:r>
      <w:r w:rsidR="00CA4712" w:rsidRPr="00460E9E">
        <w:rPr>
          <w:bCs/>
          <w:sz w:val="22"/>
        </w:rPr>
        <w:t>haien</w:t>
      </w:r>
      <w:r w:rsidRPr="00460E9E">
        <w:rPr>
          <w:bCs/>
          <w:sz w:val="22"/>
        </w:rPr>
        <w:t xml:space="preserve"> aleazioak dauzkaten industriako hondakinak.</w:t>
      </w:r>
    </w:p>
    <w:p w14:paraId="7C9936D5" w14:textId="264D12AE" w:rsidR="0046670A" w:rsidRPr="00460E9E" w:rsidRDefault="00CA4712" w:rsidP="00CA4712">
      <w:pPr>
        <w:spacing w:after="240"/>
        <w:jc w:val="both"/>
        <w:rPr>
          <w:bCs/>
          <w:sz w:val="22"/>
        </w:rPr>
      </w:pPr>
      <w:r w:rsidRPr="00460E9E">
        <w:rPr>
          <w:bCs/>
          <w:sz w:val="22"/>
        </w:rPr>
        <w:t>– Aurreko gidoian aipatutako produktuak hautatzeko, ebakitzeko, zatikatzeko eta prentsatzeko egiten diren eragiketak.</w:t>
      </w:r>
    </w:p>
    <w:p w14:paraId="1CD98F34" w14:textId="22D565F0" w:rsidR="0046670A" w:rsidRPr="00460E9E" w:rsidRDefault="00CA4712" w:rsidP="00CA4712">
      <w:pPr>
        <w:spacing w:after="240"/>
        <w:jc w:val="both"/>
        <w:rPr>
          <w:bCs/>
          <w:sz w:val="22"/>
        </w:rPr>
      </w:pPr>
      <w:r w:rsidRPr="00460E9E">
        <w:rPr>
          <w:bCs/>
          <w:sz w:val="22"/>
        </w:rPr>
        <w:t>– Plastikozko zaborren, hondakinen edo ebakinen emateak.</w:t>
      </w:r>
    </w:p>
    <w:p w14:paraId="61578140" w14:textId="752D5A6D" w:rsidR="0046670A" w:rsidRPr="00460E9E" w:rsidRDefault="00CA4712" w:rsidP="00CA4712">
      <w:pPr>
        <w:spacing w:after="240"/>
        <w:jc w:val="both"/>
        <w:rPr>
          <w:bCs/>
          <w:sz w:val="22"/>
        </w:rPr>
      </w:pPr>
      <w:r w:rsidRPr="00460E9E">
        <w:rPr>
          <w:bCs/>
          <w:sz w:val="22"/>
        </w:rPr>
        <w:t>– Paper, kartoi edo beiraren hondakinen emateak.</w:t>
      </w:r>
    </w:p>
    <w:p w14:paraId="0FA0A681" w14:textId="717395BC" w:rsidR="0046670A" w:rsidRPr="00460E9E" w:rsidRDefault="00CA4712" w:rsidP="001F4F83">
      <w:pPr>
        <w:spacing w:after="240"/>
        <w:jc w:val="both"/>
        <w:rPr>
          <w:bCs/>
          <w:sz w:val="22"/>
        </w:rPr>
      </w:pPr>
      <w:r w:rsidRPr="00460E9E">
        <w:rPr>
          <w:bCs/>
          <w:sz w:val="22"/>
        </w:rPr>
        <w:t xml:space="preserve">– Zapi, </w:t>
      </w:r>
      <w:r w:rsidR="001F4F83" w:rsidRPr="00460E9E">
        <w:rPr>
          <w:bCs/>
          <w:sz w:val="22"/>
        </w:rPr>
        <w:t>kordel</w:t>
      </w:r>
      <w:r w:rsidRPr="00460E9E">
        <w:rPr>
          <w:bCs/>
          <w:sz w:val="22"/>
        </w:rPr>
        <w:t>, soka edo sokateri</w:t>
      </w:r>
      <w:r w:rsidR="001F4F83" w:rsidRPr="00460E9E">
        <w:rPr>
          <w:bCs/>
          <w:sz w:val="22"/>
        </w:rPr>
        <w:t>a</w:t>
      </w:r>
      <w:r w:rsidRPr="00460E9E">
        <w:rPr>
          <w:bCs/>
          <w:sz w:val="22"/>
        </w:rPr>
        <w:t xml:space="preserve"> hondakinen edo gai erabiltezinen emateak.</w:t>
      </w:r>
    </w:p>
    <w:p w14:paraId="523A004A" w14:textId="0358A7DB" w:rsidR="00C26D5B" w:rsidRPr="00460E9E" w:rsidRDefault="001F4F83" w:rsidP="001F4F83">
      <w:pPr>
        <w:spacing w:after="240"/>
        <w:jc w:val="both"/>
        <w:rPr>
          <w:bCs/>
          <w:sz w:val="22"/>
        </w:rPr>
      </w:pPr>
      <w:r w:rsidRPr="00460E9E">
        <w:rPr>
          <w:bCs/>
          <w:sz w:val="22"/>
        </w:rPr>
        <w:t>– Lehen gidoian aipatutako metal ez-ferrikoak eraldatzearen, lantzearen edo galdatzearen ondoriozko produktu erdilanduen emateak, salbu eta nikelez osatutakoak.</w:t>
      </w:r>
      <w:r w:rsidR="0046670A" w:rsidRPr="00460E9E">
        <w:rPr>
          <w:bCs/>
          <w:sz w:val="22"/>
        </w:rPr>
        <w:t xml:space="preserve"> </w:t>
      </w:r>
      <w:r w:rsidRPr="00460E9E">
        <w:rPr>
          <w:bCs/>
          <w:sz w:val="22"/>
        </w:rPr>
        <w:t>Zehazki, produktu erdilandutzat joko dira lingoteak, blokeak, plakak, barrak, aleka, granaila eta alanbre burdina.</w:t>
      </w:r>
    </w:p>
    <w:p w14:paraId="0DA81C56" w14:textId="0A77097D" w:rsidR="007058E6" w:rsidRPr="00460E9E" w:rsidRDefault="001F4F83" w:rsidP="001F4F83">
      <w:pPr>
        <w:spacing w:after="240"/>
        <w:jc w:val="both"/>
        <w:rPr>
          <w:bCs/>
          <w:sz w:val="22"/>
        </w:rPr>
      </w:pPr>
      <w:r w:rsidRPr="00460E9E">
        <w:rPr>
          <w:bCs/>
          <w:sz w:val="22"/>
        </w:rPr>
        <w:t>Nolanahi ere, aurreko paragrafoetan sartutzat joko dira arau honen eranskinean definitutako materialen emateak.</w:t>
      </w:r>
      <w:r w:rsidR="009A56D4">
        <w:rPr>
          <w:bCs/>
          <w:sz w:val="22"/>
        </w:rPr>
        <w:t>”</w:t>
      </w:r>
    </w:p>
    <w:p w14:paraId="5014A2F4" w14:textId="01C38072" w:rsidR="00763B05" w:rsidRPr="00460E9E" w:rsidRDefault="001F4F83" w:rsidP="001F4F83">
      <w:pPr>
        <w:spacing w:after="240"/>
        <w:jc w:val="both"/>
        <w:rPr>
          <w:bCs/>
          <w:color w:val="FFFFFF"/>
          <w:sz w:val="22"/>
        </w:rPr>
      </w:pPr>
      <w:r w:rsidRPr="00460E9E">
        <w:rPr>
          <w:bCs/>
          <w:sz w:val="22"/>
        </w:rPr>
        <w:t>Hamahiru.</w:t>
      </w:r>
      <w:r w:rsidR="00763B05" w:rsidRPr="00460E9E">
        <w:rPr>
          <w:bCs/>
          <w:sz w:val="22"/>
        </w:rPr>
        <w:t xml:space="preserve"> </w:t>
      </w:r>
      <w:r w:rsidRPr="00460E9E">
        <w:rPr>
          <w:bCs/>
          <w:sz w:val="22"/>
        </w:rPr>
        <w:t>91. artikuluaren Bat.1 apartatuko 6. zenbakiaren b) letra ezabatzen da, eta 7. zenbakia, zeina berria baita, eransten zaio Bi.1 apartatuari, eta honela geratzen da idatzita:</w:t>
      </w:r>
    </w:p>
    <w:p w14:paraId="566301AA" w14:textId="1606E328" w:rsidR="00763B05" w:rsidRPr="00460E9E" w:rsidRDefault="001F4F83" w:rsidP="001F4F83">
      <w:pPr>
        <w:spacing w:after="240"/>
        <w:jc w:val="both"/>
        <w:rPr>
          <w:bCs/>
          <w:sz w:val="22"/>
        </w:rPr>
      </w:pPr>
      <w:r w:rsidRPr="00460E9E">
        <w:rPr>
          <w:bCs/>
          <w:sz w:val="22"/>
        </w:rPr>
        <w:t>“7. Konpresak, tanpoiak, slip babesak, preserbatiboak eta medizinalak ez diren beste antisorgailu batzuk.”</w:t>
      </w:r>
    </w:p>
    <w:p w14:paraId="5E046391" w14:textId="0DA1A823" w:rsidR="004B147F" w:rsidRPr="00460E9E" w:rsidRDefault="001F4F83" w:rsidP="001F4F83">
      <w:pPr>
        <w:spacing w:after="240"/>
        <w:jc w:val="both"/>
        <w:rPr>
          <w:bCs/>
          <w:sz w:val="22"/>
        </w:rPr>
      </w:pPr>
      <w:r w:rsidRPr="00460E9E">
        <w:rPr>
          <w:bCs/>
          <w:sz w:val="22"/>
        </w:rPr>
        <w:t>Hamalau.</w:t>
      </w:r>
      <w:r w:rsidR="004B147F" w:rsidRPr="00460E9E">
        <w:rPr>
          <w:bCs/>
          <w:sz w:val="22"/>
        </w:rPr>
        <w:t xml:space="preserve"> </w:t>
      </w:r>
      <w:r w:rsidRPr="00460E9E">
        <w:rPr>
          <w:bCs/>
          <w:sz w:val="22"/>
        </w:rPr>
        <w:t>167. artikuluko Bi apartatua aldatzen da, eta honela geratzen da idatzita:</w:t>
      </w:r>
    </w:p>
    <w:p w14:paraId="05E82A8A" w14:textId="13EE78DE" w:rsidR="00F234A4" w:rsidRPr="00460E9E" w:rsidRDefault="001F4F83" w:rsidP="00E93048">
      <w:pPr>
        <w:spacing w:after="240"/>
        <w:jc w:val="both"/>
        <w:rPr>
          <w:bCs/>
          <w:sz w:val="22"/>
        </w:rPr>
      </w:pPr>
      <w:r w:rsidRPr="00460E9E">
        <w:rPr>
          <w:bCs/>
          <w:sz w:val="22"/>
        </w:rPr>
        <w:lastRenderedPageBreak/>
        <w:t>“Bi.</w:t>
      </w:r>
      <w:r w:rsidR="00F234A4" w:rsidRPr="00460E9E">
        <w:rPr>
          <w:bCs/>
          <w:sz w:val="22"/>
        </w:rPr>
        <w:t xml:space="preserve"> </w:t>
      </w:r>
      <w:r w:rsidRPr="00460E9E">
        <w:rPr>
          <w:bCs/>
          <w:sz w:val="22"/>
        </w:rPr>
        <w:t xml:space="preserve">Ondasun inportazioen gaineko zergaren likidazioa egiteko aduana legerian </w:t>
      </w:r>
      <w:r w:rsidR="00E93048" w:rsidRPr="00460E9E">
        <w:rPr>
          <w:bCs/>
          <w:sz w:val="22"/>
        </w:rPr>
        <w:t>muga zerga</w:t>
      </w:r>
      <w:r w:rsidRPr="00460E9E">
        <w:rPr>
          <w:bCs/>
          <w:sz w:val="22"/>
        </w:rPr>
        <w:t xml:space="preserve"> eskubideez ezartzen dena aplikatuko da edo, bestela, arau honen 167 bis artikuluan arautzen dena.</w:t>
      </w:r>
    </w:p>
    <w:p w14:paraId="687357DB" w14:textId="0C239962" w:rsidR="00F234A4" w:rsidRPr="00460E9E" w:rsidRDefault="001F4F83" w:rsidP="00E93048">
      <w:pPr>
        <w:spacing w:after="240"/>
        <w:jc w:val="both"/>
        <w:rPr>
          <w:bCs/>
          <w:sz w:val="22"/>
        </w:rPr>
      </w:pPr>
      <w:r w:rsidRPr="00460E9E">
        <w:rPr>
          <w:bCs/>
          <w:sz w:val="22"/>
        </w:rPr>
        <w:t>Erregelamenduz ezarriko da nola bildu eta sartu behar diren zergaren kuotak. Horrez gainera arautegian ezarri ahal izango da zer bete behar duten subjektu pasiboek kuota horiek Administrazioak egindako aitorpen-likidazio agiria jasotzen duten aldiko autolikidazioan sartu ahal izateko.</w:t>
      </w:r>
    </w:p>
    <w:p w14:paraId="00962E8F" w14:textId="7E2C4B73" w:rsidR="004B147F" w:rsidRPr="00460E9E" w:rsidRDefault="001F4F83" w:rsidP="001B510B">
      <w:pPr>
        <w:spacing w:after="240"/>
        <w:jc w:val="both"/>
        <w:rPr>
          <w:bCs/>
          <w:color w:val="FFFFFF"/>
          <w:sz w:val="22"/>
        </w:rPr>
      </w:pPr>
      <w:r w:rsidRPr="00460E9E">
        <w:rPr>
          <w:bCs/>
          <w:sz w:val="22"/>
        </w:rPr>
        <w:t>Hala ere, aduana</w:t>
      </w:r>
      <w:r w:rsidR="001B510B" w:rsidRPr="00460E9E">
        <w:rPr>
          <w:bCs/>
          <w:sz w:val="22"/>
        </w:rPr>
        <w:t xml:space="preserve"> aitorpena </w:t>
      </w:r>
      <w:r w:rsidRPr="00460E9E">
        <w:rPr>
          <w:bCs/>
          <w:sz w:val="22"/>
        </w:rPr>
        <w:t xml:space="preserve">beste estatu kide batean aurkezten denean, Europar Batasuneko Aduana Kodea ezartzen duen Europako Parlamentuaren eta Kontseiluaren 2013ko urriaren 9ko 952/2013 (EB) Erregelamenduaren 179. artikuluan </w:t>
      </w:r>
      <w:r w:rsidR="001B510B" w:rsidRPr="00460E9E">
        <w:rPr>
          <w:bCs/>
          <w:sz w:val="22"/>
        </w:rPr>
        <w:t>xedatutakoaren</w:t>
      </w:r>
      <w:r w:rsidRPr="00460E9E">
        <w:rPr>
          <w:bCs/>
          <w:sz w:val="22"/>
        </w:rPr>
        <w:t xml:space="preserve"> arabera, Administrazioak aitorpena aurkeztu den estatu kidearen aduanatik jasotako informazioan oinarrituta likidatuko du zerga.</w:t>
      </w:r>
      <w:r w:rsidR="001B510B" w:rsidRPr="00460E9E">
        <w:rPr>
          <w:bCs/>
          <w:sz w:val="22"/>
        </w:rPr>
        <w:t>”</w:t>
      </w:r>
    </w:p>
    <w:p w14:paraId="685BBD13" w14:textId="2B84E779" w:rsidR="00DC3FC8" w:rsidRPr="00460E9E" w:rsidRDefault="001B510B" w:rsidP="001B510B">
      <w:pPr>
        <w:spacing w:after="240"/>
        <w:jc w:val="both"/>
        <w:rPr>
          <w:bCs/>
          <w:sz w:val="22"/>
        </w:rPr>
      </w:pPr>
      <w:r w:rsidRPr="00460E9E">
        <w:rPr>
          <w:bCs/>
          <w:sz w:val="22"/>
        </w:rPr>
        <w:t>Hamabost.</w:t>
      </w:r>
      <w:r w:rsidR="00DC3FC8" w:rsidRPr="00460E9E">
        <w:rPr>
          <w:bCs/>
          <w:sz w:val="22"/>
        </w:rPr>
        <w:t xml:space="preserve"> </w:t>
      </w:r>
      <w:r w:rsidRPr="00460E9E">
        <w:rPr>
          <w:bCs/>
          <w:sz w:val="22"/>
        </w:rPr>
        <w:t>Hamalaugarren xedapen iragankorra aldatzen da, eta honela geratzen da idatzita:</w:t>
      </w:r>
    </w:p>
    <w:p w14:paraId="26ACB5F2" w14:textId="2D58F229" w:rsidR="00DC3FC8" w:rsidRPr="00460E9E" w:rsidRDefault="00A242DC" w:rsidP="00673A6F">
      <w:pPr>
        <w:spacing w:after="240"/>
        <w:jc w:val="both"/>
        <w:rPr>
          <w:bCs/>
          <w:sz w:val="22"/>
        </w:rPr>
      </w:pPr>
      <w:r w:rsidRPr="00460E9E">
        <w:rPr>
          <w:bCs/>
          <w:sz w:val="22"/>
        </w:rPr>
        <w:t>“Hamalaugarrena.</w:t>
      </w:r>
      <w:r w:rsidR="00DC3FC8" w:rsidRPr="00460E9E">
        <w:rPr>
          <w:bCs/>
          <w:sz w:val="22"/>
        </w:rPr>
        <w:t xml:space="preserve"> </w:t>
      </w:r>
      <w:r w:rsidRPr="00460E9E">
        <w:rPr>
          <w:bCs/>
          <w:sz w:val="22"/>
        </w:rPr>
        <w:t>Araubide erraztua eta nekazaritzako, abeltzaintzako eta arrantzako araubide berezia aplikatzeko mugak 2016tik 202</w:t>
      </w:r>
      <w:r w:rsidR="00673A6F" w:rsidRPr="00460E9E">
        <w:rPr>
          <w:bCs/>
          <w:sz w:val="22"/>
        </w:rPr>
        <w:t>3</w:t>
      </w:r>
      <w:r w:rsidRPr="00460E9E">
        <w:rPr>
          <w:bCs/>
          <w:sz w:val="22"/>
        </w:rPr>
        <w:t>ra arteko ekitaldietan.</w:t>
      </w:r>
    </w:p>
    <w:p w14:paraId="23C0C431" w14:textId="267871CD" w:rsidR="00DC3FC8" w:rsidRPr="00460E9E" w:rsidRDefault="00673A6F" w:rsidP="00673A6F">
      <w:pPr>
        <w:spacing w:after="240"/>
        <w:jc w:val="both"/>
        <w:rPr>
          <w:bCs/>
          <w:sz w:val="22"/>
        </w:rPr>
      </w:pPr>
      <w:r w:rsidRPr="00460E9E">
        <w:rPr>
          <w:bCs/>
          <w:sz w:val="22"/>
        </w:rPr>
        <w:t>2016ko, 2017ko, 2018ko, 2019ko, 2020ko, 2021eko, 2022ko eta 2023ko ekitaldietarako, arau honetako 122. artikuluko Bi apartatuko 2. eta 3. zenbakietako lehenengo gidoian eta 124. artikuluko Bi apartatuko 6. zenbakian ezartzen den magnitudea, 150.000 euro, hemendik aurrera 250.000 euro izango da.</w:t>
      </w:r>
      <w:r w:rsidR="009A56D4">
        <w:rPr>
          <w:bCs/>
          <w:sz w:val="22"/>
        </w:rPr>
        <w:t>”</w:t>
      </w:r>
    </w:p>
    <w:p w14:paraId="38A46C29" w14:textId="2F805581" w:rsidR="003E61C7" w:rsidRPr="00460E9E" w:rsidRDefault="00673A6F" w:rsidP="00673A6F">
      <w:pPr>
        <w:spacing w:after="240"/>
        <w:jc w:val="both"/>
        <w:rPr>
          <w:bCs/>
          <w:sz w:val="22"/>
        </w:rPr>
      </w:pPr>
      <w:r w:rsidRPr="00460E9E">
        <w:rPr>
          <w:bCs/>
          <w:sz w:val="22"/>
        </w:rPr>
        <w:t>Hamasei.</w:t>
      </w:r>
      <w:r w:rsidR="003E61C7" w:rsidRPr="00460E9E">
        <w:rPr>
          <w:bCs/>
          <w:sz w:val="22"/>
        </w:rPr>
        <w:t xml:space="preserve"> </w:t>
      </w:r>
      <w:r w:rsidRPr="00460E9E">
        <w:rPr>
          <w:bCs/>
          <w:sz w:val="22"/>
        </w:rPr>
        <w:t>Eranskineko Sei apartatua aldatzen da, eta honela geratzen dira:</w:t>
      </w:r>
    </w:p>
    <w:p w14:paraId="4AAAA237" w14:textId="29F76AC4" w:rsidR="003E61C7" w:rsidRPr="00460E9E" w:rsidRDefault="00673A6F" w:rsidP="00673A6F">
      <w:pPr>
        <w:spacing w:after="240"/>
        <w:jc w:val="both"/>
        <w:rPr>
          <w:bCs/>
          <w:color w:val="FFFFFF"/>
          <w:sz w:val="22"/>
        </w:rPr>
      </w:pPr>
      <w:r w:rsidRPr="00460E9E">
        <w:rPr>
          <w:bCs/>
          <w:sz w:val="22"/>
        </w:rPr>
        <w:t>“Seigarrena.</w:t>
      </w:r>
      <w:r w:rsidR="003E61C7" w:rsidRPr="00460E9E">
        <w:rPr>
          <w:bCs/>
          <w:sz w:val="22"/>
        </w:rPr>
        <w:t xml:space="preserve"> </w:t>
      </w:r>
      <w:r w:rsidRPr="00460E9E">
        <w:rPr>
          <w:bCs/>
          <w:sz w:val="22"/>
        </w:rPr>
        <w:t>Zergaren likidazioa, arau honetako 19. artikuluko 5. zenbakiko bigarren paragrafoan jasotako kasuetan:</w:t>
      </w:r>
    </w:p>
    <w:p w14:paraId="08A5300E" w14:textId="6EAA7A53" w:rsidR="003E61C7" w:rsidRPr="00460E9E" w:rsidRDefault="00673A6F" w:rsidP="00673A6F">
      <w:pPr>
        <w:spacing w:after="240"/>
        <w:jc w:val="both"/>
        <w:rPr>
          <w:bCs/>
          <w:sz w:val="22"/>
        </w:rPr>
      </w:pPr>
      <w:r w:rsidRPr="00460E9E">
        <w:rPr>
          <w:bCs/>
          <w:sz w:val="22"/>
        </w:rPr>
        <w:t>Zergaren likidazioa, arau honetako 19. artikuluko 5. zenbakiko bigarren paragrafoan jasotako kasuetan, arau hauei lotuko zaie:</w:t>
      </w:r>
    </w:p>
    <w:p w14:paraId="2E9AA7CA" w14:textId="0C6F242F" w:rsidR="003E61C7" w:rsidRPr="00460E9E" w:rsidRDefault="00673A6F" w:rsidP="00375B06">
      <w:pPr>
        <w:spacing w:after="240"/>
        <w:jc w:val="both"/>
        <w:rPr>
          <w:bCs/>
          <w:sz w:val="22"/>
        </w:rPr>
      </w:pPr>
      <w:r w:rsidRPr="00460E9E">
        <w:rPr>
          <w:bCs/>
          <w:sz w:val="22"/>
        </w:rPr>
        <w:t>1. 23</w:t>
      </w:r>
      <w:r w:rsidR="00BE1F1D" w:rsidRPr="00460E9E">
        <w:rPr>
          <w:bCs/>
          <w:sz w:val="22"/>
        </w:rPr>
        <w:t>.</w:t>
      </w:r>
      <w:r w:rsidRPr="00460E9E">
        <w:rPr>
          <w:bCs/>
          <w:sz w:val="22"/>
        </w:rPr>
        <w:t xml:space="preserve"> eta 24. artikuluetan jasotako egoerak amaitzen direnean edo araubideak </w:t>
      </w:r>
      <w:r w:rsidR="00411F02" w:rsidRPr="00460E9E">
        <w:rPr>
          <w:bCs/>
          <w:sz w:val="22"/>
        </w:rPr>
        <w:t>azkentzen</w:t>
      </w:r>
      <w:r w:rsidRPr="00460E9E">
        <w:rPr>
          <w:bCs/>
          <w:sz w:val="22"/>
        </w:rPr>
        <w:t xml:space="preserve"> direnean, aldez aurretik salbuespenaren onuradun izan diren eragiketei dagokien zerga likidatzeko betebeharra sortuko da, aipatutako egoeretan jartzeagatik edo araubideekiko loturagatik, honako </w:t>
      </w:r>
      <w:r w:rsidR="00411F02" w:rsidRPr="00460E9E">
        <w:rPr>
          <w:bCs/>
          <w:sz w:val="22"/>
        </w:rPr>
        <w:t>arauen</w:t>
      </w:r>
      <w:r w:rsidRPr="00460E9E">
        <w:rPr>
          <w:bCs/>
          <w:sz w:val="22"/>
        </w:rPr>
        <w:t xml:space="preserve"> hauen arabera:</w:t>
      </w:r>
    </w:p>
    <w:p w14:paraId="2E472410" w14:textId="0E86E3CF" w:rsidR="003E61C7" w:rsidRPr="00460E9E" w:rsidRDefault="00375B06" w:rsidP="00375B06">
      <w:pPr>
        <w:spacing w:after="240"/>
        <w:jc w:val="both"/>
        <w:rPr>
          <w:bCs/>
          <w:sz w:val="22"/>
        </w:rPr>
      </w:pPr>
      <w:r w:rsidRPr="00460E9E">
        <w:rPr>
          <w:bCs/>
          <w:sz w:val="22"/>
        </w:rPr>
        <w:t>a) Ondasunak aurretiazko emate salbuetsi baten edo batzuen xede izan badira, ordaindu beharreko zerga egindako azken emate salbuetsiari zegokiona izango da.</w:t>
      </w:r>
    </w:p>
    <w:p w14:paraId="5473EEA6" w14:textId="52B247B1" w:rsidR="003E61C7" w:rsidRPr="00460E9E" w:rsidRDefault="00375B06" w:rsidP="006A5B21">
      <w:pPr>
        <w:spacing w:after="240"/>
        <w:jc w:val="both"/>
        <w:rPr>
          <w:bCs/>
          <w:sz w:val="22"/>
        </w:rPr>
      </w:pPr>
      <w:r w:rsidRPr="00460E9E">
        <w:rPr>
          <w:bCs/>
          <w:sz w:val="22"/>
        </w:rPr>
        <w:t>b) Baldin eta ondasunak Europar Batasunaren barruko eskura</w:t>
      </w:r>
      <w:r w:rsidR="00CB25FA" w:rsidRPr="00460E9E">
        <w:rPr>
          <w:bCs/>
          <w:sz w:val="22"/>
        </w:rPr>
        <w:t>tze</w:t>
      </w:r>
      <w:r w:rsidRPr="00460E9E">
        <w:rPr>
          <w:bCs/>
          <w:sz w:val="22"/>
        </w:rPr>
        <w:t xml:space="preserve"> salbuetsi baten xede izan badira aipatutako egoera edo araubideei lotuta egoteagatik, eta ondoren salbuetsitako entrega baten xede izan ez badira, ordaindu beharreko zerga eragiketa horri zegokiona izango da, salbuespenaren onuradun izan ez balitz.</w:t>
      </w:r>
    </w:p>
    <w:p w14:paraId="07F124D4" w14:textId="55022163" w:rsidR="003E61C7" w:rsidRPr="00460E9E" w:rsidRDefault="006A5B21" w:rsidP="005C13F5">
      <w:pPr>
        <w:spacing w:after="240"/>
        <w:jc w:val="both"/>
        <w:rPr>
          <w:bCs/>
          <w:sz w:val="22"/>
        </w:rPr>
      </w:pPr>
      <w:r w:rsidRPr="00460E9E">
        <w:rPr>
          <w:bCs/>
          <w:sz w:val="22"/>
        </w:rPr>
        <w:t>c) Ondasunak eragiketa salbuetsien xede izan badira aurreko a) edo b) letretan adierazitako eragiketen ondoren, edo azken eragiketa horiek egin ez badira, ordaindu beharreko zerga izango da, hala badagokio, letra horietan xedatutakoaren ondoriozkoa, geroagoko eragiketa salbuetsi horiei zegokiena gehituta.</w:t>
      </w:r>
    </w:p>
    <w:p w14:paraId="77BBAC35" w14:textId="0403010F" w:rsidR="009F51CF" w:rsidRPr="00460E9E" w:rsidRDefault="005C13F5" w:rsidP="006E7590">
      <w:pPr>
        <w:spacing w:after="240"/>
        <w:jc w:val="both"/>
        <w:rPr>
          <w:bCs/>
          <w:sz w:val="22"/>
        </w:rPr>
      </w:pPr>
      <w:r w:rsidRPr="00460E9E">
        <w:rPr>
          <w:bCs/>
          <w:sz w:val="22"/>
        </w:rPr>
        <w:t xml:space="preserve">d) Ondasunak inportazio salbuetsi baten xede izan badira aduanakoez bestelako gordailu araubideari lotu zaizkielako, eta inportazio horren ondoren egindako eragiketa salbuetsien xede izan badira, ordaindu beharreko zerga izango da aipatutako inportazioari legokiokeena, salbuespenaren onuradun izan ez balitz, aipatutako eragiketa salbuetsiei dagokiena </w:t>
      </w:r>
      <w:r w:rsidR="006E7590" w:rsidRPr="00460E9E">
        <w:rPr>
          <w:bCs/>
          <w:sz w:val="22"/>
        </w:rPr>
        <w:t>erantsita</w:t>
      </w:r>
      <w:r w:rsidRPr="00460E9E">
        <w:rPr>
          <w:bCs/>
          <w:sz w:val="22"/>
        </w:rPr>
        <w:t>.</w:t>
      </w:r>
    </w:p>
    <w:p w14:paraId="4D5E506D" w14:textId="4407CFC1" w:rsidR="005F5879" w:rsidRPr="00460E9E" w:rsidRDefault="006E7590" w:rsidP="006E7590">
      <w:pPr>
        <w:spacing w:after="240"/>
        <w:jc w:val="both"/>
        <w:rPr>
          <w:bCs/>
          <w:sz w:val="22"/>
        </w:rPr>
      </w:pPr>
      <w:r w:rsidRPr="00460E9E">
        <w:rPr>
          <w:bCs/>
          <w:sz w:val="22"/>
        </w:rPr>
        <w:lastRenderedPageBreak/>
        <w:t>2. Egoerak amaitzeari edo aipatutako araubideak azkentzeari dagozkion kuotak likidatu eta ordaintzeko betebeharra duen pertsona une horretan ondasunen jabe dena izango da, eta subjektu pasiboaren izaera izango du, eta arau honen 167. artikuluaren Bat apartatuan aipatutako eragiketei buruzko aitorpen-likidazioa aurkeztu beharko du.</w:t>
      </w:r>
    </w:p>
    <w:p w14:paraId="78DC13E5" w14:textId="4A5A1F48" w:rsidR="005F5879" w:rsidRPr="00460E9E" w:rsidRDefault="006E7590" w:rsidP="00BE2A39">
      <w:pPr>
        <w:spacing w:after="240"/>
        <w:jc w:val="both"/>
        <w:rPr>
          <w:bCs/>
          <w:sz w:val="22"/>
        </w:rPr>
      </w:pPr>
      <w:r w:rsidRPr="00460E9E">
        <w:rPr>
          <w:bCs/>
          <w:sz w:val="22"/>
        </w:rPr>
        <w:t>Adierazitako kuotak ordaindu behar dituenak arau honetan 84. artikuluaren Bat apartatu</w:t>
      </w:r>
      <w:r w:rsidR="00BE2A39" w:rsidRPr="00460E9E">
        <w:rPr>
          <w:bCs/>
          <w:sz w:val="22"/>
        </w:rPr>
        <w:t>ko</w:t>
      </w:r>
      <w:r w:rsidRPr="00460E9E">
        <w:rPr>
          <w:bCs/>
          <w:sz w:val="22"/>
        </w:rPr>
        <w:t xml:space="preserve"> 2. zenbakian jasoriko kasuetarako xedatutakoarekin bat etorriz kendu ahal izango ditu.</w:t>
      </w:r>
    </w:p>
    <w:p w14:paraId="415088AE" w14:textId="01ABBEC6" w:rsidR="005F5879" w:rsidRPr="00460E9E" w:rsidRDefault="00BE2A39" w:rsidP="00EA366F">
      <w:pPr>
        <w:spacing w:after="240"/>
        <w:jc w:val="both"/>
        <w:rPr>
          <w:bCs/>
          <w:sz w:val="22"/>
        </w:rPr>
      </w:pPr>
      <w:r w:rsidRPr="00460E9E">
        <w:rPr>
          <w:bCs/>
          <w:sz w:val="22"/>
        </w:rPr>
        <w:t>Zergaren aplikaz</w:t>
      </w:r>
      <w:r w:rsidR="00EA366F" w:rsidRPr="00460E9E">
        <w:rPr>
          <w:bCs/>
          <w:sz w:val="22"/>
        </w:rPr>
        <w:t xml:space="preserve">io </w:t>
      </w:r>
      <w:r w:rsidRPr="00460E9E">
        <w:rPr>
          <w:bCs/>
          <w:sz w:val="22"/>
        </w:rPr>
        <w:t>lurraldean finkatu gabeko enpresaburuek edo profesionalek, zergaren subjektu pasiboak badira, zenbaki honetan xedatutakoare</w:t>
      </w:r>
      <w:r w:rsidR="00EA366F" w:rsidRPr="00460E9E">
        <w:rPr>
          <w:bCs/>
          <w:sz w:val="22"/>
        </w:rPr>
        <w:t>kin bat etorriz</w:t>
      </w:r>
      <w:r w:rsidRPr="00460E9E">
        <w:rPr>
          <w:bCs/>
          <w:sz w:val="22"/>
        </w:rPr>
        <w:t>, arrazoi horrengatik likidatutako kuotak kendu ahal izango dituzte, lurralde horretan ezarritako baldintza eta modu berberetan.</w:t>
      </w:r>
    </w:p>
    <w:p w14:paraId="333E0E38" w14:textId="233CFB7D" w:rsidR="00821EFC" w:rsidRPr="00460E9E" w:rsidRDefault="00EA366F" w:rsidP="008B56A9">
      <w:pPr>
        <w:spacing w:after="240"/>
        <w:jc w:val="both"/>
        <w:rPr>
          <w:bCs/>
          <w:color w:val="FFFFFF"/>
          <w:sz w:val="22"/>
        </w:rPr>
      </w:pPr>
      <w:r w:rsidRPr="00460E9E">
        <w:rPr>
          <w:bCs/>
          <w:sz w:val="22"/>
        </w:rPr>
        <w:t xml:space="preserve">3. Manu honetan aipatutako gordailuen titularrak </w:t>
      </w:r>
      <w:r w:rsidR="008B56A9" w:rsidRPr="00460E9E">
        <w:rPr>
          <w:bCs/>
          <w:sz w:val="22"/>
        </w:rPr>
        <w:t xml:space="preserve">kasuan kasuko zerga zorra ordaintzearen erantzule solidarioak izango dira, </w:t>
      </w:r>
      <w:r w:rsidRPr="00460E9E">
        <w:rPr>
          <w:bCs/>
          <w:sz w:val="22"/>
        </w:rPr>
        <w:t>Sei apartatu honen aurreko zenbakietan xedatutakoaren arabera, nahiz eta zergaren espazio eremuan finkatuta ez dauden enpresaburuen edo profesionalen zerga ordezkari gisa jardun dezaketen.”</w:t>
      </w:r>
    </w:p>
    <w:p w14:paraId="658EDB94" w14:textId="37657E90" w:rsidR="00C26D5B" w:rsidRPr="00460E9E" w:rsidRDefault="008B56A9" w:rsidP="008B56A9">
      <w:pPr>
        <w:spacing w:after="240"/>
        <w:jc w:val="both"/>
        <w:rPr>
          <w:bCs/>
          <w:sz w:val="22"/>
        </w:rPr>
      </w:pPr>
      <w:r w:rsidRPr="00460E9E">
        <w:rPr>
          <w:bCs/>
          <w:sz w:val="22"/>
        </w:rPr>
        <w:t>Hamazazpi.</w:t>
      </w:r>
      <w:r w:rsidR="00C26D5B" w:rsidRPr="00460E9E">
        <w:rPr>
          <w:bCs/>
          <w:sz w:val="22"/>
        </w:rPr>
        <w:t xml:space="preserve"> </w:t>
      </w:r>
      <w:r w:rsidRPr="00460E9E">
        <w:rPr>
          <w:bCs/>
          <w:sz w:val="22"/>
        </w:rPr>
        <w:t>Eranskineko Zazpi apartatua aldatzen da, eta honela geratzen dira:</w:t>
      </w:r>
    </w:p>
    <w:p w14:paraId="42F3246F" w14:textId="5DE4102F" w:rsidR="009C297B" w:rsidRPr="00460E9E" w:rsidRDefault="008B56A9" w:rsidP="008B56A9">
      <w:pPr>
        <w:spacing w:after="240"/>
        <w:jc w:val="both"/>
        <w:rPr>
          <w:bCs/>
          <w:color w:val="FFFFFF"/>
          <w:sz w:val="22"/>
        </w:rPr>
      </w:pPr>
      <w:r w:rsidRPr="00460E9E">
        <w:rPr>
          <w:bCs/>
          <w:sz w:val="22"/>
        </w:rPr>
        <w:t>“Zazpigarrena.</w:t>
      </w:r>
      <w:r w:rsidR="009C297B" w:rsidRPr="00460E9E">
        <w:rPr>
          <w:bCs/>
          <w:sz w:val="22"/>
        </w:rPr>
        <w:t xml:space="preserve"> </w:t>
      </w:r>
      <w:r w:rsidRPr="00460E9E">
        <w:rPr>
          <w:bCs/>
          <w:sz w:val="22"/>
        </w:rPr>
        <w:t>Burdinaren edo altzairuaren galdaketaren, txatarraren edo burdinazko edo altzairuzko txatarraren lingoteen hondakinak edo zaborrak, metal ez-ferrikoen edo haien aleazioen hondakinak edo zaborrak, zepak, errautsak eta metalak edo haien aleazioak dauzkaten industriako hondakinak.</w:t>
      </w:r>
    </w:p>
    <w:p w14:paraId="250C57BE" w14:textId="70D6DC00" w:rsidR="00C26D5B" w:rsidRPr="00460E9E" w:rsidRDefault="008B56A9" w:rsidP="008B56A9">
      <w:pPr>
        <w:spacing w:after="240"/>
        <w:jc w:val="both"/>
        <w:rPr>
          <w:bCs/>
          <w:sz w:val="22"/>
        </w:rPr>
      </w:pPr>
      <w:r w:rsidRPr="00460E9E">
        <w:rPr>
          <w:bCs/>
          <w:sz w:val="22"/>
        </w:rPr>
        <w:t>Burdinaren edo altzairuaren galdaketaren, txatarraren edo burdinazko edo altzairuzko txatarraren lingoteen hondakinak edo zaborrak, metal ez-ferrikoen edo haien aleazioen hondakinak edo zaborrak, zepak, errautsak eta metalak edo haien aleazioak dauzkaten industriako hondakinak izango dira aduana zergako honako partida hauetan daudenak:</w:t>
      </w:r>
    </w:p>
    <w:tbl>
      <w:tblPr>
        <w:tblStyle w:val="Tablaconcuadrcula"/>
        <w:tblW w:w="0" w:type="auto"/>
        <w:tblLayout w:type="fixed"/>
        <w:tblLook w:val="04A0" w:firstRow="1" w:lastRow="0" w:firstColumn="1" w:lastColumn="0" w:noHBand="0" w:noVBand="1"/>
      </w:tblPr>
      <w:tblGrid>
        <w:gridCol w:w="1812"/>
        <w:gridCol w:w="7250"/>
      </w:tblGrid>
      <w:tr w:rsidR="00E23CF7" w:rsidRPr="008E1861" w14:paraId="5EC1824C" w14:textId="77777777" w:rsidTr="008B56A9">
        <w:tc>
          <w:tcPr>
            <w:tcW w:w="1812" w:type="dxa"/>
            <w:shd w:val="clear" w:color="auto" w:fill="F2F2F2" w:themeFill="background1" w:themeFillShade="F2"/>
          </w:tcPr>
          <w:p w14:paraId="7ECBE0E8" w14:textId="3745F729" w:rsidR="009C297B" w:rsidRPr="00460E9E" w:rsidRDefault="008B56A9" w:rsidP="008B56A9">
            <w:pPr>
              <w:spacing w:before="120" w:after="120"/>
              <w:jc w:val="center"/>
              <w:rPr>
                <w:bCs/>
                <w:sz w:val="22"/>
              </w:rPr>
            </w:pPr>
            <w:r w:rsidRPr="00460E9E">
              <w:rPr>
                <w:bCs/>
                <w:sz w:val="22"/>
              </w:rPr>
              <w:t>NCE kodea</w:t>
            </w:r>
          </w:p>
        </w:tc>
        <w:tc>
          <w:tcPr>
            <w:tcW w:w="7250" w:type="dxa"/>
            <w:shd w:val="clear" w:color="auto" w:fill="F2F2F2" w:themeFill="background1" w:themeFillShade="F2"/>
          </w:tcPr>
          <w:p w14:paraId="45A825DE" w14:textId="164FD287" w:rsidR="009C297B" w:rsidRPr="00460E9E" w:rsidRDefault="008B56A9" w:rsidP="008B56A9">
            <w:pPr>
              <w:spacing w:before="120" w:after="120"/>
              <w:jc w:val="center"/>
              <w:rPr>
                <w:bCs/>
                <w:sz w:val="22"/>
              </w:rPr>
            </w:pPr>
            <w:r w:rsidRPr="00460E9E">
              <w:rPr>
                <w:bCs/>
                <w:sz w:val="22"/>
              </w:rPr>
              <w:t>Salgaiaren izendapena</w:t>
            </w:r>
          </w:p>
        </w:tc>
      </w:tr>
      <w:tr w:rsidR="00750C48" w:rsidRPr="008E1861" w14:paraId="4723D8F4" w14:textId="77777777" w:rsidTr="008B56A9">
        <w:tc>
          <w:tcPr>
            <w:tcW w:w="1812" w:type="dxa"/>
          </w:tcPr>
          <w:p w14:paraId="3A2483A0" w14:textId="7BD6A193" w:rsidR="009C297B" w:rsidRPr="008E1861" w:rsidRDefault="009C297B" w:rsidP="009C297B">
            <w:pPr>
              <w:spacing w:before="120" w:after="120"/>
              <w:jc w:val="center"/>
              <w:rPr>
                <w:bCs/>
                <w:sz w:val="22"/>
              </w:rPr>
            </w:pPr>
            <w:r w:rsidRPr="008E1861">
              <w:rPr>
                <w:bCs/>
                <w:sz w:val="22"/>
              </w:rPr>
              <w:t>7204</w:t>
            </w:r>
          </w:p>
        </w:tc>
        <w:tc>
          <w:tcPr>
            <w:tcW w:w="7250" w:type="dxa"/>
          </w:tcPr>
          <w:p w14:paraId="25DA6A11" w14:textId="7B464ACB" w:rsidR="009C297B" w:rsidRPr="00460E9E" w:rsidRDefault="008B56A9" w:rsidP="008B56A9">
            <w:pPr>
              <w:spacing w:before="120" w:after="120"/>
              <w:rPr>
                <w:bCs/>
                <w:sz w:val="22"/>
              </w:rPr>
            </w:pPr>
            <w:r w:rsidRPr="00460E9E">
              <w:rPr>
                <w:bCs/>
                <w:sz w:val="22"/>
              </w:rPr>
              <w:t>Burdinaren edo altzairuaren galdaketaren hondakinak eta zaborrak (txatarra eta lingoteak).</w:t>
            </w:r>
          </w:p>
        </w:tc>
      </w:tr>
    </w:tbl>
    <w:p w14:paraId="0D03E87B" w14:textId="77777777" w:rsidR="009C297B" w:rsidRPr="008E1861" w:rsidRDefault="009C297B" w:rsidP="009C297B">
      <w:pPr>
        <w:spacing w:after="240"/>
        <w:jc w:val="both"/>
        <w:rPr>
          <w:bCs/>
          <w:sz w:val="22"/>
        </w:rPr>
      </w:pPr>
    </w:p>
    <w:p w14:paraId="5AACEA65" w14:textId="50D932F4" w:rsidR="009C297B" w:rsidRPr="00460E9E" w:rsidRDefault="008B56A9" w:rsidP="008B56A9">
      <w:pPr>
        <w:spacing w:after="240"/>
        <w:jc w:val="both"/>
        <w:rPr>
          <w:bCs/>
          <w:sz w:val="22"/>
        </w:rPr>
      </w:pPr>
      <w:r w:rsidRPr="00460E9E">
        <w:rPr>
          <w:bCs/>
          <w:sz w:val="22"/>
        </w:rPr>
        <w:t>Hauek dira metal ferrikoen hondakinak eta zaborrak:</w:t>
      </w:r>
    </w:p>
    <w:p w14:paraId="4E4BC7BF" w14:textId="76D9067A" w:rsidR="009C297B" w:rsidRPr="00460E9E" w:rsidRDefault="008B56A9" w:rsidP="00022F13">
      <w:pPr>
        <w:spacing w:after="240"/>
        <w:jc w:val="both"/>
        <w:rPr>
          <w:bCs/>
          <w:color w:val="FFFFFF"/>
          <w:sz w:val="22"/>
        </w:rPr>
      </w:pPr>
      <w:r w:rsidRPr="00460E9E">
        <w:rPr>
          <w:bCs/>
          <w:sz w:val="22"/>
        </w:rPr>
        <w:t>a) Burdinaren edo altzairuaren galdaketa fabrikatzean edo mekanizatzean sortutako hondakinak, hala nola torneadurak, karraka hautsak eta lingoteen, totxoen, barren edo profilen punta ke</w:t>
      </w:r>
      <w:r w:rsidR="00022F13" w:rsidRPr="00460E9E">
        <w:rPr>
          <w:bCs/>
          <w:sz w:val="22"/>
        </w:rPr>
        <w:t>nduak</w:t>
      </w:r>
      <w:r w:rsidRPr="00460E9E">
        <w:rPr>
          <w:bCs/>
          <w:sz w:val="22"/>
        </w:rPr>
        <w:t>.</w:t>
      </w:r>
    </w:p>
    <w:p w14:paraId="3287CDF9" w14:textId="1F0198D8" w:rsidR="009C297B" w:rsidRPr="00460E9E" w:rsidRDefault="00022F13" w:rsidP="00022F13">
      <w:pPr>
        <w:spacing w:after="240"/>
        <w:jc w:val="both"/>
        <w:rPr>
          <w:bCs/>
          <w:color w:val="FFFFFF"/>
          <w:sz w:val="22"/>
        </w:rPr>
      </w:pPr>
      <w:r w:rsidRPr="00460E9E">
        <w:rPr>
          <w:bCs/>
          <w:sz w:val="22"/>
        </w:rPr>
        <w:t>b) Hausturengatik, ebakidurengatik, higadurengatik edo beste arrazoi batzuengatik behin betiko erabiltezinak diren burdinaren edo altzairuaren galdaketako manufakturak, bai eta haien hondakinak ere, zati edo pieza batzuk berrerabilgarriak badira ere.</w:t>
      </w:r>
    </w:p>
    <w:p w14:paraId="0DB29380" w14:textId="6652835A" w:rsidR="009C297B" w:rsidRPr="00460E9E" w:rsidRDefault="00022F13" w:rsidP="00022F13">
      <w:pPr>
        <w:spacing w:after="240"/>
        <w:jc w:val="both"/>
        <w:rPr>
          <w:bCs/>
          <w:sz w:val="22"/>
        </w:rPr>
      </w:pPr>
      <w:r w:rsidRPr="00460E9E">
        <w:rPr>
          <w:bCs/>
          <w:sz w:val="22"/>
        </w:rPr>
        <w:t>Ez dira sartzen jatorrizko erabilerarako erabil daitezkeen produktuak, berdin edo konpondu ondoren.</w:t>
      </w:r>
    </w:p>
    <w:p w14:paraId="4CA771DA" w14:textId="5E29AD95" w:rsidR="005527C4" w:rsidRPr="00460E9E" w:rsidRDefault="00022F13" w:rsidP="003C2C30">
      <w:pPr>
        <w:spacing w:after="240"/>
        <w:jc w:val="both"/>
        <w:rPr>
          <w:bCs/>
          <w:sz w:val="22"/>
        </w:rPr>
      </w:pPr>
      <w:r w:rsidRPr="00460E9E">
        <w:rPr>
          <w:bCs/>
          <w:sz w:val="22"/>
        </w:rPr>
        <w:t xml:space="preserve">Txatarraren lingoteak, oro har, oso aleatuta dauden burdina edo altzairuzkoak dira, lazki iragaziak, hondakin eta zabor fin </w:t>
      </w:r>
      <w:r w:rsidR="003C2C30" w:rsidRPr="00460E9E">
        <w:rPr>
          <w:bCs/>
          <w:sz w:val="22"/>
        </w:rPr>
        <w:t>birgaldatuetatik</w:t>
      </w:r>
      <w:r w:rsidRPr="00460E9E">
        <w:rPr>
          <w:bCs/>
          <w:sz w:val="22"/>
        </w:rPr>
        <w:t xml:space="preserve"> lortuak (harriztatze</w:t>
      </w:r>
      <w:r w:rsidR="003C2C30" w:rsidRPr="00460E9E">
        <w:rPr>
          <w:bCs/>
          <w:sz w:val="22"/>
        </w:rPr>
        <w:t xml:space="preserve"> </w:t>
      </w:r>
      <w:r w:rsidRPr="00460E9E">
        <w:rPr>
          <w:bCs/>
          <w:sz w:val="22"/>
        </w:rPr>
        <w:t>hautsak edo torneadura finak), eta azalera zimurtsua eta irregularra dute.</w:t>
      </w:r>
    </w:p>
    <w:tbl>
      <w:tblPr>
        <w:tblStyle w:val="Tablaconcuadrcula"/>
        <w:tblW w:w="0" w:type="auto"/>
        <w:tblLayout w:type="fixed"/>
        <w:tblLook w:val="04A0" w:firstRow="1" w:lastRow="0" w:firstColumn="1" w:lastColumn="0" w:noHBand="0" w:noVBand="1"/>
      </w:tblPr>
      <w:tblGrid>
        <w:gridCol w:w="1812"/>
        <w:gridCol w:w="7250"/>
      </w:tblGrid>
      <w:tr w:rsidR="00E23CF7" w:rsidRPr="008E1861" w14:paraId="0233F183" w14:textId="77777777" w:rsidTr="003C2C30">
        <w:tc>
          <w:tcPr>
            <w:tcW w:w="1812" w:type="dxa"/>
            <w:shd w:val="clear" w:color="auto" w:fill="F2F2F2" w:themeFill="background1" w:themeFillShade="F2"/>
          </w:tcPr>
          <w:p w14:paraId="357A5A36" w14:textId="783E3110" w:rsidR="009C297B" w:rsidRPr="00460E9E" w:rsidRDefault="003C2C30" w:rsidP="003C2C30">
            <w:pPr>
              <w:spacing w:before="120" w:after="120"/>
              <w:jc w:val="center"/>
              <w:rPr>
                <w:bCs/>
                <w:sz w:val="22"/>
              </w:rPr>
            </w:pPr>
            <w:r w:rsidRPr="00460E9E">
              <w:rPr>
                <w:bCs/>
                <w:sz w:val="22"/>
              </w:rPr>
              <w:lastRenderedPageBreak/>
              <w:t>NCE kodea</w:t>
            </w:r>
          </w:p>
        </w:tc>
        <w:tc>
          <w:tcPr>
            <w:tcW w:w="7250" w:type="dxa"/>
            <w:shd w:val="clear" w:color="auto" w:fill="F2F2F2" w:themeFill="background1" w:themeFillShade="F2"/>
          </w:tcPr>
          <w:p w14:paraId="31E390BA" w14:textId="17C2D51F" w:rsidR="009C297B" w:rsidRPr="00460E9E" w:rsidRDefault="003C2C30" w:rsidP="003C2C30">
            <w:pPr>
              <w:spacing w:before="120" w:after="120"/>
              <w:jc w:val="center"/>
              <w:rPr>
                <w:bCs/>
                <w:sz w:val="22"/>
              </w:rPr>
            </w:pPr>
            <w:r w:rsidRPr="00460E9E">
              <w:rPr>
                <w:bCs/>
                <w:sz w:val="22"/>
              </w:rPr>
              <w:t>Salgaiaren izendapena</w:t>
            </w:r>
          </w:p>
        </w:tc>
      </w:tr>
      <w:tr w:rsidR="00E23CF7" w:rsidRPr="008E1861" w14:paraId="19FE98F9" w14:textId="77777777" w:rsidTr="003C2C30">
        <w:tc>
          <w:tcPr>
            <w:tcW w:w="1812" w:type="dxa"/>
          </w:tcPr>
          <w:p w14:paraId="1DC4DC13" w14:textId="3CFC2FE8" w:rsidR="009C297B" w:rsidRPr="008E1861" w:rsidRDefault="009C297B" w:rsidP="00BF5A32">
            <w:pPr>
              <w:spacing w:before="120" w:after="120"/>
              <w:jc w:val="center"/>
              <w:rPr>
                <w:bCs/>
                <w:sz w:val="22"/>
              </w:rPr>
            </w:pPr>
            <w:r w:rsidRPr="008E1861">
              <w:rPr>
                <w:bCs/>
                <w:sz w:val="22"/>
              </w:rPr>
              <w:t>7402</w:t>
            </w:r>
          </w:p>
        </w:tc>
        <w:tc>
          <w:tcPr>
            <w:tcW w:w="7250" w:type="dxa"/>
          </w:tcPr>
          <w:p w14:paraId="243B8233" w14:textId="6EC02DD2" w:rsidR="009C297B" w:rsidRPr="00460E9E" w:rsidRDefault="003C2C30" w:rsidP="003C2C30">
            <w:pPr>
              <w:spacing w:before="120" w:after="120"/>
              <w:rPr>
                <w:bCs/>
                <w:color w:val="FFFFFF"/>
                <w:sz w:val="22"/>
              </w:rPr>
            </w:pPr>
            <w:r w:rsidRPr="00460E9E">
              <w:rPr>
                <w:bCs/>
                <w:sz w:val="22"/>
              </w:rPr>
              <w:t>Findu gabeko kobrea; fintzeko kobrezko anodoak.</w:t>
            </w:r>
          </w:p>
        </w:tc>
      </w:tr>
      <w:tr w:rsidR="00E23CF7" w:rsidRPr="008E1861" w14:paraId="79124855" w14:textId="77777777" w:rsidTr="003C2C30">
        <w:tc>
          <w:tcPr>
            <w:tcW w:w="1812" w:type="dxa"/>
          </w:tcPr>
          <w:p w14:paraId="2C162A3B" w14:textId="11C5C76B" w:rsidR="009C297B" w:rsidRPr="008E1861" w:rsidRDefault="009C297B" w:rsidP="00BF5A32">
            <w:pPr>
              <w:spacing w:before="120" w:after="120"/>
              <w:jc w:val="center"/>
              <w:rPr>
                <w:bCs/>
                <w:sz w:val="22"/>
              </w:rPr>
            </w:pPr>
            <w:r w:rsidRPr="008E1861">
              <w:rPr>
                <w:bCs/>
                <w:sz w:val="22"/>
              </w:rPr>
              <w:t>7403</w:t>
            </w:r>
          </w:p>
        </w:tc>
        <w:tc>
          <w:tcPr>
            <w:tcW w:w="7250" w:type="dxa"/>
          </w:tcPr>
          <w:p w14:paraId="695EE8B5" w14:textId="79E9667C" w:rsidR="009C297B" w:rsidRPr="00460E9E" w:rsidRDefault="003C2C30" w:rsidP="003C2C30">
            <w:pPr>
              <w:spacing w:before="120" w:after="120"/>
              <w:rPr>
                <w:bCs/>
                <w:color w:val="FFFFFF"/>
                <w:sz w:val="22"/>
              </w:rPr>
            </w:pPr>
            <w:r w:rsidRPr="00460E9E">
              <w:rPr>
                <w:bCs/>
                <w:sz w:val="22"/>
              </w:rPr>
              <w:t>Kobre findua, katodo forman eta katodo sekzioetan.</w:t>
            </w:r>
          </w:p>
        </w:tc>
      </w:tr>
      <w:tr w:rsidR="00E23CF7" w:rsidRPr="008E1861" w14:paraId="7CB1D44D" w14:textId="77777777" w:rsidTr="003C2C30">
        <w:tc>
          <w:tcPr>
            <w:tcW w:w="1812" w:type="dxa"/>
          </w:tcPr>
          <w:p w14:paraId="4FE375D1" w14:textId="5EDA3C6D" w:rsidR="009C297B" w:rsidRPr="008E1861" w:rsidRDefault="009C297B" w:rsidP="00BF5A32">
            <w:pPr>
              <w:spacing w:before="120" w:after="120"/>
              <w:jc w:val="center"/>
              <w:rPr>
                <w:bCs/>
                <w:sz w:val="22"/>
              </w:rPr>
            </w:pPr>
            <w:r w:rsidRPr="008E1861">
              <w:rPr>
                <w:bCs/>
                <w:sz w:val="22"/>
              </w:rPr>
              <w:t>7404</w:t>
            </w:r>
          </w:p>
        </w:tc>
        <w:tc>
          <w:tcPr>
            <w:tcW w:w="7250" w:type="dxa"/>
          </w:tcPr>
          <w:p w14:paraId="642BBB00" w14:textId="473CCB95" w:rsidR="009C297B" w:rsidRPr="00460E9E" w:rsidRDefault="003C2C30" w:rsidP="003C2C30">
            <w:pPr>
              <w:spacing w:before="120" w:after="120"/>
              <w:rPr>
                <w:bCs/>
                <w:sz w:val="22"/>
              </w:rPr>
            </w:pPr>
            <w:r w:rsidRPr="00460E9E">
              <w:rPr>
                <w:bCs/>
                <w:sz w:val="22"/>
              </w:rPr>
              <w:t>Kobrearen hondakinak eta zaborrak.</w:t>
            </w:r>
          </w:p>
        </w:tc>
      </w:tr>
      <w:tr w:rsidR="00E23CF7" w:rsidRPr="008E1861" w14:paraId="3F02D4AD" w14:textId="77777777" w:rsidTr="003C2C30">
        <w:tc>
          <w:tcPr>
            <w:tcW w:w="1812" w:type="dxa"/>
          </w:tcPr>
          <w:p w14:paraId="4061EEB2" w14:textId="33930379" w:rsidR="009C297B" w:rsidRPr="008E1861" w:rsidRDefault="009C297B" w:rsidP="00BF5A32">
            <w:pPr>
              <w:spacing w:before="120" w:after="120"/>
              <w:jc w:val="center"/>
              <w:rPr>
                <w:bCs/>
                <w:sz w:val="22"/>
              </w:rPr>
            </w:pPr>
            <w:r w:rsidRPr="008E1861">
              <w:rPr>
                <w:bCs/>
                <w:sz w:val="22"/>
              </w:rPr>
              <w:t>7407</w:t>
            </w:r>
          </w:p>
        </w:tc>
        <w:tc>
          <w:tcPr>
            <w:tcW w:w="7250" w:type="dxa"/>
          </w:tcPr>
          <w:p w14:paraId="080EE8BA" w14:textId="74C05D95" w:rsidR="009C297B" w:rsidRPr="00460E9E" w:rsidRDefault="003C2C30" w:rsidP="003C2C30">
            <w:pPr>
              <w:spacing w:before="120" w:after="120"/>
              <w:rPr>
                <w:bCs/>
                <w:sz w:val="22"/>
              </w:rPr>
            </w:pPr>
            <w:r w:rsidRPr="00460E9E">
              <w:rPr>
                <w:bCs/>
                <w:sz w:val="22"/>
              </w:rPr>
              <w:t>Kobrezko barrak eta profilak.</w:t>
            </w:r>
          </w:p>
        </w:tc>
      </w:tr>
      <w:tr w:rsidR="00E23CF7" w:rsidRPr="008E1861" w14:paraId="301437F0" w14:textId="77777777" w:rsidTr="003C2C30">
        <w:tc>
          <w:tcPr>
            <w:tcW w:w="1812" w:type="dxa"/>
          </w:tcPr>
          <w:p w14:paraId="4EEA4199" w14:textId="045A0A0C" w:rsidR="009C297B" w:rsidRPr="008E1861" w:rsidRDefault="009C297B" w:rsidP="00BF5A32">
            <w:pPr>
              <w:spacing w:before="120" w:after="120"/>
              <w:jc w:val="center"/>
              <w:rPr>
                <w:bCs/>
                <w:sz w:val="22"/>
              </w:rPr>
            </w:pPr>
            <w:r w:rsidRPr="008E1861">
              <w:rPr>
                <w:bCs/>
                <w:sz w:val="22"/>
              </w:rPr>
              <w:t>7408.11.00</w:t>
            </w:r>
          </w:p>
        </w:tc>
        <w:tc>
          <w:tcPr>
            <w:tcW w:w="7250" w:type="dxa"/>
          </w:tcPr>
          <w:p w14:paraId="0BE37535" w14:textId="47139A66" w:rsidR="009C297B" w:rsidRPr="00460E9E" w:rsidRDefault="003C2C30" w:rsidP="003C2C30">
            <w:pPr>
              <w:spacing w:before="120" w:after="120"/>
              <w:rPr>
                <w:bCs/>
                <w:color w:val="FFFFFF"/>
                <w:sz w:val="22"/>
              </w:rPr>
            </w:pPr>
            <w:r w:rsidRPr="00460E9E">
              <w:rPr>
                <w:bCs/>
                <w:sz w:val="22"/>
              </w:rPr>
              <w:t>Kobre finduzko alanbrea, non zeharkako sekzioaren dimentsiorik handiena &gt; 6 mm-koa baita.</w:t>
            </w:r>
          </w:p>
        </w:tc>
      </w:tr>
      <w:tr w:rsidR="00E23CF7" w:rsidRPr="008E1861" w14:paraId="04E69945" w14:textId="77777777" w:rsidTr="003C2C30">
        <w:tc>
          <w:tcPr>
            <w:tcW w:w="1812" w:type="dxa"/>
          </w:tcPr>
          <w:p w14:paraId="029D3187" w14:textId="3D11B00C" w:rsidR="009C297B" w:rsidRPr="008E1861" w:rsidRDefault="009C297B" w:rsidP="00BF5A32">
            <w:pPr>
              <w:spacing w:before="120" w:after="120"/>
              <w:jc w:val="center"/>
              <w:rPr>
                <w:bCs/>
                <w:sz w:val="22"/>
              </w:rPr>
            </w:pPr>
            <w:r w:rsidRPr="008E1861">
              <w:rPr>
                <w:bCs/>
                <w:sz w:val="22"/>
              </w:rPr>
              <w:t>7408.19.10</w:t>
            </w:r>
          </w:p>
        </w:tc>
        <w:tc>
          <w:tcPr>
            <w:tcW w:w="7250" w:type="dxa"/>
          </w:tcPr>
          <w:p w14:paraId="6381C81B" w14:textId="4CDD1A22" w:rsidR="009C297B" w:rsidRPr="00460E9E" w:rsidRDefault="003C2C30" w:rsidP="003C2C30">
            <w:pPr>
              <w:spacing w:before="120" w:after="120"/>
              <w:rPr>
                <w:bCs/>
                <w:color w:val="FFFFFF"/>
                <w:sz w:val="22"/>
              </w:rPr>
            </w:pPr>
            <w:r w:rsidRPr="00460E9E">
              <w:rPr>
                <w:bCs/>
                <w:sz w:val="22"/>
              </w:rPr>
              <w:t>Kobre finduzko alanbrea, non zeharkako sekzioaren dimentsiorik handiena &gt; 0,5 mm-koa baita, baina &lt; = 6 mm-koa.</w:t>
            </w:r>
          </w:p>
        </w:tc>
      </w:tr>
      <w:tr w:rsidR="00E23CF7" w:rsidRPr="008E1861" w14:paraId="6C73C876" w14:textId="77777777" w:rsidTr="003C2C30">
        <w:tc>
          <w:tcPr>
            <w:tcW w:w="1812" w:type="dxa"/>
          </w:tcPr>
          <w:p w14:paraId="52CF3BB4" w14:textId="747E5203" w:rsidR="009C297B" w:rsidRPr="008E1861" w:rsidRDefault="009C297B" w:rsidP="00BF5A32">
            <w:pPr>
              <w:spacing w:before="120" w:after="120"/>
              <w:jc w:val="center"/>
              <w:rPr>
                <w:bCs/>
                <w:sz w:val="22"/>
              </w:rPr>
            </w:pPr>
            <w:r w:rsidRPr="008E1861">
              <w:rPr>
                <w:bCs/>
                <w:sz w:val="22"/>
              </w:rPr>
              <w:t>7502</w:t>
            </w:r>
          </w:p>
        </w:tc>
        <w:tc>
          <w:tcPr>
            <w:tcW w:w="7250" w:type="dxa"/>
          </w:tcPr>
          <w:p w14:paraId="733251A9" w14:textId="633AF3CB" w:rsidR="009C297B" w:rsidRPr="00460E9E" w:rsidRDefault="003C2C30" w:rsidP="003C2C30">
            <w:pPr>
              <w:spacing w:before="120" w:after="120"/>
              <w:rPr>
                <w:bCs/>
                <w:sz w:val="22"/>
              </w:rPr>
            </w:pPr>
            <w:r w:rsidRPr="00460E9E">
              <w:rPr>
                <w:bCs/>
                <w:sz w:val="22"/>
              </w:rPr>
              <w:t>Nikela.</w:t>
            </w:r>
          </w:p>
        </w:tc>
      </w:tr>
      <w:tr w:rsidR="00E23CF7" w:rsidRPr="008E1861" w14:paraId="3C316007" w14:textId="77777777" w:rsidTr="003C2C30">
        <w:tc>
          <w:tcPr>
            <w:tcW w:w="1812" w:type="dxa"/>
          </w:tcPr>
          <w:p w14:paraId="27524BC0" w14:textId="172C81A4" w:rsidR="009C297B" w:rsidRPr="008E1861" w:rsidRDefault="009C297B" w:rsidP="00BF5A32">
            <w:pPr>
              <w:spacing w:before="120" w:after="120"/>
              <w:jc w:val="center"/>
              <w:rPr>
                <w:bCs/>
                <w:sz w:val="22"/>
              </w:rPr>
            </w:pPr>
            <w:r w:rsidRPr="008E1861">
              <w:rPr>
                <w:bCs/>
                <w:sz w:val="22"/>
              </w:rPr>
              <w:t>7503</w:t>
            </w:r>
          </w:p>
        </w:tc>
        <w:tc>
          <w:tcPr>
            <w:tcW w:w="7250" w:type="dxa"/>
          </w:tcPr>
          <w:p w14:paraId="1B30DA3F" w14:textId="229AFEBA" w:rsidR="009C297B" w:rsidRPr="00460E9E" w:rsidRDefault="003C2C30" w:rsidP="003C2C30">
            <w:pPr>
              <w:spacing w:before="120" w:after="120"/>
              <w:rPr>
                <w:bCs/>
                <w:sz w:val="22"/>
              </w:rPr>
            </w:pPr>
            <w:r w:rsidRPr="00460E9E">
              <w:rPr>
                <w:bCs/>
                <w:sz w:val="22"/>
              </w:rPr>
              <w:t>Nikelaren hondakinak eta zaborrak.</w:t>
            </w:r>
          </w:p>
        </w:tc>
      </w:tr>
      <w:tr w:rsidR="00E23CF7" w:rsidRPr="008E1861" w14:paraId="1E32EC09" w14:textId="77777777" w:rsidTr="003C2C30">
        <w:tc>
          <w:tcPr>
            <w:tcW w:w="1812" w:type="dxa"/>
          </w:tcPr>
          <w:p w14:paraId="42B7FD93" w14:textId="2DDF5680" w:rsidR="009C297B" w:rsidRPr="008E1861" w:rsidRDefault="009C297B" w:rsidP="00BF5A32">
            <w:pPr>
              <w:spacing w:before="120" w:after="120"/>
              <w:jc w:val="center"/>
              <w:rPr>
                <w:bCs/>
                <w:sz w:val="22"/>
              </w:rPr>
            </w:pPr>
            <w:r w:rsidRPr="008E1861">
              <w:rPr>
                <w:bCs/>
                <w:sz w:val="22"/>
              </w:rPr>
              <w:t>7601</w:t>
            </w:r>
          </w:p>
        </w:tc>
        <w:tc>
          <w:tcPr>
            <w:tcW w:w="7250" w:type="dxa"/>
          </w:tcPr>
          <w:p w14:paraId="2787C23A" w14:textId="1AAD0956" w:rsidR="009C297B" w:rsidRPr="00460E9E" w:rsidRDefault="003C2C30" w:rsidP="003C2C30">
            <w:pPr>
              <w:spacing w:before="120" w:after="120"/>
              <w:rPr>
                <w:bCs/>
                <w:sz w:val="22"/>
              </w:rPr>
            </w:pPr>
            <w:r w:rsidRPr="00460E9E">
              <w:rPr>
                <w:bCs/>
                <w:sz w:val="22"/>
              </w:rPr>
              <w:t>Aluminio landugabea.</w:t>
            </w:r>
          </w:p>
        </w:tc>
      </w:tr>
      <w:tr w:rsidR="00E23CF7" w:rsidRPr="008E1861" w14:paraId="64F1D7D9" w14:textId="77777777" w:rsidTr="003C2C30">
        <w:tc>
          <w:tcPr>
            <w:tcW w:w="1812" w:type="dxa"/>
          </w:tcPr>
          <w:p w14:paraId="7A1558D4" w14:textId="2537B3B1" w:rsidR="009C297B" w:rsidRPr="008E1861" w:rsidRDefault="009C297B" w:rsidP="00BF5A32">
            <w:pPr>
              <w:spacing w:before="120" w:after="120"/>
              <w:jc w:val="center"/>
              <w:rPr>
                <w:bCs/>
                <w:sz w:val="22"/>
              </w:rPr>
            </w:pPr>
            <w:r w:rsidRPr="008E1861">
              <w:rPr>
                <w:bCs/>
                <w:sz w:val="22"/>
              </w:rPr>
              <w:t>7602</w:t>
            </w:r>
          </w:p>
        </w:tc>
        <w:tc>
          <w:tcPr>
            <w:tcW w:w="7250" w:type="dxa"/>
          </w:tcPr>
          <w:p w14:paraId="1FFDC16B" w14:textId="27D4580B" w:rsidR="009C297B" w:rsidRPr="00460E9E" w:rsidRDefault="003C2C30" w:rsidP="003C2C30">
            <w:pPr>
              <w:spacing w:before="120" w:after="120"/>
              <w:rPr>
                <w:bCs/>
                <w:sz w:val="22"/>
              </w:rPr>
            </w:pPr>
            <w:r w:rsidRPr="00460E9E">
              <w:rPr>
                <w:bCs/>
                <w:sz w:val="22"/>
              </w:rPr>
              <w:t>Aluminioaren hondakinak eta zaborrak.</w:t>
            </w:r>
          </w:p>
        </w:tc>
      </w:tr>
      <w:tr w:rsidR="00E23CF7" w:rsidRPr="008E1861" w14:paraId="18604E46" w14:textId="77777777" w:rsidTr="003C2C30">
        <w:tc>
          <w:tcPr>
            <w:tcW w:w="1812" w:type="dxa"/>
          </w:tcPr>
          <w:p w14:paraId="4F18BE48" w14:textId="3FF58D5D" w:rsidR="009C297B" w:rsidRPr="008E1861" w:rsidRDefault="009C297B" w:rsidP="00BF5A32">
            <w:pPr>
              <w:spacing w:before="120" w:after="120"/>
              <w:jc w:val="center"/>
              <w:rPr>
                <w:bCs/>
                <w:sz w:val="22"/>
              </w:rPr>
            </w:pPr>
            <w:r w:rsidRPr="008E1861">
              <w:rPr>
                <w:bCs/>
                <w:sz w:val="22"/>
              </w:rPr>
              <w:t>7605 11</w:t>
            </w:r>
          </w:p>
        </w:tc>
        <w:tc>
          <w:tcPr>
            <w:tcW w:w="7250" w:type="dxa"/>
          </w:tcPr>
          <w:p w14:paraId="0348BBFB" w14:textId="478C2EF8" w:rsidR="009C297B" w:rsidRPr="00460E9E" w:rsidRDefault="003C2C30" w:rsidP="003C2C30">
            <w:pPr>
              <w:spacing w:before="120" w:after="120"/>
              <w:rPr>
                <w:bCs/>
                <w:sz w:val="22"/>
              </w:rPr>
            </w:pPr>
            <w:r w:rsidRPr="00460E9E">
              <w:rPr>
                <w:bCs/>
                <w:sz w:val="22"/>
              </w:rPr>
              <w:t>Aleatu gabeko aluminiozko alanbrea.</w:t>
            </w:r>
          </w:p>
        </w:tc>
      </w:tr>
      <w:tr w:rsidR="00E23CF7" w:rsidRPr="008E1861" w14:paraId="1A26EB82" w14:textId="77777777" w:rsidTr="003C2C30">
        <w:tc>
          <w:tcPr>
            <w:tcW w:w="1812" w:type="dxa"/>
          </w:tcPr>
          <w:p w14:paraId="4804A413" w14:textId="5F1AA6F7" w:rsidR="009C297B" w:rsidRPr="008E1861" w:rsidRDefault="009C297B" w:rsidP="00BF5A32">
            <w:pPr>
              <w:spacing w:before="120" w:after="120"/>
              <w:jc w:val="center"/>
              <w:rPr>
                <w:bCs/>
                <w:sz w:val="22"/>
              </w:rPr>
            </w:pPr>
            <w:r w:rsidRPr="008E1861">
              <w:rPr>
                <w:bCs/>
                <w:sz w:val="22"/>
              </w:rPr>
              <w:t>7605.21</w:t>
            </w:r>
          </w:p>
        </w:tc>
        <w:tc>
          <w:tcPr>
            <w:tcW w:w="7250" w:type="dxa"/>
          </w:tcPr>
          <w:p w14:paraId="75174E62" w14:textId="6452A8D3" w:rsidR="009C297B" w:rsidRPr="00460E9E" w:rsidRDefault="003C2C30" w:rsidP="003C2C30">
            <w:pPr>
              <w:spacing w:before="120" w:after="120"/>
              <w:rPr>
                <w:bCs/>
                <w:sz w:val="22"/>
              </w:rPr>
            </w:pPr>
            <w:r w:rsidRPr="00460E9E">
              <w:rPr>
                <w:bCs/>
                <w:sz w:val="22"/>
              </w:rPr>
              <w:t>Aluminiozko alanbre aleatua.</w:t>
            </w:r>
          </w:p>
        </w:tc>
      </w:tr>
      <w:tr w:rsidR="00E23CF7" w:rsidRPr="008E1861" w14:paraId="378DE08E" w14:textId="77777777" w:rsidTr="003C2C30">
        <w:tc>
          <w:tcPr>
            <w:tcW w:w="1812" w:type="dxa"/>
          </w:tcPr>
          <w:p w14:paraId="40A15174" w14:textId="1DA1C4E4" w:rsidR="009C297B" w:rsidRPr="008E1861" w:rsidRDefault="009C297B" w:rsidP="00BF5A32">
            <w:pPr>
              <w:spacing w:before="120" w:after="120"/>
              <w:jc w:val="center"/>
              <w:rPr>
                <w:bCs/>
                <w:sz w:val="22"/>
              </w:rPr>
            </w:pPr>
            <w:r w:rsidRPr="008E1861">
              <w:rPr>
                <w:bCs/>
                <w:sz w:val="22"/>
              </w:rPr>
              <w:t>7801</w:t>
            </w:r>
          </w:p>
        </w:tc>
        <w:tc>
          <w:tcPr>
            <w:tcW w:w="7250" w:type="dxa"/>
          </w:tcPr>
          <w:p w14:paraId="07BEA35D" w14:textId="39389A19" w:rsidR="009C297B" w:rsidRPr="00460E9E" w:rsidRDefault="003C2C30" w:rsidP="003C2C30">
            <w:pPr>
              <w:spacing w:before="120" w:after="120"/>
              <w:rPr>
                <w:bCs/>
                <w:sz w:val="22"/>
              </w:rPr>
            </w:pPr>
            <w:r w:rsidRPr="00460E9E">
              <w:rPr>
                <w:bCs/>
                <w:sz w:val="22"/>
              </w:rPr>
              <w:t>Beruna.</w:t>
            </w:r>
          </w:p>
        </w:tc>
      </w:tr>
      <w:tr w:rsidR="00E23CF7" w:rsidRPr="008E1861" w14:paraId="16102D2D" w14:textId="77777777" w:rsidTr="003C2C30">
        <w:tc>
          <w:tcPr>
            <w:tcW w:w="1812" w:type="dxa"/>
          </w:tcPr>
          <w:p w14:paraId="5CBA27F1" w14:textId="26B255B4" w:rsidR="009C297B" w:rsidRPr="008E1861" w:rsidRDefault="009C297B" w:rsidP="00BF5A32">
            <w:pPr>
              <w:spacing w:before="120" w:after="120"/>
              <w:jc w:val="center"/>
              <w:rPr>
                <w:bCs/>
                <w:sz w:val="22"/>
              </w:rPr>
            </w:pPr>
            <w:r w:rsidRPr="008E1861">
              <w:rPr>
                <w:bCs/>
                <w:sz w:val="22"/>
              </w:rPr>
              <w:t>7802</w:t>
            </w:r>
          </w:p>
        </w:tc>
        <w:tc>
          <w:tcPr>
            <w:tcW w:w="7250" w:type="dxa"/>
          </w:tcPr>
          <w:p w14:paraId="6C9B1F64" w14:textId="038895CF" w:rsidR="009C297B" w:rsidRPr="00460E9E" w:rsidRDefault="003C2C30" w:rsidP="003C2C30">
            <w:pPr>
              <w:spacing w:before="120" w:after="120"/>
              <w:rPr>
                <w:bCs/>
                <w:sz w:val="22"/>
              </w:rPr>
            </w:pPr>
            <w:r w:rsidRPr="00460E9E">
              <w:rPr>
                <w:bCs/>
                <w:sz w:val="22"/>
              </w:rPr>
              <w:t>Berunaren hondakinak eta zaborrak.</w:t>
            </w:r>
          </w:p>
        </w:tc>
      </w:tr>
      <w:tr w:rsidR="00E23CF7" w:rsidRPr="008E1861" w14:paraId="32E24C92" w14:textId="77777777" w:rsidTr="003C2C30">
        <w:tc>
          <w:tcPr>
            <w:tcW w:w="1812" w:type="dxa"/>
          </w:tcPr>
          <w:p w14:paraId="67BCCB5C" w14:textId="0F08FDA7" w:rsidR="009C297B" w:rsidRPr="008E1861" w:rsidRDefault="009C297B" w:rsidP="00BF5A32">
            <w:pPr>
              <w:spacing w:before="120" w:after="120"/>
              <w:jc w:val="center"/>
              <w:rPr>
                <w:bCs/>
                <w:sz w:val="22"/>
              </w:rPr>
            </w:pPr>
            <w:r w:rsidRPr="008E1861">
              <w:rPr>
                <w:bCs/>
                <w:sz w:val="22"/>
              </w:rPr>
              <w:t>7901</w:t>
            </w:r>
          </w:p>
        </w:tc>
        <w:tc>
          <w:tcPr>
            <w:tcW w:w="7250" w:type="dxa"/>
          </w:tcPr>
          <w:p w14:paraId="50D267BB" w14:textId="3C85AB51" w:rsidR="009C297B" w:rsidRPr="00460E9E" w:rsidRDefault="003C2C30" w:rsidP="003C2C30">
            <w:pPr>
              <w:spacing w:before="120" w:after="120"/>
              <w:rPr>
                <w:bCs/>
                <w:sz w:val="22"/>
              </w:rPr>
            </w:pPr>
            <w:r w:rsidRPr="00460E9E">
              <w:rPr>
                <w:bCs/>
                <w:sz w:val="22"/>
              </w:rPr>
              <w:t>Zinka.</w:t>
            </w:r>
          </w:p>
        </w:tc>
      </w:tr>
      <w:tr w:rsidR="00E23CF7" w:rsidRPr="008E1861" w14:paraId="09EEDC11" w14:textId="77777777" w:rsidTr="003C2C30">
        <w:tc>
          <w:tcPr>
            <w:tcW w:w="1812" w:type="dxa"/>
          </w:tcPr>
          <w:p w14:paraId="575CE655" w14:textId="4F9BBE08" w:rsidR="009C297B" w:rsidRPr="008E1861" w:rsidRDefault="006435F3" w:rsidP="00BF5A32">
            <w:pPr>
              <w:spacing w:before="120" w:after="120"/>
              <w:jc w:val="center"/>
              <w:rPr>
                <w:bCs/>
                <w:sz w:val="22"/>
              </w:rPr>
            </w:pPr>
            <w:r w:rsidRPr="008E1861">
              <w:rPr>
                <w:bCs/>
                <w:sz w:val="22"/>
              </w:rPr>
              <w:t>7902</w:t>
            </w:r>
          </w:p>
        </w:tc>
        <w:tc>
          <w:tcPr>
            <w:tcW w:w="7250" w:type="dxa"/>
          </w:tcPr>
          <w:p w14:paraId="21FD3534" w14:textId="7080FEAB" w:rsidR="009C297B" w:rsidRPr="00460E9E" w:rsidRDefault="003C2C30" w:rsidP="003C2C30">
            <w:pPr>
              <w:spacing w:before="120" w:after="120"/>
              <w:rPr>
                <w:bCs/>
                <w:sz w:val="22"/>
              </w:rPr>
            </w:pPr>
            <w:r w:rsidRPr="00460E9E">
              <w:rPr>
                <w:bCs/>
                <w:sz w:val="22"/>
              </w:rPr>
              <w:t>Zinkaren hondakinak eta zaborrak (kalamina).</w:t>
            </w:r>
          </w:p>
        </w:tc>
      </w:tr>
      <w:tr w:rsidR="00E23CF7" w:rsidRPr="008E1861" w14:paraId="24D12011" w14:textId="77777777" w:rsidTr="003C2C30">
        <w:tc>
          <w:tcPr>
            <w:tcW w:w="1812" w:type="dxa"/>
          </w:tcPr>
          <w:p w14:paraId="1EFE6619" w14:textId="68CAB5D5" w:rsidR="009C297B" w:rsidRPr="008E1861" w:rsidRDefault="006435F3" w:rsidP="00BF5A32">
            <w:pPr>
              <w:spacing w:before="120" w:after="120"/>
              <w:jc w:val="center"/>
              <w:rPr>
                <w:bCs/>
                <w:sz w:val="22"/>
              </w:rPr>
            </w:pPr>
            <w:r w:rsidRPr="008E1861">
              <w:rPr>
                <w:bCs/>
                <w:sz w:val="22"/>
              </w:rPr>
              <w:t>8001</w:t>
            </w:r>
          </w:p>
        </w:tc>
        <w:tc>
          <w:tcPr>
            <w:tcW w:w="7250" w:type="dxa"/>
          </w:tcPr>
          <w:p w14:paraId="209F92D8" w14:textId="45106D02" w:rsidR="009C297B" w:rsidRPr="00460E9E" w:rsidRDefault="003C2C30" w:rsidP="003C2C30">
            <w:pPr>
              <w:spacing w:before="120" w:after="120"/>
              <w:rPr>
                <w:bCs/>
                <w:sz w:val="22"/>
              </w:rPr>
            </w:pPr>
            <w:r w:rsidRPr="00460E9E">
              <w:rPr>
                <w:bCs/>
                <w:sz w:val="22"/>
              </w:rPr>
              <w:t>Eztainua.</w:t>
            </w:r>
          </w:p>
        </w:tc>
      </w:tr>
      <w:tr w:rsidR="00E23CF7" w:rsidRPr="008E1861" w14:paraId="01ECEBE8" w14:textId="77777777" w:rsidTr="003C2C30">
        <w:tc>
          <w:tcPr>
            <w:tcW w:w="1812" w:type="dxa"/>
          </w:tcPr>
          <w:p w14:paraId="01F3127C" w14:textId="6B8D51A2" w:rsidR="009C297B" w:rsidRPr="008E1861" w:rsidRDefault="006435F3" w:rsidP="00BF5A32">
            <w:pPr>
              <w:spacing w:before="120" w:after="120"/>
              <w:jc w:val="center"/>
              <w:rPr>
                <w:bCs/>
                <w:sz w:val="22"/>
              </w:rPr>
            </w:pPr>
            <w:r w:rsidRPr="008E1861">
              <w:rPr>
                <w:bCs/>
                <w:sz w:val="22"/>
              </w:rPr>
              <w:t>8002</w:t>
            </w:r>
          </w:p>
        </w:tc>
        <w:tc>
          <w:tcPr>
            <w:tcW w:w="7250" w:type="dxa"/>
          </w:tcPr>
          <w:p w14:paraId="6518C290" w14:textId="116FFDE4" w:rsidR="009C297B" w:rsidRPr="00460E9E" w:rsidRDefault="003C2C30" w:rsidP="003C2C30">
            <w:pPr>
              <w:spacing w:before="120" w:after="120"/>
              <w:rPr>
                <w:bCs/>
                <w:sz w:val="22"/>
              </w:rPr>
            </w:pPr>
            <w:r w:rsidRPr="00460E9E">
              <w:rPr>
                <w:bCs/>
                <w:sz w:val="22"/>
              </w:rPr>
              <w:t>Eztainuaren hondakinak eta zaborrak.</w:t>
            </w:r>
          </w:p>
        </w:tc>
      </w:tr>
      <w:tr w:rsidR="00E23CF7" w:rsidRPr="008E1861" w14:paraId="1540430A" w14:textId="77777777" w:rsidTr="003C2C30">
        <w:tc>
          <w:tcPr>
            <w:tcW w:w="1812" w:type="dxa"/>
          </w:tcPr>
          <w:p w14:paraId="04A9FA04" w14:textId="172E9D5C" w:rsidR="009C297B" w:rsidRPr="008E1861" w:rsidRDefault="006435F3" w:rsidP="00BF5A32">
            <w:pPr>
              <w:spacing w:before="120" w:after="120"/>
              <w:jc w:val="center"/>
              <w:rPr>
                <w:bCs/>
                <w:sz w:val="22"/>
              </w:rPr>
            </w:pPr>
            <w:r w:rsidRPr="008E1861">
              <w:rPr>
                <w:bCs/>
                <w:sz w:val="22"/>
              </w:rPr>
              <w:t>2618</w:t>
            </w:r>
          </w:p>
        </w:tc>
        <w:tc>
          <w:tcPr>
            <w:tcW w:w="7250" w:type="dxa"/>
          </w:tcPr>
          <w:p w14:paraId="07E91E68" w14:textId="14958CCF" w:rsidR="009C297B" w:rsidRPr="00460E9E" w:rsidRDefault="003C2C30" w:rsidP="003C2C30">
            <w:pPr>
              <w:spacing w:before="120" w:after="120"/>
              <w:rPr>
                <w:bCs/>
                <w:sz w:val="22"/>
              </w:rPr>
            </w:pPr>
            <w:r w:rsidRPr="00460E9E">
              <w:rPr>
                <w:bCs/>
                <w:sz w:val="22"/>
              </w:rPr>
              <w:t>Siderurgiako zepa pikortatuak (zepa harea).</w:t>
            </w:r>
          </w:p>
        </w:tc>
      </w:tr>
      <w:tr w:rsidR="00E23CF7" w:rsidRPr="008E1861" w14:paraId="1D2C27E8" w14:textId="77777777" w:rsidTr="003C2C30">
        <w:tc>
          <w:tcPr>
            <w:tcW w:w="1812" w:type="dxa"/>
          </w:tcPr>
          <w:p w14:paraId="0DC12B0D" w14:textId="46342006" w:rsidR="006435F3" w:rsidRPr="008E1861" w:rsidRDefault="006435F3" w:rsidP="00BF5A32">
            <w:pPr>
              <w:spacing w:before="120" w:after="120"/>
              <w:jc w:val="center"/>
              <w:rPr>
                <w:bCs/>
                <w:sz w:val="22"/>
              </w:rPr>
            </w:pPr>
            <w:r w:rsidRPr="008E1861">
              <w:rPr>
                <w:bCs/>
                <w:sz w:val="22"/>
              </w:rPr>
              <w:t>2619</w:t>
            </w:r>
          </w:p>
        </w:tc>
        <w:tc>
          <w:tcPr>
            <w:tcW w:w="7250" w:type="dxa"/>
          </w:tcPr>
          <w:p w14:paraId="469D5755" w14:textId="7E81129C" w:rsidR="006435F3" w:rsidRPr="00460E9E" w:rsidRDefault="003C2C30" w:rsidP="003C2C30">
            <w:pPr>
              <w:spacing w:before="120" w:after="120"/>
              <w:rPr>
                <w:bCs/>
                <w:sz w:val="22"/>
              </w:rPr>
            </w:pPr>
            <w:r w:rsidRPr="00460E9E">
              <w:rPr>
                <w:bCs/>
                <w:sz w:val="22"/>
              </w:rPr>
              <w:t>Siderurgiako zepak (salbu eta pikortatuak), batidurak eta gainerako hondakinak.</w:t>
            </w:r>
          </w:p>
        </w:tc>
      </w:tr>
      <w:tr w:rsidR="00E23CF7" w:rsidRPr="008E1861" w14:paraId="4A84DF9B" w14:textId="77777777" w:rsidTr="003C2C30">
        <w:tc>
          <w:tcPr>
            <w:tcW w:w="1812" w:type="dxa"/>
          </w:tcPr>
          <w:p w14:paraId="597CE9A1" w14:textId="539391CA" w:rsidR="006435F3" w:rsidRPr="008E1861" w:rsidRDefault="006435F3" w:rsidP="00BF5A32">
            <w:pPr>
              <w:spacing w:before="120" w:after="120"/>
              <w:jc w:val="center"/>
              <w:rPr>
                <w:bCs/>
                <w:sz w:val="22"/>
              </w:rPr>
            </w:pPr>
            <w:r w:rsidRPr="008E1861">
              <w:rPr>
                <w:bCs/>
                <w:sz w:val="22"/>
              </w:rPr>
              <w:t>2620</w:t>
            </w:r>
          </w:p>
        </w:tc>
        <w:tc>
          <w:tcPr>
            <w:tcW w:w="7250" w:type="dxa"/>
          </w:tcPr>
          <w:p w14:paraId="281BB894" w14:textId="67FBD3EB" w:rsidR="006435F3" w:rsidRPr="00460E9E" w:rsidRDefault="003C2C30" w:rsidP="003C2C30">
            <w:pPr>
              <w:spacing w:before="120" w:after="120"/>
              <w:rPr>
                <w:bCs/>
                <w:color w:val="FFFFFF"/>
                <w:sz w:val="22"/>
              </w:rPr>
            </w:pPr>
            <w:r w:rsidRPr="00460E9E">
              <w:rPr>
                <w:bCs/>
                <w:sz w:val="22"/>
              </w:rPr>
              <w:t>Metala edo metal konposatuak dituzten errautsak eta hondakinak (salbu eta siderurgia).</w:t>
            </w:r>
          </w:p>
        </w:tc>
      </w:tr>
      <w:tr w:rsidR="00E23CF7" w:rsidRPr="008E1861" w14:paraId="44EECB80" w14:textId="77777777" w:rsidTr="003C2C30">
        <w:tc>
          <w:tcPr>
            <w:tcW w:w="1812" w:type="dxa"/>
          </w:tcPr>
          <w:p w14:paraId="2A37B1A1" w14:textId="7BF3BA83" w:rsidR="006435F3" w:rsidRPr="008E1861" w:rsidRDefault="006435F3" w:rsidP="00BF5A32">
            <w:pPr>
              <w:spacing w:before="120" w:after="120"/>
              <w:jc w:val="center"/>
              <w:rPr>
                <w:bCs/>
                <w:sz w:val="22"/>
              </w:rPr>
            </w:pPr>
            <w:r w:rsidRPr="008E1861">
              <w:rPr>
                <w:bCs/>
                <w:sz w:val="22"/>
              </w:rPr>
              <w:lastRenderedPageBreak/>
              <w:t>3915</w:t>
            </w:r>
          </w:p>
        </w:tc>
        <w:tc>
          <w:tcPr>
            <w:tcW w:w="7250" w:type="dxa"/>
          </w:tcPr>
          <w:p w14:paraId="35A6393E" w14:textId="1C87CAA9" w:rsidR="006435F3" w:rsidRPr="00460E9E" w:rsidRDefault="003C2C30" w:rsidP="003C2C30">
            <w:pPr>
              <w:spacing w:before="120" w:after="120"/>
              <w:rPr>
                <w:bCs/>
                <w:sz w:val="22"/>
              </w:rPr>
            </w:pPr>
            <w:r w:rsidRPr="00460E9E">
              <w:rPr>
                <w:bCs/>
                <w:sz w:val="22"/>
              </w:rPr>
              <w:t>Plastikozko zaborrak, hondakinak eta ebakinak.</w:t>
            </w:r>
          </w:p>
        </w:tc>
      </w:tr>
      <w:tr w:rsidR="00E23CF7" w:rsidRPr="008E1861" w14:paraId="1E6B226A" w14:textId="77777777" w:rsidTr="003C2C30">
        <w:tc>
          <w:tcPr>
            <w:tcW w:w="1812" w:type="dxa"/>
          </w:tcPr>
          <w:p w14:paraId="6A292CE7" w14:textId="2D16CA77" w:rsidR="006435F3" w:rsidRPr="008E1861" w:rsidRDefault="006435F3" w:rsidP="00BF5A32">
            <w:pPr>
              <w:spacing w:before="120" w:after="120"/>
              <w:jc w:val="center"/>
              <w:rPr>
                <w:bCs/>
                <w:sz w:val="22"/>
              </w:rPr>
            </w:pPr>
            <w:r w:rsidRPr="008E1861">
              <w:rPr>
                <w:bCs/>
                <w:sz w:val="22"/>
              </w:rPr>
              <w:t>47.07</w:t>
            </w:r>
          </w:p>
        </w:tc>
        <w:tc>
          <w:tcPr>
            <w:tcW w:w="7250" w:type="dxa"/>
          </w:tcPr>
          <w:p w14:paraId="48AC8B5C" w14:textId="32B5CCFB" w:rsidR="006435F3" w:rsidRPr="00460E9E" w:rsidRDefault="003C2C30" w:rsidP="003C2C30">
            <w:pPr>
              <w:spacing w:before="120" w:after="120"/>
              <w:rPr>
                <w:bCs/>
                <w:sz w:val="22"/>
              </w:rPr>
            </w:pPr>
            <w:r w:rsidRPr="00460E9E">
              <w:rPr>
                <w:bCs/>
                <w:sz w:val="22"/>
              </w:rPr>
              <w:t>Paperaren edo kartoiaren hondakinak edo zaborrak.</w:t>
            </w:r>
            <w:r w:rsidR="006435F3" w:rsidRPr="00460E9E">
              <w:rPr>
                <w:bCs/>
                <w:sz w:val="22"/>
              </w:rPr>
              <w:t xml:space="preserve"> </w:t>
            </w:r>
            <w:r w:rsidRPr="00460E9E">
              <w:rPr>
                <w:bCs/>
                <w:sz w:val="22"/>
              </w:rPr>
              <w:t>Paper edo kartoi hondakinak: karrakadurak, ebakinak, hautsitako orriak, egunkari zaharrak eta argitalpenak, inprimaketako hondakin orriak eta probak eta antzeko gaiak.</w:t>
            </w:r>
            <w:r w:rsidR="006435F3" w:rsidRPr="00460E9E">
              <w:rPr>
                <w:bCs/>
                <w:sz w:val="22"/>
              </w:rPr>
              <w:t xml:space="preserve"> </w:t>
            </w:r>
            <w:r w:rsidRPr="00460E9E">
              <w:rPr>
                <w:bCs/>
                <w:sz w:val="22"/>
              </w:rPr>
              <w:t>Definizio horretan sartzen dira, halaber, birziklatzeko saldu diren paperezko edo kartoizko manufaktura zaharrak.</w:t>
            </w:r>
          </w:p>
        </w:tc>
      </w:tr>
      <w:tr w:rsidR="00E23CF7" w:rsidRPr="008E1861" w14:paraId="110A66D9" w14:textId="77777777" w:rsidTr="003C2C30">
        <w:tc>
          <w:tcPr>
            <w:tcW w:w="1812" w:type="dxa"/>
          </w:tcPr>
          <w:p w14:paraId="08DADF51" w14:textId="19EC7FF7" w:rsidR="006435F3" w:rsidRPr="008E1861" w:rsidRDefault="006435F3" w:rsidP="00BF5A32">
            <w:pPr>
              <w:spacing w:before="120" w:after="120"/>
              <w:jc w:val="center"/>
              <w:rPr>
                <w:bCs/>
                <w:sz w:val="22"/>
              </w:rPr>
            </w:pPr>
            <w:r w:rsidRPr="008E1861">
              <w:rPr>
                <w:bCs/>
                <w:sz w:val="22"/>
              </w:rPr>
              <w:t>6310</w:t>
            </w:r>
          </w:p>
        </w:tc>
        <w:tc>
          <w:tcPr>
            <w:tcW w:w="7250" w:type="dxa"/>
          </w:tcPr>
          <w:p w14:paraId="4FB5EB22" w14:textId="327AEBFD" w:rsidR="006435F3" w:rsidRPr="00460E9E" w:rsidRDefault="003C2C30" w:rsidP="007E5196">
            <w:pPr>
              <w:spacing w:before="120" w:after="120"/>
              <w:rPr>
                <w:bCs/>
                <w:sz w:val="22"/>
              </w:rPr>
            </w:pPr>
            <w:r w:rsidRPr="00460E9E">
              <w:rPr>
                <w:bCs/>
                <w:sz w:val="22"/>
              </w:rPr>
              <w:t xml:space="preserve">Oihalezko </w:t>
            </w:r>
            <w:r w:rsidR="007E5196" w:rsidRPr="00460E9E">
              <w:rPr>
                <w:bCs/>
                <w:sz w:val="22"/>
              </w:rPr>
              <w:t>zapi, kordel, soka edo sokateria hondakinak edo gai erabiltezinak.</w:t>
            </w:r>
          </w:p>
        </w:tc>
      </w:tr>
      <w:tr w:rsidR="00E23CF7" w:rsidRPr="008E1861" w14:paraId="1348A355" w14:textId="77777777" w:rsidTr="003C2C30">
        <w:tc>
          <w:tcPr>
            <w:tcW w:w="1812" w:type="dxa"/>
          </w:tcPr>
          <w:p w14:paraId="2B58A429" w14:textId="15401B11" w:rsidR="006435F3" w:rsidRPr="008E1861" w:rsidRDefault="006435F3" w:rsidP="00BF5A32">
            <w:pPr>
              <w:spacing w:before="120" w:after="120"/>
              <w:jc w:val="center"/>
              <w:rPr>
                <w:bCs/>
                <w:sz w:val="22"/>
              </w:rPr>
            </w:pPr>
            <w:r w:rsidRPr="008E1861">
              <w:rPr>
                <w:bCs/>
                <w:sz w:val="22"/>
              </w:rPr>
              <w:t>70.01</w:t>
            </w:r>
          </w:p>
        </w:tc>
        <w:tc>
          <w:tcPr>
            <w:tcW w:w="7250" w:type="dxa"/>
          </w:tcPr>
          <w:p w14:paraId="029E7058" w14:textId="3EBEECB0" w:rsidR="006435F3" w:rsidRPr="00460E9E" w:rsidRDefault="007E5196" w:rsidP="007E5196">
            <w:pPr>
              <w:spacing w:before="120" w:after="120"/>
              <w:rPr>
                <w:bCs/>
                <w:sz w:val="22"/>
              </w:rPr>
            </w:pPr>
            <w:r w:rsidRPr="00460E9E">
              <w:rPr>
                <w:bCs/>
                <w:sz w:val="22"/>
              </w:rPr>
              <w:t>Beirazko hondakinak edo zaborrak.</w:t>
            </w:r>
            <w:r w:rsidR="00976488" w:rsidRPr="00460E9E">
              <w:rPr>
                <w:bCs/>
                <w:sz w:val="22"/>
              </w:rPr>
              <w:t xml:space="preserve"> </w:t>
            </w:r>
            <w:r w:rsidRPr="00460E9E">
              <w:rPr>
                <w:bCs/>
                <w:sz w:val="22"/>
              </w:rPr>
              <w:t>Beirazko hondakin eta zaborren artean beirazko objektuen fabrikazioaren hondakinak sartzen dira, bai eta erabili edo kontsumitzeagatik sortutakoak ere.</w:t>
            </w:r>
            <w:r w:rsidR="00976488" w:rsidRPr="00460E9E">
              <w:rPr>
                <w:bCs/>
                <w:sz w:val="22"/>
              </w:rPr>
              <w:t xml:space="preserve"> </w:t>
            </w:r>
            <w:r w:rsidRPr="00460E9E">
              <w:rPr>
                <w:bCs/>
                <w:sz w:val="22"/>
              </w:rPr>
              <w:t>Oro har, ertz zorrotzak izaten dituzte.</w:t>
            </w:r>
          </w:p>
        </w:tc>
      </w:tr>
      <w:tr w:rsidR="00E23CF7" w:rsidRPr="008E1861" w14:paraId="0B2F6AB7" w14:textId="77777777" w:rsidTr="003C2C30">
        <w:tc>
          <w:tcPr>
            <w:tcW w:w="1812" w:type="dxa"/>
          </w:tcPr>
          <w:p w14:paraId="337743EA" w14:textId="2AA7C240" w:rsidR="006435F3" w:rsidRPr="008E1861" w:rsidRDefault="006435F3" w:rsidP="00BF5A32">
            <w:pPr>
              <w:spacing w:before="120" w:after="120"/>
              <w:jc w:val="center"/>
              <w:rPr>
                <w:bCs/>
                <w:sz w:val="22"/>
              </w:rPr>
            </w:pPr>
          </w:p>
        </w:tc>
        <w:tc>
          <w:tcPr>
            <w:tcW w:w="7250" w:type="dxa"/>
          </w:tcPr>
          <w:p w14:paraId="017546F2" w14:textId="185C9573" w:rsidR="006435F3" w:rsidRPr="00460E9E" w:rsidRDefault="007E5196" w:rsidP="007E5196">
            <w:pPr>
              <w:spacing w:before="120" w:after="120"/>
              <w:rPr>
                <w:bCs/>
                <w:sz w:val="22"/>
              </w:rPr>
            </w:pPr>
            <w:r w:rsidRPr="00460E9E">
              <w:rPr>
                <w:bCs/>
                <w:sz w:val="22"/>
              </w:rPr>
              <w:t>Berreskuratutako berunezko bateriak.</w:t>
            </w:r>
          </w:p>
        </w:tc>
      </w:tr>
    </w:tbl>
    <w:p w14:paraId="3F0FBC5F" w14:textId="22111660" w:rsidR="009C297B" w:rsidRPr="008E1861" w:rsidRDefault="00143EA6" w:rsidP="00143EA6">
      <w:pPr>
        <w:spacing w:after="240"/>
        <w:jc w:val="right"/>
        <w:rPr>
          <w:bCs/>
          <w:sz w:val="22"/>
        </w:rPr>
      </w:pPr>
      <w:r w:rsidRPr="008E1861">
        <w:rPr>
          <w:bCs/>
          <w:sz w:val="22"/>
        </w:rPr>
        <w:t>”</w:t>
      </w:r>
    </w:p>
    <w:p w14:paraId="53338B3B" w14:textId="0C33CB38" w:rsidR="001418D4" w:rsidRPr="00460E9E" w:rsidRDefault="007E5196" w:rsidP="007E5196">
      <w:pPr>
        <w:spacing w:after="240"/>
        <w:jc w:val="both"/>
        <w:rPr>
          <w:bCs/>
          <w:sz w:val="22"/>
        </w:rPr>
      </w:pPr>
      <w:r w:rsidRPr="00460E9E">
        <w:rPr>
          <w:bCs/>
          <w:sz w:val="22"/>
        </w:rPr>
        <w:t>2. artikulua.</w:t>
      </w:r>
      <w:r w:rsidR="001418D4" w:rsidRPr="00460E9E">
        <w:rPr>
          <w:bCs/>
          <w:sz w:val="22"/>
        </w:rPr>
        <w:t xml:space="preserve"> </w:t>
      </w:r>
      <w:r w:rsidRPr="00460E9E">
        <w:rPr>
          <w:bCs/>
          <w:sz w:val="22"/>
        </w:rPr>
        <w:t>Aldatzea otsailaren 16ko 1/1999 Zerga Premiazko Araugintzako Dekretua, zerga bereziena.</w:t>
      </w:r>
    </w:p>
    <w:p w14:paraId="7B714121" w14:textId="5889F651" w:rsidR="001418D4" w:rsidRPr="00460E9E" w:rsidRDefault="007E5196" w:rsidP="007E5196">
      <w:pPr>
        <w:spacing w:after="240"/>
        <w:jc w:val="both"/>
        <w:rPr>
          <w:bCs/>
          <w:sz w:val="22"/>
        </w:rPr>
      </w:pPr>
      <w:r w:rsidRPr="00460E9E">
        <w:rPr>
          <w:bCs/>
          <w:sz w:val="22"/>
        </w:rPr>
        <w:t>Aldaketa hauek egiten dira Zerga Bereziak arautzen dituen otsailaren 16ko 1/1999 Zerga Premiazko Araugintzako Dekretuan, zeinek 2022ko uztailaren 1etik aurrera sortuko baitituzte ondorioak:</w:t>
      </w:r>
    </w:p>
    <w:p w14:paraId="42DC8201" w14:textId="4A3C519C" w:rsidR="001418D4" w:rsidRPr="00460E9E" w:rsidRDefault="007E5196" w:rsidP="007E5196">
      <w:pPr>
        <w:spacing w:after="240"/>
        <w:jc w:val="both"/>
        <w:rPr>
          <w:bCs/>
          <w:sz w:val="22"/>
        </w:rPr>
      </w:pPr>
      <w:r w:rsidRPr="00460E9E">
        <w:rPr>
          <w:bCs/>
          <w:sz w:val="22"/>
        </w:rPr>
        <w:t>Bat.</w:t>
      </w:r>
      <w:r w:rsidR="001418D4" w:rsidRPr="00460E9E">
        <w:rPr>
          <w:bCs/>
          <w:sz w:val="22"/>
        </w:rPr>
        <w:t xml:space="preserve"> </w:t>
      </w:r>
      <w:r w:rsidRPr="00460E9E">
        <w:rPr>
          <w:bCs/>
          <w:sz w:val="22"/>
        </w:rPr>
        <w:t>9. artikuluko 1 apartatuari g) letra eransten zaio, eta honela geratzen da idatzita:</w:t>
      </w:r>
    </w:p>
    <w:p w14:paraId="4E4565C6" w14:textId="16F46AF0" w:rsidR="009C297B" w:rsidRPr="00460E9E" w:rsidRDefault="007E5196" w:rsidP="007E5196">
      <w:pPr>
        <w:spacing w:after="240"/>
        <w:jc w:val="both"/>
        <w:rPr>
          <w:bCs/>
          <w:color w:val="FFFFFF"/>
          <w:sz w:val="22"/>
        </w:rPr>
      </w:pPr>
      <w:r w:rsidRPr="00460E9E">
        <w:rPr>
          <w:bCs/>
          <w:sz w:val="22"/>
        </w:rPr>
        <w:t>“g) Espainia ez den beste edozein estatu kidetako indar armatuak, indar horiek edo haien zerbitzura dauden langile zibilak erabiltzeko, edo haien jantokiak edo kantinak hornitzeko, betiere indar horiek Batasunaren jarduera bat gauzatzeko segurtasun eta defentsa politika erkidearen esparruan egindako defentsa ahalegin bati lotuta badaude.”</w:t>
      </w:r>
    </w:p>
    <w:p w14:paraId="72F15FFD" w14:textId="065951B9" w:rsidR="00520FD6" w:rsidRPr="00460E9E" w:rsidRDefault="007E5196" w:rsidP="007E5196">
      <w:pPr>
        <w:spacing w:after="240"/>
        <w:jc w:val="both"/>
        <w:rPr>
          <w:bCs/>
          <w:sz w:val="22"/>
        </w:rPr>
      </w:pPr>
      <w:r w:rsidRPr="00460E9E">
        <w:rPr>
          <w:bCs/>
          <w:sz w:val="22"/>
        </w:rPr>
        <w:t>Bi.</w:t>
      </w:r>
      <w:r w:rsidR="00520FD6" w:rsidRPr="00460E9E">
        <w:rPr>
          <w:bCs/>
          <w:sz w:val="22"/>
        </w:rPr>
        <w:t xml:space="preserve"> </w:t>
      </w:r>
      <w:r w:rsidRPr="00460E9E">
        <w:rPr>
          <w:bCs/>
          <w:sz w:val="22"/>
        </w:rPr>
        <w:t>97. artikuluari 10 apartatua eransten zaio, eta honela geratzen da idatzita:</w:t>
      </w:r>
    </w:p>
    <w:p w14:paraId="74F9B3FD" w14:textId="55363B76" w:rsidR="00520FD6" w:rsidRPr="00460E9E" w:rsidRDefault="007E5196" w:rsidP="007E5196">
      <w:pPr>
        <w:spacing w:after="240"/>
        <w:jc w:val="both"/>
        <w:rPr>
          <w:bCs/>
          <w:sz w:val="22"/>
        </w:rPr>
      </w:pPr>
      <w:r w:rsidRPr="00460E9E">
        <w:rPr>
          <w:bCs/>
          <w:sz w:val="22"/>
        </w:rPr>
        <w:t>“10. Espainia ez den beste edozein estatu kidetako indar armatuei hornitutako energia elektrikoa, indar horiek edo haien zerbitzura dauden langile zibilak erabiltzeko, edo haien jantokiak edo kantinak hornitzeko, betiere indar horiek Batasunaren jarduera bat gauzatzeko segurtasun eta defentsa politika erkidearen esparruan egindako defentsa ahalegin bati lotuta badaude.”</w:t>
      </w:r>
    </w:p>
    <w:p w14:paraId="0ACD92DB" w14:textId="73A6CB85" w:rsidR="003B7E26" w:rsidRPr="00460E9E" w:rsidRDefault="007E5196" w:rsidP="007E5196">
      <w:pPr>
        <w:spacing w:after="240"/>
        <w:jc w:val="both"/>
        <w:rPr>
          <w:bCs/>
          <w:sz w:val="22"/>
        </w:rPr>
      </w:pPr>
      <w:r w:rsidRPr="00460E9E">
        <w:rPr>
          <w:bCs/>
          <w:sz w:val="22"/>
        </w:rPr>
        <w:t>3. artikulua. Berandutze interesak.</w:t>
      </w:r>
    </w:p>
    <w:p w14:paraId="78F1A64B" w14:textId="36B97CBC" w:rsidR="00143EA6" w:rsidRPr="008E1861" w:rsidRDefault="007E5196" w:rsidP="00222AB4">
      <w:pPr>
        <w:spacing w:after="240"/>
        <w:jc w:val="both"/>
        <w:rPr>
          <w:bCs/>
          <w:sz w:val="22"/>
        </w:rPr>
      </w:pPr>
      <w:r w:rsidRPr="00460E9E">
        <w:rPr>
          <w:bCs/>
          <w:sz w:val="22"/>
        </w:rPr>
        <w:t>2023ko urtarrilaren 1etik eta 2023ko abenduaren 31 arteko ondorioekin, Arabako Zergen otsailaren 28ko 6/2005 Foru Arauaren 26. artikulu</w:t>
      </w:r>
      <w:r w:rsidR="005831D8" w:rsidRPr="00460E9E">
        <w:rPr>
          <w:bCs/>
          <w:sz w:val="22"/>
        </w:rPr>
        <w:t>ko</w:t>
      </w:r>
      <w:r w:rsidRPr="00460E9E">
        <w:rPr>
          <w:bCs/>
          <w:sz w:val="22"/>
        </w:rPr>
        <w:t xml:space="preserve"> 6. apartatuan aipatzen den berandutze interesa 4,0625 izango da.</w:t>
      </w:r>
    </w:p>
    <w:p w14:paraId="5FA1681C" w14:textId="61BB687E" w:rsidR="00234526" w:rsidRPr="009A56D4" w:rsidRDefault="005831D8" w:rsidP="009A56D4">
      <w:pPr>
        <w:jc w:val="both"/>
        <w:rPr>
          <w:sz w:val="22"/>
          <w:szCs w:val="22"/>
        </w:rPr>
      </w:pPr>
      <w:r w:rsidRPr="009A56D4">
        <w:rPr>
          <w:sz w:val="22"/>
          <w:szCs w:val="22"/>
        </w:rPr>
        <w:t>II. TITULUA</w:t>
      </w:r>
      <w:r w:rsidR="00222AB4" w:rsidRPr="009A56D4">
        <w:rPr>
          <w:sz w:val="22"/>
          <w:szCs w:val="22"/>
        </w:rPr>
        <w:t>. ABENDUAREN 27KO 20/2022 ERREGE LEGE-DEKRETUAREN EGOKITZAPENA, ZEINA BAITA UKRAINAKO GERRAREN ONDORIO EKONOMIKO ETA SOZIALEI AURRE EGITEKO NEURRIENA ETA LA PALMAKO UHARTEA BERRERAIKITZEN ETA BESTE KALTEBERATASUN EGOERA BATZUEI ERANTZUTEN LAGUNTZEKOA.</w:t>
      </w:r>
    </w:p>
    <w:p w14:paraId="6DA48AE1" w14:textId="77777777" w:rsidR="009A56D4" w:rsidRPr="00222AB4" w:rsidRDefault="009A56D4" w:rsidP="009A56D4">
      <w:pPr>
        <w:jc w:val="both"/>
        <w:rPr>
          <w:b/>
        </w:rPr>
      </w:pPr>
    </w:p>
    <w:p w14:paraId="62D406A1" w14:textId="3547A796" w:rsidR="00B32EF1" w:rsidRPr="00460E9E" w:rsidRDefault="005831D8" w:rsidP="005831D8">
      <w:pPr>
        <w:spacing w:after="240"/>
        <w:jc w:val="both"/>
        <w:rPr>
          <w:bCs/>
          <w:sz w:val="22"/>
        </w:rPr>
      </w:pPr>
      <w:r w:rsidRPr="00460E9E">
        <w:rPr>
          <w:bCs/>
          <w:sz w:val="22"/>
        </w:rPr>
        <w:t>4. artikulua. Balio erantsiaren gaineko zerga.</w:t>
      </w:r>
    </w:p>
    <w:p w14:paraId="1F86F4A5" w14:textId="1B325750" w:rsidR="00143EA6" w:rsidRPr="00460E9E" w:rsidRDefault="005831D8" w:rsidP="005831D8">
      <w:pPr>
        <w:spacing w:after="240"/>
        <w:jc w:val="both"/>
        <w:rPr>
          <w:bCs/>
          <w:sz w:val="22"/>
        </w:rPr>
      </w:pPr>
      <w:r w:rsidRPr="00460E9E">
        <w:rPr>
          <w:bCs/>
          <w:sz w:val="22"/>
        </w:rPr>
        <w:lastRenderedPageBreak/>
        <w:t>Bat.</w:t>
      </w:r>
      <w:r w:rsidR="00721470" w:rsidRPr="00460E9E">
        <w:rPr>
          <w:bCs/>
          <w:sz w:val="22"/>
        </w:rPr>
        <w:t xml:space="preserve"> </w:t>
      </w:r>
      <w:r w:rsidRPr="00460E9E">
        <w:rPr>
          <w:bCs/>
          <w:sz w:val="22"/>
        </w:rPr>
        <w:t>Biomasatik datozen briketen eta pelleten entregei eta egurretarako zurari aldi baterako aplikagarri zaien balio erantsiaren gaineko zergaren baliokidetasun errekarguaren tasa.</w:t>
      </w:r>
    </w:p>
    <w:p w14:paraId="75D77DB6" w14:textId="61F29DB8" w:rsidR="00143EA6" w:rsidRPr="00460E9E" w:rsidRDefault="005831D8" w:rsidP="005831D8">
      <w:pPr>
        <w:spacing w:after="240"/>
        <w:jc w:val="both"/>
        <w:rPr>
          <w:bCs/>
          <w:sz w:val="22"/>
        </w:rPr>
      </w:pPr>
      <w:r w:rsidRPr="00460E9E">
        <w:rPr>
          <w:bCs/>
          <w:sz w:val="22"/>
        </w:rPr>
        <w:t>Biomasatik datozen briketen eta pelleten entregei eta egurretarako zurari 2023ko urtarrilaren 1etik 2023ko abenduaren 31 arte aplikagarri zaien baliokidetasun errekarguaren tasa 0,625 izango da.</w:t>
      </w:r>
    </w:p>
    <w:p w14:paraId="231D4CFA" w14:textId="6DB5F446" w:rsidR="00B32EF1" w:rsidRPr="00460E9E" w:rsidRDefault="005831D8" w:rsidP="005831D8">
      <w:pPr>
        <w:spacing w:after="240"/>
        <w:jc w:val="both"/>
        <w:rPr>
          <w:bCs/>
          <w:sz w:val="22"/>
        </w:rPr>
      </w:pPr>
      <w:r w:rsidRPr="00460E9E">
        <w:rPr>
          <w:bCs/>
          <w:sz w:val="22"/>
        </w:rPr>
        <w:t>Bi.</w:t>
      </w:r>
      <w:r w:rsidR="00B32EF1" w:rsidRPr="00460E9E">
        <w:rPr>
          <w:bCs/>
          <w:sz w:val="22"/>
        </w:rPr>
        <w:t xml:space="preserve"> </w:t>
      </w:r>
      <w:r w:rsidRPr="00460E9E">
        <w:rPr>
          <w:bCs/>
          <w:sz w:val="22"/>
        </w:rPr>
        <w:t>Europar Batasunaren barruko elektrizitate emate, inportazio eta eskuratze jakin batzuei aplikatzekoa zaien balio erantsiaren gaineko zergaren karga tasa.</w:t>
      </w:r>
    </w:p>
    <w:p w14:paraId="361EC985" w14:textId="708D4004" w:rsidR="00B32EF1" w:rsidRPr="00460E9E" w:rsidRDefault="005831D8" w:rsidP="005831D8">
      <w:pPr>
        <w:spacing w:after="240"/>
        <w:jc w:val="both"/>
        <w:rPr>
          <w:bCs/>
          <w:color w:val="FFFFFF"/>
          <w:sz w:val="22"/>
        </w:rPr>
      </w:pPr>
      <w:r w:rsidRPr="00460E9E">
        <w:rPr>
          <w:bCs/>
          <w:sz w:val="22"/>
        </w:rPr>
        <w:t>Abuztuaren 2ko 10/2022 Zerga Premiazko Araugintzako Dekretuaren hirugarren artikulua aldatzen da, zeinak Estatuak zenbait zergatan sartutako zenbait aldaketa egokitzen baititu Arabako zerga araudira, eta honela geratzen da idatzita:</w:t>
      </w:r>
    </w:p>
    <w:p w14:paraId="5625D4B9" w14:textId="5789FB18" w:rsidR="00B32EF1" w:rsidRPr="00460E9E" w:rsidRDefault="005831D8" w:rsidP="005831D8">
      <w:pPr>
        <w:spacing w:after="240"/>
        <w:jc w:val="both"/>
        <w:rPr>
          <w:bCs/>
          <w:sz w:val="22"/>
        </w:rPr>
      </w:pPr>
      <w:r w:rsidRPr="00460E9E">
        <w:rPr>
          <w:bCs/>
          <w:sz w:val="22"/>
        </w:rPr>
        <w:t>“2022ko uztailaren 1etik 2023ko abenduaren 31ra arteko ondorioekin, balio erantsiaren gaineko zergaren ehuneko 5eko tasa aplikatuko zaie honako hauei egindako energia elektrikoaren Europar Batasunaren barruko entregei, inportazioei eta erosketei:</w:t>
      </w:r>
    </w:p>
    <w:p w14:paraId="045E9C25" w14:textId="3EAFC801" w:rsidR="00B32EF1" w:rsidRPr="00460E9E" w:rsidRDefault="005831D8" w:rsidP="005831D8">
      <w:pPr>
        <w:spacing w:after="240"/>
        <w:jc w:val="both"/>
        <w:rPr>
          <w:bCs/>
          <w:sz w:val="22"/>
        </w:rPr>
      </w:pPr>
      <w:r w:rsidRPr="00460E9E">
        <w:rPr>
          <w:bCs/>
          <w:sz w:val="22"/>
        </w:rPr>
        <w:t>a) Potentzia kontratatua (potentzia termino finkoa) 10 kW edo gutxiago duten elektrizitate hornikuntzako kontratuen titularrak, hornikuntzaren tentsio maila eta kontratazio modalitatea gorabehera, fakturazio aldiaren azken egunaren aurreko azken hilabete naturaleko eguneroko merkatuko batez besteko prezio aritmetikoa MWh-ko 45 euro baino handiagoa izan bada.</w:t>
      </w:r>
    </w:p>
    <w:p w14:paraId="3C98F03D" w14:textId="1043898E" w:rsidR="00B32EF1" w:rsidRPr="00460E9E" w:rsidRDefault="005831D8" w:rsidP="005831D8">
      <w:pPr>
        <w:spacing w:after="240"/>
        <w:jc w:val="both"/>
        <w:rPr>
          <w:bCs/>
          <w:sz w:val="22"/>
        </w:rPr>
      </w:pPr>
      <w:r w:rsidRPr="00460E9E">
        <w:rPr>
          <w:bCs/>
          <w:sz w:val="22"/>
        </w:rPr>
        <w:t>b) Elektrizitateko gizarte bonuaren onuradun izan eta kaltebera larritzat edo gizartetik baztertzeko arriskuan dagoen kaltebera larritzat aitortuta dauden elektrizitate hornikuntzako kontratuen titularrak, bat etorriz urriaren 6ko 897/2017 Errege Dekretuan, zeinaren bidez arautzen baitira kontsumitzaile kalteberaren figura, gizarte bonua eta etxean energia elektrikoa kontsumitzen dutenak babesteko beste neurri batzuk, ezarritakoarekin.”</w:t>
      </w:r>
    </w:p>
    <w:p w14:paraId="4B2F140B" w14:textId="4D3B0926" w:rsidR="00B32EF1" w:rsidRPr="00460E9E" w:rsidRDefault="005831D8" w:rsidP="005831D8">
      <w:pPr>
        <w:spacing w:after="240"/>
        <w:jc w:val="both"/>
        <w:rPr>
          <w:bCs/>
          <w:color w:val="FFFFFF"/>
          <w:sz w:val="22"/>
        </w:rPr>
      </w:pPr>
      <w:r w:rsidRPr="00460E9E">
        <w:rPr>
          <w:bCs/>
          <w:sz w:val="22"/>
        </w:rPr>
        <w:t>Hiru.</w:t>
      </w:r>
      <w:r w:rsidR="00B32EF1" w:rsidRPr="00460E9E">
        <w:rPr>
          <w:bCs/>
          <w:sz w:val="22"/>
        </w:rPr>
        <w:t xml:space="preserve"> </w:t>
      </w:r>
      <w:r w:rsidRPr="00460E9E">
        <w:rPr>
          <w:bCs/>
          <w:sz w:val="22"/>
        </w:rPr>
        <w:t>Balio erantsiaren gaineko zergaren zerga tasa, Europar Batasunaren barruko elikagai emate, inportazio eta eskuratze jakin batzuei aldi baterako aplikatzekoa, bai eta baliokidetasun errekarguaren ondorioetarako ere.</w:t>
      </w:r>
    </w:p>
    <w:p w14:paraId="6820C15C" w14:textId="1A34E62D" w:rsidR="00B32EF1" w:rsidRPr="00460E9E" w:rsidRDefault="005831D8" w:rsidP="005831D8">
      <w:pPr>
        <w:spacing w:after="240"/>
        <w:jc w:val="both"/>
        <w:rPr>
          <w:bCs/>
          <w:color w:val="FFFFFF"/>
          <w:sz w:val="22"/>
        </w:rPr>
      </w:pPr>
      <w:r w:rsidRPr="00460E9E">
        <w:rPr>
          <w:bCs/>
          <w:sz w:val="22"/>
        </w:rPr>
        <w:t>2023ko urtarrilaren 1etik 2023ko ekainaren 30era arteko ondorioekin:</w:t>
      </w:r>
    </w:p>
    <w:p w14:paraId="4BA6DEAE" w14:textId="34AFF21E" w:rsidR="00B32EF1" w:rsidRPr="00460E9E" w:rsidRDefault="00B32EF1" w:rsidP="005831D8">
      <w:pPr>
        <w:spacing w:after="240"/>
        <w:jc w:val="both"/>
        <w:rPr>
          <w:bCs/>
          <w:color w:val="FFFFFF"/>
          <w:sz w:val="22"/>
        </w:rPr>
      </w:pPr>
      <w:r w:rsidRPr="008E1861">
        <w:rPr>
          <w:bCs/>
          <w:sz w:val="22"/>
        </w:rPr>
        <w:t xml:space="preserve">1. </w:t>
      </w:r>
      <w:r w:rsidR="005831D8" w:rsidRPr="00460E9E">
        <w:rPr>
          <w:bCs/>
          <w:sz w:val="22"/>
        </w:rPr>
        <w:t>Balio erantsiaren gaineko zergaren ehuneko 5eko tasa aplikatuko zaie Europar Batasunaren barruko honako produktu hauen entregei, inportazioei eta eskuratzeei:</w:t>
      </w:r>
    </w:p>
    <w:p w14:paraId="5BB9A781" w14:textId="52F9797D" w:rsidR="00B32EF1" w:rsidRPr="00460E9E" w:rsidRDefault="005831D8" w:rsidP="005831D8">
      <w:pPr>
        <w:spacing w:after="240"/>
        <w:jc w:val="both"/>
        <w:rPr>
          <w:bCs/>
          <w:sz w:val="22"/>
        </w:rPr>
      </w:pPr>
      <w:r w:rsidRPr="00460E9E">
        <w:rPr>
          <w:bCs/>
          <w:sz w:val="22"/>
        </w:rPr>
        <w:t>a) Oliba eta hazi olioak.</w:t>
      </w:r>
    </w:p>
    <w:p w14:paraId="7C5BE816" w14:textId="440766B6" w:rsidR="00B32EF1" w:rsidRPr="00460E9E" w:rsidRDefault="005831D8" w:rsidP="005831D8">
      <w:pPr>
        <w:spacing w:after="240"/>
        <w:jc w:val="both"/>
        <w:rPr>
          <w:bCs/>
          <w:sz w:val="22"/>
        </w:rPr>
      </w:pPr>
      <w:r w:rsidRPr="00460E9E">
        <w:rPr>
          <w:bCs/>
          <w:sz w:val="22"/>
        </w:rPr>
        <w:t>b) Elikadura pastak.</w:t>
      </w:r>
    </w:p>
    <w:p w14:paraId="6CE3873B" w14:textId="66F7A79F" w:rsidR="00B32EF1" w:rsidRPr="00460E9E" w:rsidRDefault="005831D8" w:rsidP="004159CA">
      <w:pPr>
        <w:spacing w:after="240"/>
        <w:jc w:val="both"/>
        <w:rPr>
          <w:bCs/>
          <w:sz w:val="22"/>
        </w:rPr>
      </w:pPr>
      <w:r w:rsidRPr="00460E9E">
        <w:rPr>
          <w:bCs/>
          <w:sz w:val="22"/>
        </w:rPr>
        <w:t>Eragiketa horiei aplikatu beharreko baliokidetasun errekarguaren tasa ehuneko 0,625 izango da.</w:t>
      </w:r>
    </w:p>
    <w:p w14:paraId="6FC7CA5B" w14:textId="02590E12" w:rsidR="00B32EF1" w:rsidRPr="00460E9E" w:rsidRDefault="004159CA" w:rsidP="004159CA">
      <w:pPr>
        <w:spacing w:after="240"/>
        <w:jc w:val="both"/>
        <w:rPr>
          <w:bCs/>
          <w:sz w:val="22"/>
        </w:rPr>
      </w:pPr>
      <w:r w:rsidRPr="00460E9E">
        <w:rPr>
          <w:bCs/>
          <w:sz w:val="22"/>
        </w:rPr>
        <w:t>Hala ere, aplikatu beharreko zerga tasa ehuneko 10 izango da 2023ko maiatzaren 1etik aurrera, martxoko azpiko inflazioaren urte arteko tasa (apirilean argitaratua) ehuneko 5,5 baino txikiagoa bada.</w:t>
      </w:r>
      <w:r w:rsidR="00B32EF1" w:rsidRPr="00460E9E">
        <w:rPr>
          <w:bCs/>
          <w:sz w:val="22"/>
        </w:rPr>
        <w:t xml:space="preserve"> </w:t>
      </w:r>
      <w:r w:rsidRPr="00460E9E">
        <w:rPr>
          <w:bCs/>
          <w:sz w:val="22"/>
        </w:rPr>
        <w:t>Kasu horretan, eragiketa horiei aplikatu beharreko baliokidetasun errekarguaren tasa ehuneko 1,4 izango da.</w:t>
      </w:r>
    </w:p>
    <w:p w14:paraId="5EAB02DD" w14:textId="41E618CF" w:rsidR="00B32EF1" w:rsidRPr="00460E9E" w:rsidRDefault="00B32EF1" w:rsidP="004159CA">
      <w:pPr>
        <w:spacing w:after="240"/>
        <w:jc w:val="both"/>
        <w:rPr>
          <w:bCs/>
          <w:sz w:val="22"/>
        </w:rPr>
      </w:pPr>
      <w:r w:rsidRPr="008E1861">
        <w:rPr>
          <w:bCs/>
          <w:sz w:val="22"/>
        </w:rPr>
        <w:t xml:space="preserve">2. </w:t>
      </w:r>
      <w:r w:rsidR="004159CA" w:rsidRPr="00460E9E">
        <w:rPr>
          <w:bCs/>
          <w:sz w:val="22"/>
        </w:rPr>
        <w:t>Balio erantsiaren gaineko zergaren ehuneko 0ko tasa aplikatuko zaie Europar Batasunaren barruko honako produktu hauen entregei, inportazioei eta eskuratzeei:</w:t>
      </w:r>
    </w:p>
    <w:p w14:paraId="6199B139" w14:textId="02622D58" w:rsidR="00B32EF1" w:rsidRPr="00460E9E" w:rsidRDefault="004159CA" w:rsidP="004159CA">
      <w:pPr>
        <w:spacing w:after="240"/>
        <w:jc w:val="both"/>
        <w:rPr>
          <w:bCs/>
          <w:sz w:val="22"/>
        </w:rPr>
      </w:pPr>
      <w:r w:rsidRPr="00460E9E">
        <w:rPr>
          <w:bCs/>
          <w:sz w:val="22"/>
        </w:rPr>
        <w:lastRenderedPageBreak/>
        <w:t>a) Ogi arrunta, bai eta ogi arrunt izoztuaren orea eta ogi arrunt izoztua ere, ogi arrunta egiteko baino ez direnak erabiltzen.</w:t>
      </w:r>
    </w:p>
    <w:p w14:paraId="6030C8D9" w14:textId="37A57D2D" w:rsidR="00B32EF1" w:rsidRPr="00460E9E" w:rsidRDefault="004159CA" w:rsidP="004159CA">
      <w:pPr>
        <w:spacing w:after="240"/>
        <w:jc w:val="both"/>
        <w:rPr>
          <w:bCs/>
          <w:sz w:val="22"/>
        </w:rPr>
      </w:pPr>
      <w:r w:rsidRPr="00460E9E">
        <w:rPr>
          <w:bCs/>
          <w:sz w:val="22"/>
        </w:rPr>
        <w:t>b) Ogi irinak.</w:t>
      </w:r>
    </w:p>
    <w:p w14:paraId="4A961150" w14:textId="7AC9264B" w:rsidR="00B32EF1" w:rsidRPr="00460E9E" w:rsidRDefault="004159CA" w:rsidP="004159CA">
      <w:pPr>
        <w:spacing w:after="240"/>
        <w:jc w:val="both"/>
        <w:rPr>
          <w:bCs/>
          <w:sz w:val="22"/>
        </w:rPr>
      </w:pPr>
      <w:r w:rsidRPr="00460E9E">
        <w:rPr>
          <w:bCs/>
          <w:sz w:val="22"/>
        </w:rPr>
        <w:t>c) Edozein animalia espeziek ekoitzitako esne mota hauek: naturala, ziurtatua, pasteurizatua, kontzentratua, gaingabetua, esterilizatua, UHT, lurrundua eta hautsa.</w:t>
      </w:r>
    </w:p>
    <w:p w14:paraId="7A22F3CA" w14:textId="5B5C07B8" w:rsidR="00B32EF1" w:rsidRPr="00460E9E" w:rsidRDefault="004159CA" w:rsidP="004159CA">
      <w:pPr>
        <w:spacing w:after="240"/>
        <w:jc w:val="both"/>
        <w:rPr>
          <w:bCs/>
          <w:sz w:val="22"/>
        </w:rPr>
      </w:pPr>
      <w:r w:rsidRPr="00460E9E">
        <w:rPr>
          <w:bCs/>
          <w:sz w:val="22"/>
        </w:rPr>
        <w:t>d) Gaztak.</w:t>
      </w:r>
    </w:p>
    <w:p w14:paraId="29EF8266" w14:textId="5E30E769" w:rsidR="00B32EF1" w:rsidRPr="00460E9E" w:rsidRDefault="004159CA" w:rsidP="004159CA">
      <w:pPr>
        <w:spacing w:after="240"/>
        <w:jc w:val="both"/>
        <w:rPr>
          <w:bCs/>
          <w:sz w:val="22"/>
        </w:rPr>
      </w:pPr>
      <w:r w:rsidRPr="00460E9E">
        <w:rPr>
          <w:bCs/>
          <w:sz w:val="22"/>
        </w:rPr>
        <w:t>e) Arrautzak.</w:t>
      </w:r>
    </w:p>
    <w:p w14:paraId="646A39D3" w14:textId="1A63D811" w:rsidR="00B32EF1" w:rsidRPr="00460E9E" w:rsidRDefault="004159CA" w:rsidP="004159CA">
      <w:pPr>
        <w:spacing w:after="240"/>
        <w:jc w:val="both"/>
        <w:rPr>
          <w:bCs/>
          <w:color w:val="FFFFFF"/>
          <w:sz w:val="22"/>
        </w:rPr>
      </w:pPr>
      <w:r w:rsidRPr="00460E9E">
        <w:rPr>
          <w:bCs/>
          <w:sz w:val="22"/>
        </w:rPr>
        <w:t>f) Frutak, barazkiak, lekaleak, tuberkuluak eta zerealak, baldin eta Elikadura Kodearen eta hura garatzeko emandako xedapenen arabera produktu naturalak badira.</w:t>
      </w:r>
    </w:p>
    <w:p w14:paraId="5A394B63" w14:textId="4BEBBC10" w:rsidR="00B32EF1" w:rsidRPr="00460E9E" w:rsidRDefault="004159CA" w:rsidP="001F047E">
      <w:pPr>
        <w:spacing w:after="240"/>
        <w:jc w:val="both"/>
        <w:rPr>
          <w:bCs/>
          <w:sz w:val="22"/>
        </w:rPr>
      </w:pPr>
      <w:r w:rsidRPr="00460E9E">
        <w:rPr>
          <w:bCs/>
          <w:sz w:val="22"/>
        </w:rPr>
        <w:t>Eragiketa horiei aplikatu beharreko baliokidetasun errekarguaren tasa ehuneko 0 izango da.</w:t>
      </w:r>
    </w:p>
    <w:p w14:paraId="630DF8D8" w14:textId="5E3AC35B" w:rsidR="00B32EF1" w:rsidRPr="00460E9E" w:rsidRDefault="001F047E" w:rsidP="001F047E">
      <w:pPr>
        <w:spacing w:after="240"/>
        <w:jc w:val="both"/>
        <w:rPr>
          <w:bCs/>
          <w:sz w:val="22"/>
        </w:rPr>
      </w:pPr>
      <w:r w:rsidRPr="00460E9E">
        <w:rPr>
          <w:bCs/>
          <w:sz w:val="22"/>
        </w:rPr>
        <w:t>Hala ere, aplikatu beharreko zerga tasa ehuneko 4 izango da 2023ko maiatzaren 1etik aurrera, martxoko azpiko inflazioaren urte arteko tasa (apirilean argitaratua) ehuneko 5,5 baino txikiagoa bada.</w:t>
      </w:r>
      <w:r w:rsidR="00B32EF1" w:rsidRPr="00460E9E">
        <w:rPr>
          <w:bCs/>
          <w:sz w:val="22"/>
        </w:rPr>
        <w:t xml:space="preserve"> </w:t>
      </w:r>
      <w:r w:rsidRPr="00460E9E">
        <w:rPr>
          <w:bCs/>
          <w:sz w:val="22"/>
        </w:rPr>
        <w:t>Kasu horretan, eragiketa horiei aplikatu beharreko baliokidetasun errekarguaren tasa ehuneko 0,5 izango da.</w:t>
      </w:r>
    </w:p>
    <w:p w14:paraId="2A10552E" w14:textId="3EB7C010" w:rsidR="00B32EF1" w:rsidRPr="00460E9E" w:rsidRDefault="00B32EF1" w:rsidP="001F047E">
      <w:pPr>
        <w:spacing w:after="240"/>
        <w:jc w:val="both"/>
        <w:rPr>
          <w:bCs/>
          <w:color w:val="FFFFFF"/>
          <w:sz w:val="22"/>
        </w:rPr>
      </w:pPr>
      <w:r w:rsidRPr="008E1861">
        <w:rPr>
          <w:bCs/>
          <w:sz w:val="22"/>
        </w:rPr>
        <w:t xml:space="preserve">3. </w:t>
      </w:r>
      <w:r w:rsidR="001F047E" w:rsidRPr="00460E9E">
        <w:rPr>
          <w:bCs/>
          <w:sz w:val="22"/>
        </w:rPr>
        <w:t>Zerga tasaren murrizketa kontsumitzailearentzat izango da erabat, eta, beraz, murrizketaren zenbatekoa ezin izango da erabili, ez osorik, ez partzialki, enpresa mozkinaren marjina handitzeko, eta, ondorioz, produktuen ekoizpen, banaketa edo kontsumo katean prezioak handitzeko, hargatik eragotzi gabe gizarte erantzukizunagatik eragindako sektoreek beren gain hartzen dituzten eta iragartzen dituzten konpromiso gehigarriak.</w:t>
      </w:r>
    </w:p>
    <w:p w14:paraId="4FA08FF7" w14:textId="5788B870" w:rsidR="00B32EF1" w:rsidRPr="00460E9E" w:rsidRDefault="001F047E" w:rsidP="001F047E">
      <w:pPr>
        <w:spacing w:after="240"/>
        <w:jc w:val="both"/>
        <w:rPr>
          <w:bCs/>
          <w:sz w:val="22"/>
        </w:rPr>
      </w:pPr>
      <w:r w:rsidRPr="00460E9E">
        <w:rPr>
          <w:bCs/>
          <w:sz w:val="22"/>
        </w:rPr>
        <w:t>Neurri horren eraginkortasuna prezioen bilakaeraren jarraipen sistema baten bidez egiaztatuko da, Merkatuen eta Lehiaren Batzorde Nazionalak bere eskumenen esparruan egin beharreko jarduketak alde batera utzita.</w:t>
      </w:r>
    </w:p>
    <w:p w14:paraId="06D557F7" w14:textId="1C209348" w:rsidR="00B32EF1" w:rsidRPr="00460E9E" w:rsidRDefault="001F047E" w:rsidP="001F047E">
      <w:pPr>
        <w:spacing w:after="240"/>
        <w:jc w:val="both"/>
        <w:rPr>
          <w:bCs/>
          <w:sz w:val="22"/>
        </w:rPr>
      </w:pPr>
      <w:bookmarkStart w:id="3" w:name="_Hlk124425448"/>
      <w:r w:rsidRPr="00460E9E">
        <w:rPr>
          <w:bCs/>
          <w:sz w:val="22"/>
        </w:rPr>
        <w:t>5. artikulua. Energia elektrikoaren ekoizpenaren balioaren gaineko zerga.</w:t>
      </w:r>
    </w:p>
    <w:bookmarkEnd w:id="3"/>
    <w:p w14:paraId="1E6A7F1B" w14:textId="3E83EA74" w:rsidR="00B32EF1" w:rsidRPr="00460E9E" w:rsidRDefault="001F047E" w:rsidP="001F047E">
      <w:pPr>
        <w:spacing w:after="240"/>
        <w:jc w:val="both"/>
        <w:rPr>
          <w:bCs/>
          <w:sz w:val="22"/>
        </w:rPr>
      </w:pPr>
      <w:r w:rsidRPr="00460E9E">
        <w:rPr>
          <w:bCs/>
          <w:sz w:val="22"/>
        </w:rPr>
        <w:t>2023ko ekitaldian hau izango da energia elektrikoaren ekoizpenaren balioaren gaineko zergaren zerga oinarria: instalazio bakoitzean zergaldian ekoitzi eta sistema elektrikoan sartutako energia elektrikoagatik (zentral barretan neurtuta) zergadunak jaso behar duen guztirako zenbatekoa, ekitaldian zehar sisteman sartutako elektrizitateari dagozkion ordainsariak kenduta.</w:t>
      </w:r>
    </w:p>
    <w:p w14:paraId="769ADFF5" w14:textId="02D14603" w:rsidR="00B32EF1" w:rsidRPr="00460E9E" w:rsidRDefault="001F047E" w:rsidP="001F047E">
      <w:pPr>
        <w:spacing w:after="240"/>
        <w:jc w:val="both"/>
        <w:rPr>
          <w:bCs/>
          <w:sz w:val="22"/>
        </w:rPr>
      </w:pPr>
      <w:r w:rsidRPr="00460E9E">
        <w:rPr>
          <w:bCs/>
          <w:sz w:val="22"/>
        </w:rPr>
        <w:t>2023ko lau hiruhilekoei dagozkien ordainketa zatikatuak kalkulatzeko, energia elektrikoaren ekoizpenaren balioa (zentral barretan neurtuta eta aldi horretan sistema elektrikoan txertatuta) zero eurokoa izango da.</w:t>
      </w:r>
    </w:p>
    <w:p w14:paraId="66FEA893" w14:textId="547CC57C" w:rsidR="00143EA6" w:rsidRPr="00460E9E" w:rsidRDefault="001F047E" w:rsidP="001F047E">
      <w:pPr>
        <w:spacing w:after="240"/>
        <w:jc w:val="both"/>
        <w:rPr>
          <w:bCs/>
          <w:sz w:val="22"/>
        </w:rPr>
      </w:pPr>
      <w:r w:rsidRPr="00460E9E">
        <w:rPr>
          <w:bCs/>
          <w:sz w:val="22"/>
        </w:rPr>
        <w:t>6. artikulua. Zerga neurriak luzatzea.</w:t>
      </w:r>
    </w:p>
    <w:p w14:paraId="5295FA2D" w14:textId="119433C4" w:rsidR="00143EA6" w:rsidRPr="00460E9E" w:rsidRDefault="001F047E" w:rsidP="001F047E">
      <w:pPr>
        <w:spacing w:after="240"/>
        <w:jc w:val="both"/>
        <w:rPr>
          <w:bCs/>
          <w:color w:val="FFFFFF"/>
          <w:sz w:val="22"/>
        </w:rPr>
      </w:pPr>
      <w:r w:rsidRPr="00460E9E">
        <w:rPr>
          <w:bCs/>
          <w:sz w:val="22"/>
        </w:rPr>
        <w:t>2023ko urtarrilaren 1etik aurrerako ondorioekin, zerga neurri hauek luzatzen dira:</w:t>
      </w:r>
    </w:p>
    <w:p w14:paraId="5EAB63F7" w14:textId="7BCB1DA1" w:rsidR="00143EA6" w:rsidRPr="00460E9E" w:rsidRDefault="00143EA6" w:rsidP="007B4C1E">
      <w:pPr>
        <w:spacing w:after="240"/>
        <w:jc w:val="both"/>
        <w:rPr>
          <w:bCs/>
          <w:sz w:val="22"/>
        </w:rPr>
      </w:pPr>
      <w:r w:rsidRPr="008E1861">
        <w:rPr>
          <w:bCs/>
          <w:sz w:val="22"/>
        </w:rPr>
        <w:t xml:space="preserve">1. </w:t>
      </w:r>
      <w:r w:rsidR="001F047E" w:rsidRPr="00460E9E">
        <w:rPr>
          <w:bCs/>
          <w:sz w:val="22"/>
        </w:rPr>
        <w:t>2023ko abenduaren 31ra arte luzatzea azaroaren 2ko 7/2021 Zerga Premiazko Araugintzako Dekretuaren bigarren xedapen gehigarrian ezarritako elektrizitatearen gaineko zerga bereziaren ehuneko 0,5eko zerga tasaren aplikazioa (Zerga Premiazko Araugintzako Dekretu horren bidez, Arabako zerga araudira egokitzen dira ez</w:t>
      </w:r>
      <w:r w:rsidR="008E7B67" w:rsidRPr="00460E9E">
        <w:rPr>
          <w:bCs/>
          <w:sz w:val="22"/>
        </w:rPr>
        <w:t>-</w:t>
      </w:r>
      <w:r w:rsidR="001F047E" w:rsidRPr="00460E9E">
        <w:rPr>
          <w:bCs/>
          <w:sz w:val="22"/>
        </w:rPr>
        <w:t xml:space="preserve">egoiliarren errentaren gaineko zergan, balio erantsiaren gaineko zergan, zerga </w:t>
      </w:r>
      <w:r w:rsidR="001F047E" w:rsidRPr="00460E9E">
        <w:rPr>
          <w:bCs/>
          <w:sz w:val="22"/>
        </w:rPr>
        <w:lastRenderedPageBreak/>
        <w:t>berezietan eta ondare eskualdaket</w:t>
      </w:r>
      <w:r w:rsidR="008023E5" w:rsidRPr="00460E9E">
        <w:rPr>
          <w:bCs/>
          <w:sz w:val="22"/>
        </w:rPr>
        <w:t>a</w:t>
      </w:r>
      <w:r w:rsidR="001F047E" w:rsidRPr="00460E9E">
        <w:rPr>
          <w:bCs/>
          <w:sz w:val="22"/>
        </w:rPr>
        <w:t xml:space="preserve"> eta egintza juridiko dokumentatuen gaineko zergan egindako aldaketak, eta premiazko neurriak hartzen dira energia elektrikoaren ekoizpenaren balioaren gaineko zergan eta elektrizitatearen gaineko zergan).</w:t>
      </w:r>
    </w:p>
    <w:p w14:paraId="7026EFD7" w14:textId="37E99A29" w:rsidR="00143EA6" w:rsidRPr="00460E9E" w:rsidRDefault="00143EA6" w:rsidP="008E7B67">
      <w:pPr>
        <w:spacing w:after="240"/>
        <w:jc w:val="both"/>
        <w:rPr>
          <w:bCs/>
          <w:sz w:val="22"/>
        </w:rPr>
      </w:pPr>
      <w:r w:rsidRPr="008E1861">
        <w:rPr>
          <w:bCs/>
          <w:sz w:val="22"/>
        </w:rPr>
        <w:t xml:space="preserve">2. </w:t>
      </w:r>
      <w:r w:rsidR="001F047E" w:rsidRPr="00460E9E">
        <w:rPr>
          <w:bCs/>
          <w:sz w:val="22"/>
        </w:rPr>
        <w:t xml:space="preserve">2023ko </w:t>
      </w:r>
      <w:r w:rsidR="00222AB4">
        <w:rPr>
          <w:bCs/>
          <w:sz w:val="22"/>
        </w:rPr>
        <w:t>ekainaren</w:t>
      </w:r>
      <w:r w:rsidR="001F047E" w:rsidRPr="00460E9E">
        <w:rPr>
          <w:bCs/>
          <w:sz w:val="22"/>
        </w:rPr>
        <w:t xml:space="preserve"> 3</w:t>
      </w:r>
      <w:r w:rsidR="00222AB4">
        <w:rPr>
          <w:bCs/>
          <w:sz w:val="22"/>
        </w:rPr>
        <w:t>0e</w:t>
      </w:r>
      <w:r w:rsidR="001F047E" w:rsidRPr="00460E9E">
        <w:rPr>
          <w:bCs/>
          <w:sz w:val="22"/>
        </w:rPr>
        <w:t>ra arte luzatzen da balio erantsiaren gaineko zergaren ehuneko 4ko zerga tasaren aplikazioa Sendagaien Prezioen Ministerio arteko Batzordearen 2020ko azaroaren 1</w:t>
      </w:r>
      <w:r w:rsidR="005D0BC6" w:rsidRPr="00460E9E">
        <w:rPr>
          <w:bCs/>
          <w:sz w:val="22"/>
        </w:rPr>
        <w:t>2</w:t>
      </w:r>
      <w:r w:rsidR="001F047E" w:rsidRPr="00460E9E">
        <w:rPr>
          <w:bCs/>
          <w:sz w:val="22"/>
        </w:rPr>
        <w:t>ko Akordioan aipatzen diren erabili eta botatzeko maskara kirurgikoen Batasunaren barruko entregei, inportazioei eta erosketei. Zerga tasa horren aplikazioa jasota dago COVID-19ak eragindako pandemiaren ondorioak arintzeko 2021erako zerga neurriak onesten dituen abenduaren 1eko 14/2020 Zerga Premiazko Araugintzako Dekretuaren 24. artikuluan.”</w:t>
      </w:r>
    </w:p>
    <w:p w14:paraId="20CC07A3" w14:textId="6A0147FD" w:rsidR="00143EA6" w:rsidRDefault="00143EA6" w:rsidP="008E7B67">
      <w:pPr>
        <w:spacing w:after="240"/>
        <w:jc w:val="both"/>
        <w:rPr>
          <w:bCs/>
          <w:sz w:val="22"/>
        </w:rPr>
      </w:pPr>
      <w:r w:rsidRPr="008E1861">
        <w:rPr>
          <w:bCs/>
          <w:sz w:val="22"/>
        </w:rPr>
        <w:t>3</w:t>
      </w:r>
      <w:bookmarkStart w:id="4" w:name="_Hlk124423630"/>
      <w:r w:rsidRPr="008E1861">
        <w:rPr>
          <w:bCs/>
          <w:sz w:val="22"/>
        </w:rPr>
        <w:t xml:space="preserve">. </w:t>
      </w:r>
      <w:bookmarkEnd w:id="4"/>
      <w:r w:rsidR="001F047E" w:rsidRPr="00460E9E">
        <w:rPr>
          <w:bCs/>
          <w:sz w:val="22"/>
        </w:rPr>
        <w:t>Balio erantsiaren gaineko zergaren ehuneko 0ko zerga tasa 2023ko ekainaren 30era arte luzatuko da SARS-CoV-2ren ondorioei aurre egiteko beharrezkoak diren ondasun eta zerbitzu prestazio jakin batzuen Europar Batasunaren barruko entregei, inportazioei eta eskuratzeei</w:t>
      </w:r>
      <w:r w:rsidR="00F27005" w:rsidRPr="00460E9E">
        <w:rPr>
          <w:bCs/>
          <w:sz w:val="22"/>
        </w:rPr>
        <w:t xml:space="preserve"> dagokienez</w:t>
      </w:r>
      <w:r w:rsidR="001F047E" w:rsidRPr="00460E9E">
        <w:rPr>
          <w:bCs/>
          <w:sz w:val="22"/>
        </w:rPr>
        <w:t>, bai eta baliokidetasun errekarguaren araubide bereziar</w:t>
      </w:r>
      <w:r w:rsidR="00F27005" w:rsidRPr="00460E9E">
        <w:rPr>
          <w:bCs/>
          <w:sz w:val="22"/>
        </w:rPr>
        <w:t>en</w:t>
      </w:r>
      <w:r w:rsidR="001F047E" w:rsidRPr="00460E9E">
        <w:rPr>
          <w:bCs/>
          <w:sz w:val="22"/>
        </w:rPr>
        <w:t xml:space="preserve"> </w:t>
      </w:r>
      <w:r w:rsidR="00F27005" w:rsidRPr="00460E9E">
        <w:rPr>
          <w:bCs/>
          <w:sz w:val="22"/>
        </w:rPr>
        <w:t>ondorioetarako</w:t>
      </w:r>
      <w:r w:rsidR="001F047E" w:rsidRPr="00460E9E">
        <w:rPr>
          <w:bCs/>
          <w:sz w:val="22"/>
        </w:rPr>
        <w:t xml:space="preserve"> ere</w:t>
      </w:r>
      <w:r w:rsidR="00F27005" w:rsidRPr="00460E9E">
        <w:rPr>
          <w:bCs/>
          <w:sz w:val="22"/>
        </w:rPr>
        <w:t xml:space="preserve">, zeina </w:t>
      </w:r>
      <w:r w:rsidR="001F047E" w:rsidRPr="00460E9E">
        <w:rPr>
          <w:bCs/>
          <w:sz w:val="22"/>
        </w:rPr>
        <w:t xml:space="preserve">martxoaren 2ko 2/2021 Zerga Premiazko Araugintzako Dekretuaren 2. artikuluaren lehen apartatuan </w:t>
      </w:r>
      <w:r w:rsidR="00F27005" w:rsidRPr="00460E9E">
        <w:rPr>
          <w:bCs/>
          <w:sz w:val="22"/>
        </w:rPr>
        <w:t>baitago</w:t>
      </w:r>
      <w:r w:rsidR="001F047E" w:rsidRPr="00460E9E">
        <w:rPr>
          <w:bCs/>
          <w:sz w:val="22"/>
        </w:rPr>
        <w:t xml:space="preserve"> jasota. Zerga Premiazko Araugintzako Dekretu horren bidez, onespena ematen zai</w:t>
      </w:r>
      <w:r w:rsidR="00F27005" w:rsidRPr="00460E9E">
        <w:rPr>
          <w:bCs/>
          <w:sz w:val="22"/>
        </w:rPr>
        <w:t>e</w:t>
      </w:r>
      <w:r w:rsidR="001F047E" w:rsidRPr="00460E9E">
        <w:rPr>
          <w:bCs/>
          <w:sz w:val="22"/>
        </w:rPr>
        <w:t xml:space="preserve"> ez-egoiliarren errentaren gaineko zergar</w:t>
      </w:r>
      <w:r w:rsidR="00F27005" w:rsidRPr="00460E9E">
        <w:rPr>
          <w:bCs/>
          <w:sz w:val="22"/>
        </w:rPr>
        <w:t>en</w:t>
      </w:r>
      <w:r w:rsidR="001F047E" w:rsidRPr="00460E9E">
        <w:rPr>
          <w:bCs/>
          <w:sz w:val="22"/>
        </w:rPr>
        <w:t>, zerga berezie</w:t>
      </w:r>
      <w:r w:rsidR="00F27005" w:rsidRPr="00460E9E">
        <w:rPr>
          <w:bCs/>
          <w:sz w:val="22"/>
        </w:rPr>
        <w:t>n</w:t>
      </w:r>
      <w:r w:rsidR="001F047E" w:rsidRPr="00460E9E">
        <w:rPr>
          <w:bCs/>
          <w:sz w:val="22"/>
        </w:rPr>
        <w:t>, balio erantsiaren gaineko zergar</w:t>
      </w:r>
      <w:r w:rsidR="00F27005" w:rsidRPr="00460E9E">
        <w:rPr>
          <w:bCs/>
          <w:sz w:val="22"/>
        </w:rPr>
        <w:t>en eta</w:t>
      </w:r>
      <w:r w:rsidR="001F047E" w:rsidRPr="00460E9E">
        <w:rPr>
          <w:bCs/>
          <w:sz w:val="22"/>
        </w:rPr>
        <w:t xml:space="preserve"> aseguru primen gaineko zergar</w:t>
      </w:r>
      <w:r w:rsidR="00F27005" w:rsidRPr="00460E9E">
        <w:rPr>
          <w:bCs/>
          <w:sz w:val="22"/>
        </w:rPr>
        <w:t>en</w:t>
      </w:r>
      <w:r w:rsidR="001F047E" w:rsidRPr="00460E9E">
        <w:rPr>
          <w:bCs/>
          <w:sz w:val="22"/>
        </w:rPr>
        <w:t xml:space="preserve"> </w:t>
      </w:r>
      <w:r w:rsidR="00F27005" w:rsidRPr="00460E9E">
        <w:rPr>
          <w:bCs/>
          <w:sz w:val="22"/>
        </w:rPr>
        <w:t xml:space="preserve">aldaketari </w:t>
      </w:r>
      <w:r w:rsidR="001F047E" w:rsidRPr="00460E9E">
        <w:rPr>
          <w:bCs/>
          <w:sz w:val="22"/>
        </w:rPr>
        <w:t>eta jarduera ekonomikoen gaineko zergaren tarif</w:t>
      </w:r>
      <w:r w:rsidR="00F27005" w:rsidRPr="00460E9E">
        <w:rPr>
          <w:bCs/>
          <w:sz w:val="22"/>
        </w:rPr>
        <w:t>ei</w:t>
      </w:r>
      <w:r w:rsidR="001F047E" w:rsidRPr="00460E9E">
        <w:rPr>
          <w:bCs/>
          <w:sz w:val="22"/>
        </w:rPr>
        <w:t>.</w:t>
      </w:r>
    </w:p>
    <w:p w14:paraId="2EE92008" w14:textId="77777777" w:rsidR="00222AB4" w:rsidRPr="00222AB4" w:rsidRDefault="00222AB4" w:rsidP="00222AB4">
      <w:pPr>
        <w:spacing w:after="240"/>
        <w:jc w:val="both"/>
        <w:rPr>
          <w:bCs/>
          <w:sz w:val="22"/>
        </w:rPr>
      </w:pPr>
      <w:r w:rsidRPr="00222AB4">
        <w:rPr>
          <w:bCs/>
          <w:sz w:val="22"/>
        </w:rPr>
        <w:t>III. TITULUA 1/2023 ERREGE LEGE-DEKRETUA, URTARRILAREN 10EKOA, ARTISTEN LAN KONTRATAZIOA SUSTATZEKO ETA HAIEN BABES SOZIALA HOBETZEKO PREMIAZKO NEURRIEI BURUZKOA.</w:t>
      </w:r>
    </w:p>
    <w:p w14:paraId="407E913F" w14:textId="77777777" w:rsidR="00222AB4" w:rsidRPr="00222AB4" w:rsidRDefault="00222AB4" w:rsidP="00222AB4">
      <w:pPr>
        <w:spacing w:after="240"/>
        <w:jc w:val="both"/>
        <w:rPr>
          <w:bCs/>
          <w:color w:val="FFFFFF"/>
          <w:sz w:val="22"/>
        </w:rPr>
      </w:pPr>
      <w:r w:rsidRPr="00222AB4">
        <w:rPr>
          <w:bCs/>
          <w:sz w:val="22"/>
        </w:rPr>
        <w:t>7. artikulua. Baliokidetasun errekarguaren tasa balio erantsiaren gaineko zergan.</w:t>
      </w:r>
    </w:p>
    <w:p w14:paraId="4E33A90C" w14:textId="0E8EAE25" w:rsidR="00222AB4" w:rsidRPr="00222AB4" w:rsidRDefault="00222AB4" w:rsidP="008E7B67">
      <w:pPr>
        <w:spacing w:after="240"/>
        <w:jc w:val="both"/>
        <w:rPr>
          <w:bCs/>
          <w:sz w:val="22"/>
        </w:rPr>
      </w:pPr>
      <w:r w:rsidRPr="00222AB4">
        <w:rPr>
          <w:bCs/>
          <w:sz w:val="22"/>
        </w:rPr>
        <w:t>2023ko urtarrilaren 1etik aurrerako ondorioekin, arau honen 4. artikuluko Bat apartatuan eta Hiru apartatuko 1. zenbakiko laugarren paragrafoan aipatutako eragiketei balio erantsiaren gaineko zergan aplikatu beharreko baliokidetasun errekarguaren tasa ehuneko 0,62 izango da, eta manu horiek indarrean dauden bitartean aplikatuko da.</w:t>
      </w:r>
    </w:p>
    <w:p w14:paraId="2C8718BB" w14:textId="67A3FE2F" w:rsidR="000B6EEE" w:rsidRPr="00460E9E" w:rsidRDefault="00F27005" w:rsidP="00F27005">
      <w:pPr>
        <w:spacing w:after="240"/>
        <w:jc w:val="both"/>
        <w:rPr>
          <w:bCs/>
          <w:sz w:val="22"/>
        </w:rPr>
      </w:pPr>
      <w:r w:rsidRPr="00460E9E">
        <w:rPr>
          <w:bCs/>
          <w:sz w:val="22"/>
        </w:rPr>
        <w:t>XEDAPEN GEHIGARRIAK</w:t>
      </w:r>
    </w:p>
    <w:p w14:paraId="77A07FA9" w14:textId="222A09DF" w:rsidR="00C749B7" w:rsidRPr="00460E9E" w:rsidRDefault="00F27005" w:rsidP="00F27005">
      <w:pPr>
        <w:spacing w:after="240"/>
        <w:jc w:val="both"/>
        <w:rPr>
          <w:bCs/>
          <w:color w:val="FFFFFF"/>
          <w:sz w:val="22"/>
        </w:rPr>
      </w:pPr>
      <w:bookmarkStart w:id="5" w:name="_Hlk124422356"/>
      <w:r w:rsidRPr="00460E9E">
        <w:rPr>
          <w:bCs/>
          <w:sz w:val="22"/>
        </w:rPr>
        <w:t>Lehenengoa.</w:t>
      </w:r>
      <w:r w:rsidR="000F330B" w:rsidRPr="00460E9E">
        <w:rPr>
          <w:bCs/>
          <w:sz w:val="22"/>
        </w:rPr>
        <w:t xml:space="preserve"> </w:t>
      </w:r>
      <w:bookmarkEnd w:id="5"/>
      <w:r w:rsidRPr="00460E9E">
        <w:rPr>
          <w:bCs/>
          <w:sz w:val="22"/>
        </w:rPr>
        <w:t>Kreditu kobraezinengatik balio erantsiaren gaineko zergaren zerga oinarria aldatzeko epea.</w:t>
      </w:r>
    </w:p>
    <w:p w14:paraId="04D9A528" w14:textId="675C142C" w:rsidR="00C749B7" w:rsidRPr="00460E9E" w:rsidRDefault="00F27005" w:rsidP="004F610A">
      <w:pPr>
        <w:spacing w:after="240"/>
        <w:jc w:val="both"/>
        <w:rPr>
          <w:bCs/>
          <w:sz w:val="22"/>
        </w:rPr>
      </w:pPr>
      <w:r w:rsidRPr="00460E9E">
        <w:rPr>
          <w:bCs/>
          <w:sz w:val="22"/>
        </w:rPr>
        <w:t xml:space="preserve">Kreditu kobraezinen zerga oinarria erabat edo partzialki aldatzen den kasuetan, 2023ko urtarrilaren 1ean hiru hilabeteko epea igaro ez bada Balio Erantsiaren gaineko Zergari buruzko urtarrilaren 19ko 12/1993 </w:t>
      </w:r>
      <w:r w:rsidR="004F610A" w:rsidRPr="00460E9E">
        <w:rPr>
          <w:bCs/>
          <w:sz w:val="22"/>
        </w:rPr>
        <w:t xml:space="preserve">Araugintzako </w:t>
      </w:r>
      <w:r w:rsidRPr="00460E9E">
        <w:rPr>
          <w:bCs/>
          <w:sz w:val="22"/>
        </w:rPr>
        <w:t>Foru Dekretu</w:t>
      </w:r>
      <w:r w:rsidR="004F610A" w:rsidRPr="00460E9E">
        <w:rPr>
          <w:bCs/>
          <w:sz w:val="22"/>
        </w:rPr>
        <w:t xml:space="preserve">aren </w:t>
      </w:r>
      <w:r w:rsidRPr="00460E9E">
        <w:rPr>
          <w:bCs/>
          <w:sz w:val="22"/>
        </w:rPr>
        <w:t>80. artikulu</w:t>
      </w:r>
      <w:r w:rsidR="004F610A" w:rsidRPr="00460E9E">
        <w:rPr>
          <w:bCs/>
          <w:sz w:val="22"/>
        </w:rPr>
        <w:t>ko</w:t>
      </w:r>
      <w:r w:rsidRPr="00460E9E">
        <w:rPr>
          <w:bCs/>
          <w:sz w:val="22"/>
        </w:rPr>
        <w:t xml:space="preserve"> Lau </w:t>
      </w:r>
      <w:r w:rsidR="004F610A" w:rsidRPr="00460E9E">
        <w:rPr>
          <w:bCs/>
          <w:sz w:val="22"/>
        </w:rPr>
        <w:t>apartatuaren</w:t>
      </w:r>
      <w:r w:rsidRPr="00460E9E">
        <w:rPr>
          <w:bCs/>
          <w:sz w:val="22"/>
        </w:rPr>
        <w:t xml:space="preserve"> A) letra</w:t>
      </w:r>
      <w:r w:rsidR="004F610A" w:rsidRPr="00460E9E">
        <w:rPr>
          <w:bCs/>
          <w:sz w:val="22"/>
        </w:rPr>
        <w:t>ko</w:t>
      </w:r>
      <w:r w:rsidRPr="00460E9E">
        <w:rPr>
          <w:bCs/>
          <w:sz w:val="22"/>
        </w:rPr>
        <w:t xml:space="preserve"> 1. baldintzan aipatutako sei hilabeteko edo urtebeteko aldia amaitu zenetik, Lau </w:t>
      </w:r>
      <w:r w:rsidR="004F610A" w:rsidRPr="00460E9E">
        <w:rPr>
          <w:bCs/>
          <w:sz w:val="22"/>
        </w:rPr>
        <w:t>apartatu</w:t>
      </w:r>
      <w:r w:rsidRPr="00460E9E">
        <w:rPr>
          <w:bCs/>
          <w:sz w:val="22"/>
        </w:rPr>
        <w:t xml:space="preserve"> horren B) letran aipatutako zerga</w:t>
      </w:r>
      <w:r w:rsidR="004F610A" w:rsidRPr="00460E9E">
        <w:rPr>
          <w:bCs/>
          <w:sz w:val="22"/>
        </w:rPr>
        <w:t xml:space="preserve"> </w:t>
      </w:r>
      <w:r w:rsidRPr="00460E9E">
        <w:rPr>
          <w:bCs/>
          <w:sz w:val="22"/>
        </w:rPr>
        <w:t>oinarria aldatzeko epea sei hilabetekoa izango da, aipatutako sei hilabeteko edo urtebeteko aldia amaitzen denetik zenbatzen hasita.</w:t>
      </w:r>
    </w:p>
    <w:p w14:paraId="4AFB109B" w14:textId="4EFB8221" w:rsidR="00C749B7" w:rsidRPr="00460E9E" w:rsidRDefault="004F610A" w:rsidP="004F610A">
      <w:pPr>
        <w:spacing w:after="240"/>
        <w:jc w:val="both"/>
        <w:rPr>
          <w:bCs/>
          <w:color w:val="FFFFFF"/>
          <w:sz w:val="22"/>
        </w:rPr>
      </w:pPr>
      <w:r w:rsidRPr="00460E9E">
        <w:rPr>
          <w:bCs/>
          <w:sz w:val="22"/>
        </w:rPr>
        <w:t>Kutxa irizpidearen araubide berezia aplikatu behar zaien eragiketen kasuan, zerga oinarriaren aldaketa urtarrilaren 19ko 12/1993 Araugintzako Foru Dekretuaren 163 terdecies artikuluan aipatzen den abenduaren 31ko azken egunetik hurrengo sei hilabeteetan egin ahal izango da.</w:t>
      </w:r>
    </w:p>
    <w:p w14:paraId="411ED085" w14:textId="3A51303C" w:rsidR="007507E8" w:rsidRPr="00460E9E" w:rsidRDefault="004F610A" w:rsidP="0022096E">
      <w:pPr>
        <w:spacing w:after="240"/>
        <w:jc w:val="both"/>
        <w:rPr>
          <w:bCs/>
          <w:sz w:val="22"/>
        </w:rPr>
      </w:pPr>
      <w:r w:rsidRPr="00460E9E">
        <w:rPr>
          <w:bCs/>
          <w:sz w:val="22"/>
        </w:rPr>
        <w:t>Bigarrena.</w:t>
      </w:r>
      <w:r w:rsidR="007507E8" w:rsidRPr="00460E9E">
        <w:rPr>
          <w:bCs/>
          <w:sz w:val="22"/>
        </w:rPr>
        <w:t xml:space="preserve"> </w:t>
      </w:r>
      <w:r w:rsidR="00032746" w:rsidRPr="00460E9E">
        <w:rPr>
          <w:bCs/>
          <w:sz w:val="22"/>
        </w:rPr>
        <w:t xml:space="preserve">Bartzelonako </w:t>
      </w:r>
      <w:r w:rsidR="0022096E" w:rsidRPr="00460E9E">
        <w:rPr>
          <w:bCs/>
          <w:sz w:val="22"/>
        </w:rPr>
        <w:t xml:space="preserve">XXXVII. </w:t>
      </w:r>
      <w:r w:rsidR="00032746" w:rsidRPr="00460E9E">
        <w:rPr>
          <w:bCs/>
          <w:sz w:val="22"/>
        </w:rPr>
        <w:t>Amerika Kopa.</w:t>
      </w:r>
      <w:r w:rsidR="007507E8" w:rsidRPr="00460E9E">
        <w:rPr>
          <w:bCs/>
          <w:sz w:val="22"/>
        </w:rPr>
        <w:t xml:space="preserve"> </w:t>
      </w:r>
      <w:r w:rsidR="0022096E" w:rsidRPr="00460E9E">
        <w:rPr>
          <w:bCs/>
          <w:sz w:val="22"/>
        </w:rPr>
        <w:t>Balio erantsiaren gaineko zerga.</w:t>
      </w:r>
    </w:p>
    <w:p w14:paraId="7A09EEB6" w14:textId="37C305B1" w:rsidR="007507E8" w:rsidRPr="00460E9E" w:rsidRDefault="003D2E73" w:rsidP="000E3069">
      <w:pPr>
        <w:spacing w:after="240"/>
        <w:jc w:val="both"/>
        <w:rPr>
          <w:bCs/>
          <w:color w:val="FFFFFF"/>
          <w:sz w:val="22"/>
        </w:rPr>
      </w:pPr>
      <w:r w:rsidRPr="008E1861">
        <w:rPr>
          <w:bCs/>
          <w:sz w:val="22"/>
        </w:rPr>
        <w:t xml:space="preserve"> 1. </w:t>
      </w:r>
      <w:r w:rsidR="0022096E" w:rsidRPr="00460E9E">
        <w:rPr>
          <w:bCs/>
          <w:sz w:val="22"/>
        </w:rPr>
        <w:t xml:space="preserve">Balio Erantsiaren gaineko Zergari buruzko urtarrilaren 19ko 12/1993 Araugintzako Foru Dekretuaren 119 bis artikuluko Bat apartatuko 2. ordinalean xedatutakoaren salbuespen gisa, ez zaie </w:t>
      </w:r>
      <w:r w:rsidR="000E3069" w:rsidRPr="00460E9E">
        <w:rPr>
          <w:bCs/>
          <w:sz w:val="22"/>
        </w:rPr>
        <w:t xml:space="preserve">itzultzean </w:t>
      </w:r>
      <w:r w:rsidR="0022096E" w:rsidRPr="00460E9E">
        <w:rPr>
          <w:bCs/>
          <w:sz w:val="22"/>
        </w:rPr>
        <w:lastRenderedPageBreak/>
        <w:t>elkarrekikotasunik eskatuko zergaren aplikazio lurraldean finkatu gabeko enpresaburuei edo profesionalei, baldin eta zergaren kuotak jasaten edo ordaintzen badituzte «Bartzelonako XXXVII. Amerika Kopa» egitearekin lotutako eragiketak egitearen ondorioz.</w:t>
      </w:r>
    </w:p>
    <w:p w14:paraId="3D5DA843" w14:textId="07593CED" w:rsidR="00FE3ACD" w:rsidRPr="008E1861" w:rsidRDefault="003D2E73" w:rsidP="00177F31">
      <w:pPr>
        <w:spacing w:after="240"/>
        <w:jc w:val="both"/>
        <w:rPr>
          <w:bCs/>
          <w:sz w:val="22"/>
        </w:rPr>
      </w:pPr>
      <w:r w:rsidRPr="008E1861">
        <w:rPr>
          <w:bCs/>
          <w:sz w:val="22"/>
        </w:rPr>
        <w:t xml:space="preserve"> 2. </w:t>
      </w:r>
      <w:r w:rsidR="000E3069" w:rsidRPr="00460E9E">
        <w:rPr>
          <w:bCs/>
          <w:sz w:val="22"/>
        </w:rPr>
        <w:t>Zerga aplikatzen den lurraldean finkatu gabeko enpresaburuek edo profesionalek, «Bartzelonako XXXVII. Amerika Kopa» delakoarekin lotutako eragiketak egiteagatik kuotak jasaten edo ordaintzen badituzte, eskubidea izango dute likidazio</w:t>
      </w:r>
      <w:r w:rsidR="006B338D" w:rsidRPr="00460E9E">
        <w:rPr>
          <w:bCs/>
          <w:sz w:val="22"/>
        </w:rPr>
        <w:t xml:space="preserve"> </w:t>
      </w:r>
      <w:r w:rsidR="000E3069" w:rsidRPr="00460E9E">
        <w:rPr>
          <w:bCs/>
          <w:sz w:val="22"/>
        </w:rPr>
        <w:t>aldi bakoitza amaitzean kuota horiek itzul diezazkieten.</w:t>
      </w:r>
      <w:r w:rsidRPr="00460E9E">
        <w:rPr>
          <w:bCs/>
          <w:sz w:val="22"/>
        </w:rPr>
        <w:t xml:space="preserve"> </w:t>
      </w:r>
      <w:r w:rsidR="006B338D" w:rsidRPr="00460E9E">
        <w:rPr>
          <w:bCs/>
          <w:sz w:val="22"/>
        </w:rPr>
        <w:t>Enpresaburu edo profesional horien kasuan, likidazio aldia hilabete naturalarekin bat etorriko da, eta likidazio aldiaren hurrengo hilaren lehenengo 20 egun naturalen barruan aurkeztu beharko dituzte aitorpen-likidazioak.</w:t>
      </w:r>
      <w:r w:rsidRPr="00460E9E">
        <w:rPr>
          <w:bCs/>
          <w:sz w:val="22"/>
        </w:rPr>
        <w:t xml:space="preserve"> </w:t>
      </w:r>
      <w:r w:rsidR="006B338D" w:rsidRPr="00460E9E">
        <w:rPr>
          <w:bCs/>
          <w:sz w:val="22"/>
        </w:rPr>
        <w:t>Hala ere, ondoren adierazten diren likidazio-aitorpenak aipatzen diren epe berezietan aurkeztu beharko dira:</w:t>
      </w:r>
      <w:r w:rsidRPr="00460E9E">
        <w:rPr>
          <w:bCs/>
          <w:sz w:val="22"/>
        </w:rPr>
        <w:t xml:space="preserve"> </w:t>
      </w:r>
    </w:p>
    <w:p w14:paraId="00359BC5" w14:textId="1FEB693D" w:rsidR="00FE3ACD" w:rsidRPr="008E1861" w:rsidRDefault="00177F31" w:rsidP="00177F31">
      <w:pPr>
        <w:spacing w:after="240"/>
        <w:jc w:val="both"/>
        <w:rPr>
          <w:bCs/>
          <w:sz w:val="22"/>
        </w:rPr>
      </w:pPr>
      <w:r w:rsidRPr="00460E9E">
        <w:rPr>
          <w:bCs/>
          <w:sz w:val="22"/>
        </w:rPr>
        <w:t>1. Uztaileko likidazio aldiari dagokiona, abuztuan eta iraileko hurrengo lehenengo hogei egun naturaletan.</w:t>
      </w:r>
      <w:r w:rsidR="003D2E73" w:rsidRPr="00460E9E">
        <w:rPr>
          <w:bCs/>
          <w:sz w:val="22"/>
        </w:rPr>
        <w:t xml:space="preserve"> </w:t>
      </w:r>
    </w:p>
    <w:p w14:paraId="0843A95F" w14:textId="0D80FD81" w:rsidR="007507E8" w:rsidRPr="00460E9E" w:rsidRDefault="00177F31" w:rsidP="00177F31">
      <w:pPr>
        <w:spacing w:after="240"/>
        <w:jc w:val="both"/>
        <w:rPr>
          <w:bCs/>
          <w:color w:val="FFFFFF"/>
          <w:sz w:val="22"/>
        </w:rPr>
      </w:pPr>
      <w:r w:rsidRPr="00460E9E">
        <w:rPr>
          <w:bCs/>
          <w:sz w:val="22"/>
        </w:rPr>
        <w:t>2. Abenduko likidazio aldiari dagokiona, urtarrileko lehenengo hogeita hamar egun naturaletan.</w:t>
      </w:r>
    </w:p>
    <w:p w14:paraId="7F07FB76" w14:textId="74E60C8D" w:rsidR="007910D6" w:rsidRPr="00460E9E" w:rsidRDefault="00177F31" w:rsidP="00177F31">
      <w:pPr>
        <w:spacing w:after="240"/>
        <w:jc w:val="both"/>
        <w:rPr>
          <w:bCs/>
          <w:sz w:val="22"/>
        </w:rPr>
      </w:pPr>
      <w:r w:rsidRPr="00460E9E">
        <w:rPr>
          <w:bCs/>
          <w:sz w:val="22"/>
        </w:rPr>
        <w:t>Zenbaki honetan xedatutakoa honako hauei ere aplikatuko zaie: ekitaldia antolatzen duen erakundeari, parte hartzen duten taldeei eta Espainian bizi diren pertsona juridikoei, baldin eta «Bartzelonako XXXVII. Amerika Kopa» antolatu duen erakundeak edo parte hartzen duten taldeek eratu badituzte.</w:t>
      </w:r>
    </w:p>
    <w:p w14:paraId="3A5B9F1B" w14:textId="1C2F218D" w:rsidR="007507E8" w:rsidRPr="00460E9E" w:rsidRDefault="003D2E73" w:rsidP="008023E5">
      <w:pPr>
        <w:spacing w:after="240"/>
        <w:jc w:val="both"/>
        <w:rPr>
          <w:bCs/>
          <w:sz w:val="22"/>
        </w:rPr>
      </w:pPr>
      <w:r w:rsidRPr="008E1861">
        <w:rPr>
          <w:bCs/>
          <w:sz w:val="22"/>
        </w:rPr>
        <w:t xml:space="preserve"> 3. </w:t>
      </w:r>
      <w:r w:rsidR="00177F31" w:rsidRPr="00460E9E">
        <w:rPr>
          <w:bCs/>
          <w:sz w:val="22"/>
        </w:rPr>
        <w:t>Xedapen gehigarri honetan aipatzen den eskubideen salbuespen</w:t>
      </w:r>
      <w:r w:rsidR="005D0BC6" w:rsidRPr="00460E9E">
        <w:rPr>
          <w:bCs/>
          <w:sz w:val="22"/>
        </w:rPr>
        <w:t xml:space="preserve"> oso</w:t>
      </w:r>
      <w:r w:rsidR="00177F31" w:rsidRPr="00460E9E">
        <w:rPr>
          <w:bCs/>
          <w:sz w:val="22"/>
        </w:rPr>
        <w:t>a duen aldi baterako inportazioaren araubidearekin lotutako ondasunei lotutako eragiketei dagokienez, Balio Erantsiaren gaineko Zergari buruzko urtarrilaren 19ko 12/1993 Araugintzako Foru Dekretuaren 24. artikuluan xedatutakoa aplikatuko da.</w:t>
      </w:r>
    </w:p>
    <w:p w14:paraId="578EBE26" w14:textId="0744B1D5" w:rsidR="003D2E73" w:rsidRPr="00460E9E" w:rsidRDefault="003D2E73" w:rsidP="008023E5">
      <w:pPr>
        <w:spacing w:after="240"/>
        <w:jc w:val="both"/>
        <w:rPr>
          <w:bCs/>
          <w:color w:val="FFFFFF"/>
          <w:sz w:val="22"/>
        </w:rPr>
      </w:pPr>
      <w:r w:rsidRPr="008E1861">
        <w:rPr>
          <w:bCs/>
          <w:sz w:val="22"/>
        </w:rPr>
        <w:t xml:space="preserve">4. </w:t>
      </w:r>
      <w:r w:rsidR="008D49E9" w:rsidRPr="00460E9E">
        <w:rPr>
          <w:bCs/>
          <w:sz w:val="22"/>
        </w:rPr>
        <w:t>Balio erantsiaren gaineko zergari buruzko urtarrilaren 19ko 12/1993 Araugintzako Foru Dekretuaren 9. artikuluko 3. apartatuko g) letran aipatzen den epea, «</w:t>
      </w:r>
      <w:r w:rsidR="00DC3D0A" w:rsidRPr="00460E9E">
        <w:rPr>
          <w:bCs/>
          <w:sz w:val="22"/>
        </w:rPr>
        <w:t xml:space="preserve">Bartzelonako </w:t>
      </w:r>
      <w:r w:rsidR="008D49E9" w:rsidRPr="00460E9E">
        <w:rPr>
          <w:bCs/>
          <w:sz w:val="22"/>
        </w:rPr>
        <w:t xml:space="preserve">XXXVII. </w:t>
      </w:r>
      <w:r w:rsidR="00DC3D0A" w:rsidRPr="00460E9E">
        <w:rPr>
          <w:bCs/>
          <w:sz w:val="22"/>
        </w:rPr>
        <w:t xml:space="preserve">Amerika </w:t>
      </w:r>
      <w:r w:rsidR="008D49E9" w:rsidRPr="00460E9E">
        <w:rPr>
          <w:bCs/>
          <w:sz w:val="22"/>
        </w:rPr>
        <w:t>Kopa» ospatu eta garatzeko aldi baterako erabiltzen diren ondasunei dagokienez, xedapen gehigarri honen 2. zenbakian aurreikusitakoa izango da.</w:t>
      </w:r>
    </w:p>
    <w:p w14:paraId="661EDFEF" w14:textId="14FFDBE5" w:rsidR="007507E8" w:rsidRPr="00460E9E" w:rsidRDefault="007507E8" w:rsidP="00C928BB">
      <w:pPr>
        <w:spacing w:after="240"/>
        <w:jc w:val="both"/>
        <w:rPr>
          <w:bCs/>
          <w:color w:val="FFFFFF"/>
          <w:sz w:val="22"/>
        </w:rPr>
      </w:pPr>
      <w:r w:rsidRPr="008E1861">
        <w:rPr>
          <w:bCs/>
          <w:sz w:val="22"/>
        </w:rPr>
        <w:t xml:space="preserve">5. </w:t>
      </w:r>
      <w:r w:rsidR="00DC3D0A" w:rsidRPr="00460E9E">
        <w:rPr>
          <w:bCs/>
          <w:sz w:val="22"/>
        </w:rPr>
        <w:t xml:space="preserve">Balio Erantsiaren gaineko Zergari buruzko urtarrilaren 19ko 12/1993 Araugintzako Foru Dekretuaren 70. artikuluko </w:t>
      </w:r>
      <w:r w:rsidR="007A3A93" w:rsidRPr="00460E9E">
        <w:rPr>
          <w:bCs/>
          <w:sz w:val="22"/>
        </w:rPr>
        <w:t>B</w:t>
      </w:r>
      <w:r w:rsidR="00DC3D0A" w:rsidRPr="00460E9E">
        <w:rPr>
          <w:bCs/>
          <w:sz w:val="22"/>
        </w:rPr>
        <w:t xml:space="preserve">i </w:t>
      </w:r>
      <w:r w:rsidR="007A3A93" w:rsidRPr="00460E9E">
        <w:rPr>
          <w:bCs/>
          <w:sz w:val="22"/>
        </w:rPr>
        <w:t>apartatuan</w:t>
      </w:r>
      <w:r w:rsidR="00DC3D0A" w:rsidRPr="00460E9E">
        <w:rPr>
          <w:bCs/>
          <w:sz w:val="22"/>
        </w:rPr>
        <w:t xml:space="preserve"> ezarritako araua ez zaie aplikatuko apartatu ho</w:t>
      </w:r>
      <w:r w:rsidR="007A3A93" w:rsidRPr="00460E9E">
        <w:rPr>
          <w:bCs/>
          <w:sz w:val="22"/>
        </w:rPr>
        <w:t>rr</w:t>
      </w:r>
      <w:r w:rsidR="00DC3D0A" w:rsidRPr="00460E9E">
        <w:rPr>
          <w:bCs/>
          <w:sz w:val="22"/>
        </w:rPr>
        <w:t>etako 1. zenbakiko zerbitzuei, baldin eta Espainian bizi diren pertsona juridikoek –gertaera horren ondorioz eratuak–, «</w:t>
      </w:r>
      <w:r w:rsidR="007A3A93" w:rsidRPr="00460E9E">
        <w:rPr>
          <w:bCs/>
          <w:sz w:val="22"/>
        </w:rPr>
        <w:t xml:space="preserve">Bartzelonako </w:t>
      </w:r>
      <w:r w:rsidR="00DC3D0A" w:rsidRPr="00460E9E">
        <w:rPr>
          <w:bCs/>
          <w:sz w:val="22"/>
        </w:rPr>
        <w:t xml:space="preserve">XXXVII. Amerika </w:t>
      </w:r>
      <w:r w:rsidR="007A3A93" w:rsidRPr="00460E9E">
        <w:rPr>
          <w:bCs/>
          <w:sz w:val="22"/>
        </w:rPr>
        <w:t>Kopa</w:t>
      </w:r>
      <w:r w:rsidR="00DC3D0A" w:rsidRPr="00460E9E">
        <w:rPr>
          <w:bCs/>
          <w:sz w:val="22"/>
        </w:rPr>
        <w:t>» antolatzen duen erakundeak edo parte hartzen duten taldeek ematen badituzte eta gertakari horren antolaketarekin, sustapenarekin edo laguntzarekin lotuta badaude.</w:t>
      </w:r>
    </w:p>
    <w:p w14:paraId="7E942B40" w14:textId="409228AF" w:rsidR="00B64085" w:rsidRPr="00460E9E" w:rsidRDefault="00C928BB" w:rsidP="00222AB4">
      <w:pPr>
        <w:pStyle w:val="Ttulo2"/>
        <w:rPr>
          <w:rFonts w:ascii="Times New Roman" w:hAnsi="Times New Roman"/>
          <w:b w:val="0"/>
          <w:bCs/>
        </w:rPr>
      </w:pPr>
      <w:r w:rsidRPr="00460E9E">
        <w:rPr>
          <w:rFonts w:ascii="Times New Roman" w:hAnsi="Times New Roman"/>
          <w:b w:val="0"/>
          <w:bCs/>
        </w:rPr>
        <w:t>AZKEN XEDAPENAK</w:t>
      </w:r>
    </w:p>
    <w:p w14:paraId="154C2080" w14:textId="3FC59D68" w:rsidR="00B64085" w:rsidRPr="00460E9E" w:rsidRDefault="00C928BB" w:rsidP="00C928BB">
      <w:pPr>
        <w:widowControl w:val="0"/>
        <w:spacing w:after="240"/>
        <w:jc w:val="both"/>
        <w:rPr>
          <w:bCs/>
          <w:sz w:val="22"/>
        </w:rPr>
      </w:pPr>
      <w:r w:rsidRPr="00460E9E">
        <w:rPr>
          <w:bCs/>
          <w:sz w:val="22"/>
        </w:rPr>
        <w:t>Lehenengoa.</w:t>
      </w:r>
      <w:r w:rsidR="00B64085" w:rsidRPr="00460E9E">
        <w:rPr>
          <w:bCs/>
          <w:sz w:val="22"/>
        </w:rPr>
        <w:t xml:space="preserve"> </w:t>
      </w:r>
      <w:r w:rsidRPr="00460E9E">
        <w:rPr>
          <w:bCs/>
          <w:sz w:val="22"/>
        </w:rPr>
        <w:t>Indarrean sartzea.</w:t>
      </w:r>
    </w:p>
    <w:p w14:paraId="248797DB" w14:textId="43AD13DF" w:rsidR="00B64085" w:rsidRPr="00460E9E" w:rsidRDefault="00C928BB" w:rsidP="00C928BB">
      <w:pPr>
        <w:spacing w:after="240"/>
        <w:jc w:val="both"/>
        <w:rPr>
          <w:bCs/>
          <w:sz w:val="22"/>
        </w:rPr>
      </w:pPr>
      <w:r w:rsidRPr="00460E9E">
        <w:rPr>
          <w:bCs/>
          <w:sz w:val="22"/>
        </w:rPr>
        <w:t>Xedapen orokor hau ALHAOn argitaratu eta hurrengo egunean jarriko da indarrean, eta artikuluetan adierazitako ondorioak izango ditu.</w:t>
      </w:r>
    </w:p>
    <w:p w14:paraId="00D97FBC" w14:textId="3CA66971" w:rsidR="00B64085" w:rsidRPr="00460E9E" w:rsidRDefault="00C928BB" w:rsidP="00C928BB">
      <w:pPr>
        <w:widowControl w:val="0"/>
        <w:spacing w:after="240"/>
        <w:jc w:val="both"/>
        <w:rPr>
          <w:bCs/>
          <w:sz w:val="22"/>
        </w:rPr>
      </w:pPr>
      <w:r w:rsidRPr="00460E9E">
        <w:rPr>
          <w:bCs/>
          <w:sz w:val="22"/>
        </w:rPr>
        <w:t>Bigarrena</w:t>
      </w:r>
      <w:r w:rsidR="00FC52D9">
        <w:rPr>
          <w:bCs/>
          <w:sz w:val="22"/>
        </w:rPr>
        <w:t xml:space="preserve">. </w:t>
      </w:r>
      <w:r w:rsidRPr="00460E9E">
        <w:rPr>
          <w:bCs/>
          <w:sz w:val="22"/>
        </w:rPr>
        <w:t>Gaitzea.</w:t>
      </w:r>
    </w:p>
    <w:p w14:paraId="3305F43D" w14:textId="4E2D950A" w:rsidR="00B64085" w:rsidRPr="00460E9E" w:rsidRDefault="00C928BB" w:rsidP="00C928BB">
      <w:pPr>
        <w:widowControl w:val="0"/>
        <w:spacing w:after="240"/>
        <w:jc w:val="both"/>
        <w:rPr>
          <w:bCs/>
          <w:sz w:val="22"/>
        </w:rPr>
      </w:pPr>
      <w:r w:rsidRPr="00460E9E">
        <w:rPr>
          <w:bCs/>
          <w:sz w:val="22"/>
        </w:rPr>
        <w:t>Baimena ematen zaio Arabako Foru Aldundiari xedapen orokor hau garatzeko eta aplikatzeko behar diren xedapen guztiak emateko.</w:t>
      </w:r>
    </w:p>
    <w:p w14:paraId="067790B2" w14:textId="73DFAA34" w:rsidR="00B64085" w:rsidRPr="00460E9E" w:rsidRDefault="00C928BB" w:rsidP="00C928BB">
      <w:pPr>
        <w:widowControl w:val="0"/>
        <w:spacing w:after="240"/>
        <w:rPr>
          <w:bCs/>
          <w:sz w:val="22"/>
        </w:rPr>
      </w:pPr>
      <w:r w:rsidRPr="00460E9E">
        <w:rPr>
          <w:bCs/>
          <w:sz w:val="22"/>
        </w:rPr>
        <w:t>Hirugarrena.</w:t>
      </w:r>
      <w:r w:rsidR="00B64085" w:rsidRPr="00460E9E">
        <w:rPr>
          <w:bCs/>
          <w:sz w:val="22"/>
        </w:rPr>
        <w:t xml:space="preserve"> </w:t>
      </w:r>
      <w:r w:rsidRPr="00460E9E">
        <w:rPr>
          <w:bCs/>
          <w:sz w:val="22"/>
        </w:rPr>
        <w:t>Batzar Nagusietara bidaltzea.</w:t>
      </w:r>
    </w:p>
    <w:p w14:paraId="33F6B50C" w14:textId="7A17F54A" w:rsidR="00B64085" w:rsidRPr="00460E9E" w:rsidRDefault="00C928BB" w:rsidP="00C928BB">
      <w:pPr>
        <w:widowControl w:val="0"/>
        <w:spacing w:after="240"/>
        <w:jc w:val="both"/>
        <w:rPr>
          <w:bCs/>
          <w:sz w:val="22"/>
        </w:rPr>
      </w:pPr>
      <w:r w:rsidRPr="00460E9E">
        <w:rPr>
          <w:bCs/>
          <w:sz w:val="22"/>
        </w:rPr>
        <w:lastRenderedPageBreak/>
        <w:t>Zerga premiazko araugintzako dekretu hau Arabako Batzar Nagusiei aurkeztuko zaie, indarrean dagoen araudian ezarritakoaren arabera berretsi edo baliogabetu dezaten.</w:t>
      </w:r>
    </w:p>
    <w:p w14:paraId="58152327" w14:textId="4A73DFEA" w:rsidR="00ED1BDC" w:rsidRPr="00460E9E" w:rsidRDefault="00C928BB" w:rsidP="00ED1BDC">
      <w:pPr>
        <w:jc w:val="both"/>
        <w:rPr>
          <w:rFonts w:eastAsia="Calibri" w:cs="Times New Roman"/>
          <w:sz w:val="22"/>
          <w:szCs w:val="22"/>
          <w:lang w:eastAsia="en-US" w:bidi="ar-SA"/>
        </w:rPr>
      </w:pPr>
      <w:r w:rsidRPr="00460E9E">
        <w:rPr>
          <w:rFonts w:cs="Times New Roman"/>
          <w:sz w:val="22"/>
          <w:lang w:bidi="ar-SA"/>
        </w:rPr>
        <w:t xml:space="preserve">Gasteiz, 2023ko </w:t>
      </w:r>
      <w:r w:rsidR="00222AB4">
        <w:rPr>
          <w:rFonts w:cs="Times New Roman"/>
          <w:sz w:val="22"/>
          <w:lang w:bidi="ar-SA"/>
        </w:rPr>
        <w:t>otsailaren</w:t>
      </w:r>
      <w:r w:rsidRPr="00460E9E">
        <w:rPr>
          <w:rFonts w:cs="Times New Roman"/>
          <w:sz w:val="22"/>
          <w:lang w:bidi="ar-SA"/>
        </w:rPr>
        <w:t xml:space="preserve"> </w:t>
      </w:r>
      <w:r w:rsidR="00102811">
        <w:rPr>
          <w:rFonts w:cs="Times New Roman"/>
          <w:sz w:val="22"/>
          <w:lang w:bidi="ar-SA"/>
        </w:rPr>
        <w:t>14</w:t>
      </w:r>
      <w:r w:rsidRPr="00460E9E">
        <w:rPr>
          <w:rFonts w:cs="Times New Roman"/>
          <w:sz w:val="22"/>
          <w:lang w:bidi="ar-SA"/>
        </w:rPr>
        <w:t>a. Diputatu nagusia, RAMIRO GONZALEZ VICENTE.</w:t>
      </w:r>
      <w:r w:rsidR="00ED1BDC" w:rsidRPr="00460E9E">
        <w:rPr>
          <w:rFonts w:cs="Times New Roman"/>
          <w:sz w:val="22"/>
          <w:lang w:bidi="ar-SA"/>
        </w:rPr>
        <w:t xml:space="preserve"> </w:t>
      </w:r>
      <w:r w:rsidRPr="00460E9E">
        <w:rPr>
          <w:rFonts w:eastAsia="Calibri" w:cs="Times New Roman"/>
          <w:sz w:val="22"/>
          <w:szCs w:val="22"/>
          <w:lang w:eastAsia="en-US" w:bidi="ar-SA"/>
        </w:rPr>
        <w:t>Ogasun, Finantza eta Aurrekontu Saileko foru diputatua, ITZIAR GONZALO DE ZUAZO. Ogasun zuzendaria, MARÍA JOSÉ PEREA URTEAGA.</w:t>
      </w:r>
    </w:p>
    <w:p w14:paraId="3DF263EA" w14:textId="77777777" w:rsidR="00ED1BDC" w:rsidRPr="008E1861" w:rsidRDefault="00ED1BDC" w:rsidP="00ED1BDC">
      <w:pPr>
        <w:widowControl w:val="0"/>
        <w:spacing w:after="240"/>
        <w:jc w:val="both"/>
        <w:rPr>
          <w:sz w:val="22"/>
        </w:rPr>
      </w:pPr>
    </w:p>
    <w:p w14:paraId="00653EF6" w14:textId="77777777" w:rsidR="00143EA6" w:rsidRPr="008E1861" w:rsidRDefault="00143EA6">
      <w:pPr>
        <w:widowControl w:val="0"/>
        <w:spacing w:after="240"/>
        <w:jc w:val="both"/>
        <w:rPr>
          <w:bCs/>
          <w:sz w:val="22"/>
        </w:rPr>
      </w:pPr>
    </w:p>
    <w:sectPr w:rsidR="00143EA6" w:rsidRPr="008E1861" w:rsidSect="00420950">
      <w:headerReference w:type="even" r:id="rId7"/>
      <w:headerReference w:type="default" r:id="rId8"/>
      <w:footerReference w:type="even" r:id="rId9"/>
      <w:footerReference w:type="default" r:id="rId10"/>
      <w:headerReference w:type="first" r:id="rId11"/>
      <w:footerReference w:type="first" r:id="rId12"/>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D5E07" w14:textId="77777777" w:rsidR="00EC0F6A" w:rsidRDefault="00EC0F6A">
      <w:r>
        <w:separator/>
      </w:r>
    </w:p>
  </w:endnote>
  <w:endnote w:type="continuationSeparator" w:id="0">
    <w:p w14:paraId="1D63A857" w14:textId="77777777" w:rsidR="00EC0F6A" w:rsidRDefault="00EC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2A1D" w14:textId="77777777" w:rsidR="00460E9E" w:rsidRDefault="00460E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08C4" w14:textId="77777777" w:rsidR="00460E9E" w:rsidRDefault="00460E9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3DA0" w14:textId="373BAE4E" w:rsidR="00B64085" w:rsidRDefault="00B64085">
    <w:pPr>
      <w:pStyle w:val="Piedepgina"/>
      <w:tabs>
        <w:tab w:val="clear" w:pos="4252"/>
        <w:tab w:val="clear" w:pos="8504"/>
        <w:tab w:val="right" w:pos="90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A4BD8" w14:textId="77777777" w:rsidR="00EC0F6A" w:rsidRDefault="00EC0F6A">
      <w:r>
        <w:separator/>
      </w:r>
    </w:p>
  </w:footnote>
  <w:footnote w:type="continuationSeparator" w:id="0">
    <w:p w14:paraId="7D04915A" w14:textId="77777777" w:rsidR="00EC0F6A" w:rsidRDefault="00EC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EB8C" w14:textId="77777777" w:rsidR="00460E9E" w:rsidRDefault="00460E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9EC5" w14:textId="77777777" w:rsidR="00460E9E" w:rsidRDefault="00460E9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BA37" w14:textId="77777777" w:rsidR="00460E9E" w:rsidRDefault="00460E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14B1A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8BB6471A"/>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AF585E9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060E7FA2"/>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33247B7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DAD25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DE751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961172"/>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5A585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C34CE50"/>
    <w:lvl w:ilvl="0">
      <w:start w:val="1"/>
      <w:numFmt w:val="bullet"/>
      <w:pStyle w:val="Listaconvietas"/>
      <w:lvlText w:val=""/>
      <w:lvlJc w:val="left"/>
      <w:pPr>
        <w:tabs>
          <w:tab w:val="num" w:pos="360"/>
        </w:tabs>
        <w:ind w:left="360" w:hanging="360"/>
      </w:pPr>
      <w:rPr>
        <w:rFonts w:ascii="Symbol" w:hAnsi="Symbol" w:hint="default"/>
      </w:rPr>
    </w:lvl>
  </w:abstractNum>
  <w:num w:numId="1" w16cid:durableId="1088120235">
    <w:abstractNumId w:val="9"/>
  </w:num>
  <w:num w:numId="2" w16cid:durableId="151025120">
    <w:abstractNumId w:val="7"/>
  </w:num>
  <w:num w:numId="3" w16cid:durableId="1737126833">
    <w:abstractNumId w:val="6"/>
  </w:num>
  <w:num w:numId="4" w16cid:durableId="1532953380">
    <w:abstractNumId w:val="5"/>
  </w:num>
  <w:num w:numId="5" w16cid:durableId="329914376">
    <w:abstractNumId w:val="4"/>
  </w:num>
  <w:num w:numId="6" w16cid:durableId="1581400497">
    <w:abstractNumId w:val="8"/>
  </w:num>
  <w:num w:numId="7" w16cid:durableId="944774599">
    <w:abstractNumId w:val="3"/>
  </w:num>
  <w:num w:numId="8" w16cid:durableId="829636016">
    <w:abstractNumId w:val="2"/>
  </w:num>
  <w:num w:numId="9" w16cid:durableId="302468169">
    <w:abstractNumId w:val="1"/>
  </w:num>
  <w:num w:numId="10" w16cid:durableId="198411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9" w:dllVersion="512" w:checkStyle="1"/>
  <w:activeWritingStyle w:appName="MSWord" w:lang="es-ES" w:vendorID="9" w:dllVersion="512" w:checkStyle="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2F"/>
    <w:rsid w:val="0002108D"/>
    <w:rsid w:val="00022F13"/>
    <w:rsid w:val="0002675F"/>
    <w:rsid w:val="00032746"/>
    <w:rsid w:val="000411EE"/>
    <w:rsid w:val="0005538A"/>
    <w:rsid w:val="00057D2D"/>
    <w:rsid w:val="000706F3"/>
    <w:rsid w:val="000717AA"/>
    <w:rsid w:val="00096E68"/>
    <w:rsid w:val="000B6EEE"/>
    <w:rsid w:val="000D46D7"/>
    <w:rsid w:val="000D5A61"/>
    <w:rsid w:val="000E3069"/>
    <w:rsid w:val="000E56A4"/>
    <w:rsid w:val="000F3239"/>
    <w:rsid w:val="000F330B"/>
    <w:rsid w:val="000F73FD"/>
    <w:rsid w:val="00102811"/>
    <w:rsid w:val="00125E77"/>
    <w:rsid w:val="00127405"/>
    <w:rsid w:val="001301ED"/>
    <w:rsid w:val="0013132C"/>
    <w:rsid w:val="001368C2"/>
    <w:rsid w:val="001418D4"/>
    <w:rsid w:val="00143EA6"/>
    <w:rsid w:val="0014553A"/>
    <w:rsid w:val="00152CE4"/>
    <w:rsid w:val="001532EB"/>
    <w:rsid w:val="00154C9A"/>
    <w:rsid w:val="001559F2"/>
    <w:rsid w:val="00177F31"/>
    <w:rsid w:val="00182883"/>
    <w:rsid w:val="001A3F98"/>
    <w:rsid w:val="001B510B"/>
    <w:rsid w:val="001F047E"/>
    <w:rsid w:val="001F4F83"/>
    <w:rsid w:val="001F5ABA"/>
    <w:rsid w:val="001F6B28"/>
    <w:rsid w:val="00201B38"/>
    <w:rsid w:val="0020636D"/>
    <w:rsid w:val="0022096E"/>
    <w:rsid w:val="00222AB4"/>
    <w:rsid w:val="00232E9C"/>
    <w:rsid w:val="00234526"/>
    <w:rsid w:val="00247D52"/>
    <w:rsid w:val="002506BB"/>
    <w:rsid w:val="002545A4"/>
    <w:rsid w:val="0026164B"/>
    <w:rsid w:val="002745F4"/>
    <w:rsid w:val="00295A64"/>
    <w:rsid w:val="002A34C2"/>
    <w:rsid w:val="002B2A93"/>
    <w:rsid w:val="002B5998"/>
    <w:rsid w:val="002B6897"/>
    <w:rsid w:val="002E165E"/>
    <w:rsid w:val="002E5291"/>
    <w:rsid w:val="002F15D0"/>
    <w:rsid w:val="0030604F"/>
    <w:rsid w:val="00336EDD"/>
    <w:rsid w:val="00342BF1"/>
    <w:rsid w:val="0034496B"/>
    <w:rsid w:val="0035587A"/>
    <w:rsid w:val="00362023"/>
    <w:rsid w:val="0036442C"/>
    <w:rsid w:val="00375B06"/>
    <w:rsid w:val="00387BDE"/>
    <w:rsid w:val="00397C5B"/>
    <w:rsid w:val="003A3118"/>
    <w:rsid w:val="003A6A2B"/>
    <w:rsid w:val="003B16C0"/>
    <w:rsid w:val="003B7E26"/>
    <w:rsid w:val="003C0A0C"/>
    <w:rsid w:val="003C2C30"/>
    <w:rsid w:val="003D2E73"/>
    <w:rsid w:val="003D70E6"/>
    <w:rsid w:val="003E543B"/>
    <w:rsid w:val="003E61C7"/>
    <w:rsid w:val="00405DC7"/>
    <w:rsid w:val="00411F02"/>
    <w:rsid w:val="00412A76"/>
    <w:rsid w:val="004159CA"/>
    <w:rsid w:val="004169BC"/>
    <w:rsid w:val="00420950"/>
    <w:rsid w:val="00425379"/>
    <w:rsid w:val="004548FB"/>
    <w:rsid w:val="00460E9E"/>
    <w:rsid w:val="0046670A"/>
    <w:rsid w:val="00474F3C"/>
    <w:rsid w:val="00491B29"/>
    <w:rsid w:val="00496780"/>
    <w:rsid w:val="004A60BF"/>
    <w:rsid w:val="004A61CF"/>
    <w:rsid w:val="004A6A70"/>
    <w:rsid w:val="004B147F"/>
    <w:rsid w:val="004C1DA8"/>
    <w:rsid w:val="004C6FAB"/>
    <w:rsid w:val="004E30D5"/>
    <w:rsid w:val="004F0894"/>
    <w:rsid w:val="004F3162"/>
    <w:rsid w:val="004F610A"/>
    <w:rsid w:val="00520FD6"/>
    <w:rsid w:val="005322DC"/>
    <w:rsid w:val="00534A8C"/>
    <w:rsid w:val="005527C4"/>
    <w:rsid w:val="005562DF"/>
    <w:rsid w:val="0056163D"/>
    <w:rsid w:val="005640E2"/>
    <w:rsid w:val="005672E6"/>
    <w:rsid w:val="00573632"/>
    <w:rsid w:val="005831D8"/>
    <w:rsid w:val="00591B97"/>
    <w:rsid w:val="005A36B7"/>
    <w:rsid w:val="005B6015"/>
    <w:rsid w:val="005C13F5"/>
    <w:rsid w:val="005C56F3"/>
    <w:rsid w:val="005D0BC6"/>
    <w:rsid w:val="005E588F"/>
    <w:rsid w:val="005F5879"/>
    <w:rsid w:val="0060769D"/>
    <w:rsid w:val="0061435F"/>
    <w:rsid w:val="00631228"/>
    <w:rsid w:val="006313DC"/>
    <w:rsid w:val="00632B36"/>
    <w:rsid w:val="00640801"/>
    <w:rsid w:val="006435F3"/>
    <w:rsid w:val="0066432F"/>
    <w:rsid w:val="00673A6F"/>
    <w:rsid w:val="0069345C"/>
    <w:rsid w:val="006A0388"/>
    <w:rsid w:val="006A5B21"/>
    <w:rsid w:val="006B338D"/>
    <w:rsid w:val="006C4038"/>
    <w:rsid w:val="006E7590"/>
    <w:rsid w:val="00703743"/>
    <w:rsid w:val="007058E6"/>
    <w:rsid w:val="007207C7"/>
    <w:rsid w:val="00721470"/>
    <w:rsid w:val="0074091E"/>
    <w:rsid w:val="007507E8"/>
    <w:rsid w:val="00750C48"/>
    <w:rsid w:val="00751577"/>
    <w:rsid w:val="00753028"/>
    <w:rsid w:val="00756128"/>
    <w:rsid w:val="00763B05"/>
    <w:rsid w:val="00765786"/>
    <w:rsid w:val="00770D50"/>
    <w:rsid w:val="007910D6"/>
    <w:rsid w:val="007A3A93"/>
    <w:rsid w:val="007A7ED5"/>
    <w:rsid w:val="007B00AB"/>
    <w:rsid w:val="007B3BE5"/>
    <w:rsid w:val="007B4C1E"/>
    <w:rsid w:val="007C7DA2"/>
    <w:rsid w:val="007D587B"/>
    <w:rsid w:val="007E5196"/>
    <w:rsid w:val="007F5B0C"/>
    <w:rsid w:val="008023E5"/>
    <w:rsid w:val="00813B21"/>
    <w:rsid w:val="00821EFC"/>
    <w:rsid w:val="00851E0D"/>
    <w:rsid w:val="00866DC2"/>
    <w:rsid w:val="0088315F"/>
    <w:rsid w:val="008844C9"/>
    <w:rsid w:val="008A03B5"/>
    <w:rsid w:val="008B4B56"/>
    <w:rsid w:val="008B56A9"/>
    <w:rsid w:val="008C4F6D"/>
    <w:rsid w:val="008D1430"/>
    <w:rsid w:val="008D49E9"/>
    <w:rsid w:val="008E1861"/>
    <w:rsid w:val="008E7B67"/>
    <w:rsid w:val="008F01F7"/>
    <w:rsid w:val="00906369"/>
    <w:rsid w:val="009141DB"/>
    <w:rsid w:val="00923862"/>
    <w:rsid w:val="00936B38"/>
    <w:rsid w:val="009467AC"/>
    <w:rsid w:val="00956232"/>
    <w:rsid w:val="00976488"/>
    <w:rsid w:val="009A56D4"/>
    <w:rsid w:val="009B10D4"/>
    <w:rsid w:val="009C297B"/>
    <w:rsid w:val="009D1ACA"/>
    <w:rsid w:val="009F51CF"/>
    <w:rsid w:val="00A01AE4"/>
    <w:rsid w:val="00A04B2F"/>
    <w:rsid w:val="00A07247"/>
    <w:rsid w:val="00A242DC"/>
    <w:rsid w:val="00A3097E"/>
    <w:rsid w:val="00A31885"/>
    <w:rsid w:val="00A41DB8"/>
    <w:rsid w:val="00A876BB"/>
    <w:rsid w:val="00A95776"/>
    <w:rsid w:val="00AA664B"/>
    <w:rsid w:val="00AB4243"/>
    <w:rsid w:val="00AC0C64"/>
    <w:rsid w:val="00AC60CF"/>
    <w:rsid w:val="00AE44CE"/>
    <w:rsid w:val="00AE4BC5"/>
    <w:rsid w:val="00AE53D1"/>
    <w:rsid w:val="00B155BA"/>
    <w:rsid w:val="00B27E27"/>
    <w:rsid w:val="00B31070"/>
    <w:rsid w:val="00B32EF1"/>
    <w:rsid w:val="00B33C22"/>
    <w:rsid w:val="00B6338E"/>
    <w:rsid w:val="00B64085"/>
    <w:rsid w:val="00B6459C"/>
    <w:rsid w:val="00B829A5"/>
    <w:rsid w:val="00B829D8"/>
    <w:rsid w:val="00B86DF5"/>
    <w:rsid w:val="00B909EF"/>
    <w:rsid w:val="00BA0568"/>
    <w:rsid w:val="00BA5A08"/>
    <w:rsid w:val="00BB4EA4"/>
    <w:rsid w:val="00BB72A4"/>
    <w:rsid w:val="00BB72F9"/>
    <w:rsid w:val="00BC36F5"/>
    <w:rsid w:val="00BD095D"/>
    <w:rsid w:val="00BE1F1D"/>
    <w:rsid w:val="00BE2A39"/>
    <w:rsid w:val="00BE52EC"/>
    <w:rsid w:val="00C21949"/>
    <w:rsid w:val="00C26D5B"/>
    <w:rsid w:val="00C26DBA"/>
    <w:rsid w:val="00C34C4D"/>
    <w:rsid w:val="00C463EA"/>
    <w:rsid w:val="00C66353"/>
    <w:rsid w:val="00C749B7"/>
    <w:rsid w:val="00C7720C"/>
    <w:rsid w:val="00C9251D"/>
    <w:rsid w:val="00C928BB"/>
    <w:rsid w:val="00CA4712"/>
    <w:rsid w:val="00CA54F0"/>
    <w:rsid w:val="00CA75A7"/>
    <w:rsid w:val="00CB25FA"/>
    <w:rsid w:val="00CC1258"/>
    <w:rsid w:val="00CD2BDF"/>
    <w:rsid w:val="00CD31D9"/>
    <w:rsid w:val="00CE0123"/>
    <w:rsid w:val="00D30447"/>
    <w:rsid w:val="00D66FAD"/>
    <w:rsid w:val="00D95C99"/>
    <w:rsid w:val="00DA5ED3"/>
    <w:rsid w:val="00DC3D0A"/>
    <w:rsid w:val="00DC3FC8"/>
    <w:rsid w:val="00DC4BCE"/>
    <w:rsid w:val="00DC61F5"/>
    <w:rsid w:val="00DD5BEF"/>
    <w:rsid w:val="00E06F2F"/>
    <w:rsid w:val="00E15AEB"/>
    <w:rsid w:val="00E23CF7"/>
    <w:rsid w:val="00E2595D"/>
    <w:rsid w:val="00E46EDE"/>
    <w:rsid w:val="00E756EA"/>
    <w:rsid w:val="00E93048"/>
    <w:rsid w:val="00E976B8"/>
    <w:rsid w:val="00EA366F"/>
    <w:rsid w:val="00EB5285"/>
    <w:rsid w:val="00EC0F6A"/>
    <w:rsid w:val="00EC17C9"/>
    <w:rsid w:val="00EC52CD"/>
    <w:rsid w:val="00ED1BDC"/>
    <w:rsid w:val="00EE1D1A"/>
    <w:rsid w:val="00EF0BFE"/>
    <w:rsid w:val="00EF2B3E"/>
    <w:rsid w:val="00F234A4"/>
    <w:rsid w:val="00F27005"/>
    <w:rsid w:val="00F3223B"/>
    <w:rsid w:val="00F54152"/>
    <w:rsid w:val="00F768F1"/>
    <w:rsid w:val="00F83914"/>
    <w:rsid w:val="00F90E0B"/>
    <w:rsid w:val="00F97078"/>
    <w:rsid w:val="00FB464C"/>
    <w:rsid w:val="00FC1C3E"/>
    <w:rsid w:val="00FC52D9"/>
    <w:rsid w:val="00FE3ACD"/>
    <w:rsid w:val="00FF66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C8CBB"/>
  <w15:chartTrackingRefBased/>
  <w15:docId w15:val="{F1F7AD33-E684-4A48-B3C4-A4E30417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47F"/>
    <w:rPr>
      <w:rFonts w:cs="Arial"/>
      <w:lang w:val="eu-ES"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widowControl w:val="0"/>
      <w:spacing w:after="240"/>
      <w:jc w:val="both"/>
      <w:outlineLvl w:val="1"/>
    </w:pPr>
    <w:rPr>
      <w:rFonts w:ascii="Arial" w:hAnsi="Arial"/>
      <w:b/>
      <w:sz w:val="22"/>
    </w:rPr>
  </w:style>
  <w:style w:type="paragraph" w:styleId="Ttulo3">
    <w:name w:val="heading 3"/>
    <w:basedOn w:val="Normal"/>
    <w:next w:val="Normal"/>
    <w:qFormat/>
    <w:pPr>
      <w:keepNext/>
      <w:spacing w:before="240" w:after="480"/>
      <w:outlineLvl w:val="2"/>
    </w:pPr>
    <w:rPr>
      <w:b/>
      <w:sz w:val="24"/>
      <w:lang w:val="es-ES"/>
    </w:rPr>
  </w:style>
  <w:style w:type="paragraph" w:styleId="Ttulo4">
    <w:name w:val="heading 4"/>
    <w:basedOn w:val="Normal"/>
    <w:next w:val="Normal"/>
    <w:qFormat/>
    <w:pPr>
      <w:keepNext/>
      <w:spacing w:before="1560" w:after="60" w:line="240" w:lineRule="exact"/>
      <w:outlineLvl w:val="3"/>
    </w:pPr>
    <w:rPr>
      <w:b/>
      <w:sz w:val="22"/>
    </w:rPr>
  </w:style>
  <w:style w:type="paragraph" w:styleId="Ttulo5">
    <w:name w:val="heading 5"/>
    <w:basedOn w:val="Normal"/>
    <w:next w:val="Normal"/>
    <w:link w:val="Ttulo5Car"/>
    <w:uiPriority w:val="9"/>
    <w:semiHidden/>
    <w:unhideWhenUsed/>
    <w:qFormat/>
    <w:rsid w:val="00591B97"/>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591B97"/>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591B97"/>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591B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591B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link w:val="SangradetextonormalCar"/>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spacing w:after="240"/>
      <w:ind w:left="567"/>
      <w:jc w:val="both"/>
    </w:pPr>
    <w:rPr>
      <w:rFonts w:ascii="Arial" w:hAnsi="Arial"/>
      <w:sz w:val="22"/>
    </w:rPr>
  </w:style>
  <w:style w:type="paragraph" w:styleId="Textoindependiente">
    <w:name w:val="Body Text"/>
    <w:basedOn w:val="Normal"/>
    <w:link w:val="TextoindependienteCar"/>
    <w:semiHidden/>
    <w:pPr>
      <w:widowControl w:val="0"/>
      <w:spacing w:after="240"/>
    </w:pPr>
    <w:rPr>
      <w:sz w:val="22"/>
    </w:rPr>
  </w:style>
  <w:style w:type="paragraph" w:styleId="Textoindependiente2">
    <w:name w:val="Body Text 2"/>
    <w:basedOn w:val="Normal"/>
    <w:semiHidden/>
    <w:pPr>
      <w:spacing w:after="240"/>
      <w:jc w:val="both"/>
    </w:pPr>
    <w:rPr>
      <w:sz w:val="22"/>
    </w:rPr>
  </w:style>
  <w:style w:type="table" w:styleId="Tablaconcuadrcula">
    <w:name w:val="Table Grid"/>
    <w:basedOn w:val="Tablanormal"/>
    <w:uiPriority w:val="59"/>
    <w:rsid w:val="009C2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3223B"/>
    <w:pPr>
      <w:ind w:left="720"/>
      <w:contextualSpacing/>
    </w:pPr>
  </w:style>
  <w:style w:type="character" w:customStyle="1" w:styleId="Ttulo5Car">
    <w:name w:val="Título 5 Car"/>
    <w:basedOn w:val="Fuentedeprrafopredeter"/>
    <w:link w:val="Ttulo5"/>
    <w:uiPriority w:val="9"/>
    <w:semiHidden/>
    <w:rsid w:val="00591B97"/>
    <w:rPr>
      <w:rFonts w:asciiTheme="majorHAnsi" w:eastAsiaTheme="majorEastAsia" w:hAnsiTheme="majorHAnsi" w:cstheme="majorBidi"/>
      <w:color w:val="2F5496" w:themeColor="accent1" w:themeShade="BF"/>
      <w:lang w:val="es-ES_tradnl" w:bidi="or-IN"/>
    </w:rPr>
  </w:style>
  <w:style w:type="character" w:customStyle="1" w:styleId="Ttulo6Car">
    <w:name w:val="Título 6 Car"/>
    <w:basedOn w:val="Fuentedeprrafopredeter"/>
    <w:link w:val="Ttulo6"/>
    <w:uiPriority w:val="9"/>
    <w:semiHidden/>
    <w:rsid w:val="00591B97"/>
    <w:rPr>
      <w:rFonts w:asciiTheme="majorHAnsi" w:eastAsiaTheme="majorEastAsia" w:hAnsiTheme="majorHAnsi" w:cstheme="majorBidi"/>
      <w:color w:val="1F3763" w:themeColor="accent1" w:themeShade="7F"/>
      <w:lang w:val="es-ES_tradnl" w:bidi="or-IN"/>
    </w:rPr>
  </w:style>
  <w:style w:type="character" w:customStyle="1" w:styleId="Ttulo7Car">
    <w:name w:val="Título 7 Car"/>
    <w:basedOn w:val="Fuentedeprrafopredeter"/>
    <w:link w:val="Ttulo7"/>
    <w:uiPriority w:val="9"/>
    <w:semiHidden/>
    <w:rsid w:val="00591B97"/>
    <w:rPr>
      <w:rFonts w:asciiTheme="majorHAnsi" w:eastAsiaTheme="majorEastAsia" w:hAnsiTheme="majorHAnsi" w:cstheme="majorBidi"/>
      <w:i/>
      <w:iCs/>
      <w:color w:val="1F3763" w:themeColor="accent1" w:themeShade="7F"/>
      <w:lang w:val="es-ES_tradnl" w:bidi="or-IN"/>
    </w:rPr>
  </w:style>
  <w:style w:type="character" w:customStyle="1" w:styleId="Ttulo8Car">
    <w:name w:val="Título 8 Car"/>
    <w:basedOn w:val="Fuentedeprrafopredeter"/>
    <w:link w:val="Ttulo8"/>
    <w:uiPriority w:val="9"/>
    <w:semiHidden/>
    <w:rsid w:val="00591B97"/>
    <w:rPr>
      <w:rFonts w:asciiTheme="majorHAnsi" w:eastAsiaTheme="majorEastAsia" w:hAnsiTheme="majorHAnsi" w:cstheme="majorBidi"/>
      <w:color w:val="272727" w:themeColor="text1" w:themeTint="D8"/>
      <w:sz w:val="21"/>
      <w:szCs w:val="21"/>
      <w:lang w:val="es-ES_tradnl" w:bidi="or-IN"/>
    </w:rPr>
  </w:style>
  <w:style w:type="character" w:customStyle="1" w:styleId="Ttulo9Car">
    <w:name w:val="Título 9 Car"/>
    <w:basedOn w:val="Fuentedeprrafopredeter"/>
    <w:link w:val="Ttulo9"/>
    <w:uiPriority w:val="9"/>
    <w:semiHidden/>
    <w:rsid w:val="00591B97"/>
    <w:rPr>
      <w:rFonts w:asciiTheme="majorHAnsi" w:eastAsiaTheme="majorEastAsia" w:hAnsiTheme="majorHAnsi" w:cstheme="majorBidi"/>
      <w:i/>
      <w:iCs/>
      <w:color w:val="272727" w:themeColor="text1" w:themeTint="D8"/>
      <w:sz w:val="21"/>
      <w:szCs w:val="21"/>
      <w:lang w:val="es-ES_tradnl" w:bidi="or-IN"/>
    </w:rPr>
  </w:style>
  <w:style w:type="paragraph" w:styleId="Saludo">
    <w:name w:val="Salutation"/>
    <w:basedOn w:val="Normal"/>
    <w:next w:val="Normal"/>
    <w:link w:val="SaludoCar"/>
    <w:uiPriority w:val="99"/>
    <w:semiHidden/>
    <w:unhideWhenUsed/>
    <w:rsid w:val="00591B97"/>
  </w:style>
  <w:style w:type="character" w:customStyle="1" w:styleId="SaludoCar">
    <w:name w:val="Saludo Car"/>
    <w:basedOn w:val="Fuentedeprrafopredeter"/>
    <w:link w:val="Saludo"/>
    <w:uiPriority w:val="99"/>
    <w:semiHidden/>
    <w:rsid w:val="00591B97"/>
    <w:rPr>
      <w:rFonts w:cs="Arial"/>
      <w:lang w:val="es-ES_tradnl" w:bidi="or-IN"/>
    </w:rPr>
  </w:style>
  <w:style w:type="paragraph" w:styleId="Citadestacada">
    <w:name w:val="Intense Quote"/>
    <w:basedOn w:val="Normal"/>
    <w:next w:val="Normal"/>
    <w:link w:val="CitadestacadaCar"/>
    <w:uiPriority w:val="30"/>
    <w:qFormat/>
    <w:rsid w:val="00591B9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591B97"/>
    <w:rPr>
      <w:rFonts w:cs="Arial"/>
      <w:i/>
      <w:iCs/>
      <w:color w:val="4472C4" w:themeColor="accent1"/>
      <w:lang w:val="es-ES_tradnl" w:bidi="or-IN"/>
    </w:rPr>
  </w:style>
  <w:style w:type="paragraph" w:styleId="Cita">
    <w:name w:val="Quote"/>
    <w:basedOn w:val="Normal"/>
    <w:next w:val="Normal"/>
    <w:link w:val="CitaCar"/>
    <w:uiPriority w:val="29"/>
    <w:qFormat/>
    <w:rsid w:val="00591B97"/>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591B97"/>
    <w:rPr>
      <w:rFonts w:cs="Arial"/>
      <w:i/>
      <w:iCs/>
      <w:color w:val="404040" w:themeColor="text1" w:themeTint="BF"/>
      <w:lang w:val="es-ES_tradnl" w:bidi="or-IN"/>
    </w:rPr>
  </w:style>
  <w:style w:type="paragraph" w:styleId="HTMLconformatoprevio">
    <w:name w:val="HTML Preformatted"/>
    <w:basedOn w:val="Normal"/>
    <w:link w:val="HTMLconformatoprevioCar"/>
    <w:uiPriority w:val="99"/>
    <w:semiHidden/>
    <w:unhideWhenUsed/>
    <w:rsid w:val="00591B97"/>
    <w:rPr>
      <w:rFonts w:ascii="Consolas" w:hAnsi="Consolas"/>
    </w:rPr>
  </w:style>
  <w:style w:type="character" w:customStyle="1" w:styleId="HTMLconformatoprevioCar">
    <w:name w:val="HTML con formato previo Car"/>
    <w:basedOn w:val="Fuentedeprrafopredeter"/>
    <w:link w:val="HTMLconformatoprevio"/>
    <w:uiPriority w:val="99"/>
    <w:semiHidden/>
    <w:rsid w:val="00591B97"/>
    <w:rPr>
      <w:rFonts w:ascii="Consolas" w:hAnsi="Consolas" w:cs="Arial"/>
      <w:lang w:val="es-ES_tradnl" w:bidi="or-IN"/>
    </w:rPr>
  </w:style>
  <w:style w:type="paragraph" w:styleId="Textonotaalfinal">
    <w:name w:val="endnote text"/>
    <w:basedOn w:val="Normal"/>
    <w:link w:val="TextonotaalfinalCar"/>
    <w:uiPriority w:val="99"/>
    <w:semiHidden/>
    <w:unhideWhenUsed/>
    <w:rsid w:val="00591B97"/>
  </w:style>
  <w:style w:type="character" w:customStyle="1" w:styleId="TextonotaalfinalCar">
    <w:name w:val="Texto nota al final Car"/>
    <w:basedOn w:val="Fuentedeprrafopredeter"/>
    <w:link w:val="Textonotaalfinal"/>
    <w:uiPriority w:val="99"/>
    <w:semiHidden/>
    <w:rsid w:val="00591B97"/>
    <w:rPr>
      <w:rFonts w:cs="Arial"/>
      <w:lang w:val="es-ES_tradnl" w:bidi="or-IN"/>
    </w:rPr>
  </w:style>
  <w:style w:type="paragraph" w:styleId="Textoconsangra">
    <w:name w:val="table of authorities"/>
    <w:basedOn w:val="Normal"/>
    <w:next w:val="Normal"/>
    <w:uiPriority w:val="99"/>
    <w:semiHidden/>
    <w:unhideWhenUsed/>
    <w:rsid w:val="00591B97"/>
    <w:pPr>
      <w:ind w:left="200" w:hanging="200"/>
    </w:pPr>
  </w:style>
  <w:style w:type="paragraph" w:styleId="Encabezadodelista">
    <w:name w:val="toa heading"/>
    <w:basedOn w:val="Normal"/>
    <w:next w:val="Normal"/>
    <w:uiPriority w:val="99"/>
    <w:semiHidden/>
    <w:unhideWhenUsed/>
    <w:rsid w:val="00591B97"/>
    <w:pPr>
      <w:spacing w:before="120"/>
    </w:pPr>
    <w:rPr>
      <w:rFonts w:asciiTheme="majorHAnsi" w:eastAsiaTheme="majorEastAsia" w:hAnsiTheme="majorHAnsi" w:cstheme="majorBidi"/>
      <w:b/>
      <w:bCs/>
      <w:sz w:val="24"/>
      <w:szCs w:val="24"/>
    </w:rPr>
  </w:style>
  <w:style w:type="paragraph" w:styleId="Subttulo">
    <w:name w:val="Subtitle"/>
    <w:basedOn w:val="Normal"/>
    <w:next w:val="Normal"/>
    <w:link w:val="SubttuloCar"/>
    <w:uiPriority w:val="11"/>
    <w:qFormat/>
    <w:rsid w:val="00591B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591B97"/>
    <w:rPr>
      <w:rFonts w:asciiTheme="minorHAnsi" w:eastAsiaTheme="minorEastAsia" w:hAnsiTheme="minorHAnsi" w:cstheme="minorBidi"/>
      <w:color w:val="5A5A5A" w:themeColor="text1" w:themeTint="A5"/>
      <w:spacing w:val="15"/>
      <w:sz w:val="22"/>
      <w:szCs w:val="22"/>
      <w:lang w:val="es-ES_tradnl" w:bidi="or-IN"/>
    </w:rPr>
  </w:style>
  <w:style w:type="paragraph" w:styleId="Bibliografa">
    <w:name w:val="Bibliography"/>
    <w:basedOn w:val="Normal"/>
    <w:next w:val="Normal"/>
    <w:uiPriority w:val="37"/>
    <w:semiHidden/>
    <w:unhideWhenUsed/>
    <w:rsid w:val="00591B97"/>
  </w:style>
  <w:style w:type="paragraph" w:styleId="Remitedesobre">
    <w:name w:val="envelope return"/>
    <w:basedOn w:val="Normal"/>
    <w:uiPriority w:val="99"/>
    <w:semiHidden/>
    <w:unhideWhenUsed/>
    <w:rsid w:val="00591B97"/>
    <w:rPr>
      <w:rFonts w:asciiTheme="majorHAnsi" w:eastAsiaTheme="majorEastAsia" w:hAnsiTheme="majorHAnsi" w:cstheme="majorBidi"/>
    </w:rPr>
  </w:style>
  <w:style w:type="paragraph" w:styleId="Textodebloque">
    <w:name w:val="Block Text"/>
    <w:basedOn w:val="Normal"/>
    <w:uiPriority w:val="99"/>
    <w:semiHidden/>
    <w:unhideWhenUsed/>
    <w:rsid w:val="00591B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aconvietas">
    <w:name w:val="List Bullet"/>
    <w:basedOn w:val="Normal"/>
    <w:uiPriority w:val="99"/>
    <w:semiHidden/>
    <w:unhideWhenUsed/>
    <w:rsid w:val="00591B97"/>
    <w:pPr>
      <w:numPr>
        <w:numId w:val="1"/>
      </w:numPr>
      <w:contextualSpacing/>
    </w:pPr>
  </w:style>
  <w:style w:type="paragraph" w:styleId="Listaconvietas2">
    <w:name w:val="List Bullet 2"/>
    <w:basedOn w:val="Normal"/>
    <w:uiPriority w:val="99"/>
    <w:semiHidden/>
    <w:unhideWhenUsed/>
    <w:rsid w:val="00591B97"/>
    <w:pPr>
      <w:numPr>
        <w:numId w:val="2"/>
      </w:numPr>
      <w:contextualSpacing/>
    </w:pPr>
  </w:style>
  <w:style w:type="paragraph" w:styleId="Listaconvietas3">
    <w:name w:val="List Bullet 3"/>
    <w:basedOn w:val="Normal"/>
    <w:uiPriority w:val="99"/>
    <w:semiHidden/>
    <w:unhideWhenUsed/>
    <w:rsid w:val="00591B97"/>
    <w:pPr>
      <w:numPr>
        <w:numId w:val="3"/>
      </w:numPr>
      <w:contextualSpacing/>
    </w:pPr>
  </w:style>
  <w:style w:type="paragraph" w:styleId="Listaconvietas4">
    <w:name w:val="List Bullet 4"/>
    <w:basedOn w:val="Normal"/>
    <w:uiPriority w:val="99"/>
    <w:semiHidden/>
    <w:unhideWhenUsed/>
    <w:rsid w:val="00591B97"/>
    <w:pPr>
      <w:numPr>
        <w:numId w:val="4"/>
      </w:numPr>
      <w:contextualSpacing/>
    </w:pPr>
  </w:style>
  <w:style w:type="paragraph" w:styleId="Listaconvietas5">
    <w:name w:val="List Bullet 5"/>
    <w:basedOn w:val="Normal"/>
    <w:uiPriority w:val="99"/>
    <w:semiHidden/>
    <w:unhideWhenUsed/>
    <w:rsid w:val="00591B97"/>
    <w:pPr>
      <w:numPr>
        <w:numId w:val="5"/>
      </w:numPr>
      <w:contextualSpacing/>
    </w:pPr>
  </w:style>
  <w:style w:type="paragraph" w:styleId="Textodeglobo">
    <w:name w:val="Balloon Text"/>
    <w:basedOn w:val="Normal"/>
    <w:link w:val="TextodegloboCar"/>
    <w:uiPriority w:val="99"/>
    <w:semiHidden/>
    <w:unhideWhenUsed/>
    <w:rsid w:val="00591B9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1B97"/>
    <w:rPr>
      <w:rFonts w:ascii="Segoe UI" w:hAnsi="Segoe UI" w:cs="Segoe UI"/>
      <w:sz w:val="18"/>
      <w:szCs w:val="18"/>
      <w:lang w:val="es-ES_tradnl" w:bidi="or-IN"/>
    </w:rPr>
  </w:style>
  <w:style w:type="paragraph" w:styleId="Fecha">
    <w:name w:val="Date"/>
    <w:basedOn w:val="Normal"/>
    <w:next w:val="Normal"/>
    <w:link w:val="FechaCar"/>
    <w:uiPriority w:val="99"/>
    <w:semiHidden/>
    <w:unhideWhenUsed/>
    <w:rsid w:val="00591B97"/>
  </w:style>
  <w:style w:type="character" w:customStyle="1" w:styleId="FechaCar">
    <w:name w:val="Fecha Car"/>
    <w:basedOn w:val="Fuentedeprrafopredeter"/>
    <w:link w:val="Fecha"/>
    <w:uiPriority w:val="99"/>
    <w:semiHidden/>
    <w:rsid w:val="00591B97"/>
    <w:rPr>
      <w:rFonts w:cs="Arial"/>
      <w:lang w:val="es-ES_tradnl" w:bidi="or-IN"/>
    </w:rPr>
  </w:style>
  <w:style w:type="paragraph" w:styleId="Mapadeldocumento">
    <w:name w:val="Document Map"/>
    <w:basedOn w:val="Normal"/>
    <w:link w:val="MapadeldocumentoCar"/>
    <w:uiPriority w:val="99"/>
    <w:semiHidden/>
    <w:unhideWhenUsed/>
    <w:rsid w:val="00591B97"/>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591B97"/>
    <w:rPr>
      <w:rFonts w:ascii="Segoe UI" w:hAnsi="Segoe UI" w:cs="Segoe UI"/>
      <w:sz w:val="16"/>
      <w:szCs w:val="16"/>
      <w:lang w:val="es-ES_tradnl" w:bidi="or-IN"/>
    </w:rPr>
  </w:style>
  <w:style w:type="paragraph" w:styleId="TDC1">
    <w:name w:val="toc 1"/>
    <w:basedOn w:val="Normal"/>
    <w:next w:val="Normal"/>
    <w:uiPriority w:val="39"/>
    <w:semiHidden/>
    <w:unhideWhenUsed/>
    <w:rsid w:val="00591B97"/>
    <w:pPr>
      <w:spacing w:after="100"/>
    </w:pPr>
  </w:style>
  <w:style w:type="paragraph" w:styleId="TDC2">
    <w:name w:val="toc 2"/>
    <w:basedOn w:val="Normal"/>
    <w:next w:val="Normal"/>
    <w:uiPriority w:val="39"/>
    <w:semiHidden/>
    <w:unhideWhenUsed/>
    <w:rsid w:val="00591B97"/>
    <w:pPr>
      <w:spacing w:after="100"/>
      <w:ind w:left="200"/>
    </w:pPr>
  </w:style>
  <w:style w:type="paragraph" w:styleId="TDC3">
    <w:name w:val="toc 3"/>
    <w:basedOn w:val="Normal"/>
    <w:next w:val="Normal"/>
    <w:uiPriority w:val="39"/>
    <w:semiHidden/>
    <w:unhideWhenUsed/>
    <w:rsid w:val="00591B97"/>
    <w:pPr>
      <w:spacing w:after="100"/>
      <w:ind w:left="400"/>
    </w:pPr>
  </w:style>
  <w:style w:type="paragraph" w:styleId="TDC4">
    <w:name w:val="toc 4"/>
    <w:basedOn w:val="Normal"/>
    <w:next w:val="Normal"/>
    <w:uiPriority w:val="39"/>
    <w:semiHidden/>
    <w:unhideWhenUsed/>
    <w:rsid w:val="00591B97"/>
    <w:pPr>
      <w:spacing w:after="100"/>
      <w:ind w:left="600"/>
    </w:pPr>
  </w:style>
  <w:style w:type="paragraph" w:styleId="TDC5">
    <w:name w:val="toc 5"/>
    <w:basedOn w:val="Normal"/>
    <w:next w:val="Normal"/>
    <w:uiPriority w:val="39"/>
    <w:semiHidden/>
    <w:unhideWhenUsed/>
    <w:rsid w:val="00591B97"/>
    <w:pPr>
      <w:spacing w:after="100"/>
      <w:ind w:left="800"/>
    </w:pPr>
  </w:style>
  <w:style w:type="paragraph" w:styleId="TDC6">
    <w:name w:val="toc 6"/>
    <w:basedOn w:val="Normal"/>
    <w:next w:val="Normal"/>
    <w:uiPriority w:val="39"/>
    <w:semiHidden/>
    <w:unhideWhenUsed/>
    <w:rsid w:val="00591B97"/>
    <w:pPr>
      <w:spacing w:after="100"/>
      <w:ind w:left="1000"/>
    </w:pPr>
  </w:style>
  <w:style w:type="paragraph" w:styleId="TDC7">
    <w:name w:val="toc 7"/>
    <w:basedOn w:val="Normal"/>
    <w:next w:val="Normal"/>
    <w:uiPriority w:val="39"/>
    <w:semiHidden/>
    <w:unhideWhenUsed/>
    <w:rsid w:val="00591B97"/>
    <w:pPr>
      <w:spacing w:after="100"/>
      <w:ind w:left="1200"/>
    </w:pPr>
  </w:style>
  <w:style w:type="paragraph" w:styleId="TDC8">
    <w:name w:val="toc 8"/>
    <w:basedOn w:val="Normal"/>
    <w:next w:val="Normal"/>
    <w:uiPriority w:val="39"/>
    <w:semiHidden/>
    <w:unhideWhenUsed/>
    <w:rsid w:val="00591B97"/>
    <w:pPr>
      <w:spacing w:after="100"/>
      <w:ind w:left="1400"/>
    </w:pPr>
  </w:style>
  <w:style w:type="paragraph" w:styleId="TDC9">
    <w:name w:val="toc 9"/>
    <w:basedOn w:val="Normal"/>
    <w:next w:val="Normal"/>
    <w:uiPriority w:val="39"/>
    <w:semiHidden/>
    <w:unhideWhenUsed/>
    <w:rsid w:val="00591B97"/>
    <w:pPr>
      <w:spacing w:after="100"/>
      <w:ind w:left="1600"/>
    </w:pPr>
  </w:style>
  <w:style w:type="paragraph" w:styleId="Descripcin">
    <w:name w:val="caption"/>
    <w:basedOn w:val="Normal"/>
    <w:next w:val="Normal"/>
    <w:uiPriority w:val="35"/>
    <w:semiHidden/>
    <w:unhideWhenUsed/>
    <w:qFormat/>
    <w:rsid w:val="00591B97"/>
    <w:pPr>
      <w:spacing w:after="200"/>
    </w:pPr>
    <w:rPr>
      <w:i/>
      <w:iCs/>
      <w:color w:val="44546A" w:themeColor="text2"/>
      <w:sz w:val="18"/>
      <w:szCs w:val="18"/>
    </w:rPr>
  </w:style>
  <w:style w:type="paragraph" w:styleId="Textoindependiente3">
    <w:name w:val="Body Text 3"/>
    <w:basedOn w:val="Normal"/>
    <w:link w:val="Textoindependiente3Car"/>
    <w:uiPriority w:val="99"/>
    <w:semiHidden/>
    <w:unhideWhenUsed/>
    <w:rsid w:val="00591B9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91B97"/>
    <w:rPr>
      <w:rFonts w:cs="Arial"/>
      <w:sz w:val="16"/>
      <w:szCs w:val="16"/>
      <w:lang w:val="es-ES_tradnl" w:bidi="or-IN"/>
    </w:rPr>
  </w:style>
  <w:style w:type="paragraph" w:styleId="Sangra2detindependiente">
    <w:name w:val="Body Text Indent 2"/>
    <w:basedOn w:val="Normal"/>
    <w:link w:val="Sangra2detindependienteCar"/>
    <w:uiPriority w:val="99"/>
    <w:semiHidden/>
    <w:unhideWhenUsed/>
    <w:rsid w:val="00591B9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91B97"/>
    <w:rPr>
      <w:rFonts w:cs="Arial"/>
      <w:lang w:val="es-ES_tradnl" w:bidi="or-IN"/>
    </w:rPr>
  </w:style>
  <w:style w:type="paragraph" w:styleId="Sangra3detindependiente">
    <w:name w:val="Body Text Indent 3"/>
    <w:basedOn w:val="Normal"/>
    <w:link w:val="Sangra3detindependienteCar"/>
    <w:uiPriority w:val="99"/>
    <w:semiHidden/>
    <w:unhideWhenUsed/>
    <w:rsid w:val="00591B9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91B97"/>
    <w:rPr>
      <w:rFonts w:cs="Arial"/>
      <w:sz w:val="16"/>
      <w:szCs w:val="16"/>
      <w:lang w:val="es-ES_tradnl" w:bidi="or-IN"/>
    </w:rPr>
  </w:style>
  <w:style w:type="paragraph" w:styleId="Textoindependienteprimerasangra">
    <w:name w:val="Body Text First Indent"/>
    <w:basedOn w:val="Textoindependiente"/>
    <w:link w:val="TextoindependienteprimerasangraCar"/>
    <w:uiPriority w:val="99"/>
    <w:semiHidden/>
    <w:unhideWhenUsed/>
    <w:rsid w:val="00591B97"/>
    <w:pPr>
      <w:widowControl/>
      <w:spacing w:after="0"/>
      <w:ind w:firstLine="360"/>
    </w:pPr>
    <w:rPr>
      <w:sz w:val="20"/>
    </w:rPr>
  </w:style>
  <w:style w:type="character" w:customStyle="1" w:styleId="TextoindependienteCar">
    <w:name w:val="Texto independiente Car"/>
    <w:basedOn w:val="Fuentedeprrafopredeter"/>
    <w:link w:val="Textoindependiente"/>
    <w:semiHidden/>
    <w:rsid w:val="00591B97"/>
    <w:rPr>
      <w:rFonts w:cs="Arial"/>
      <w:sz w:val="22"/>
      <w:lang w:val="es-ES_tradnl" w:bidi="or-IN"/>
    </w:rPr>
  </w:style>
  <w:style w:type="character" w:customStyle="1" w:styleId="TextoindependienteprimerasangraCar">
    <w:name w:val="Texto independiente primera sangría Car"/>
    <w:basedOn w:val="TextoindependienteCar"/>
    <w:link w:val="Textoindependienteprimerasangra"/>
    <w:uiPriority w:val="99"/>
    <w:semiHidden/>
    <w:rsid w:val="00591B97"/>
    <w:rPr>
      <w:rFonts w:cs="Arial"/>
      <w:sz w:val="22"/>
      <w:lang w:val="es-ES_tradnl" w:bidi="or-IN"/>
    </w:rPr>
  </w:style>
  <w:style w:type="paragraph" w:styleId="Textoindependienteprimerasangra2">
    <w:name w:val="Body Text First Indent 2"/>
    <w:basedOn w:val="Sangradetextonormal"/>
    <w:link w:val="Textoindependienteprimerasangra2Car"/>
    <w:uiPriority w:val="99"/>
    <w:semiHidden/>
    <w:unhideWhenUsed/>
    <w:rsid w:val="00591B97"/>
    <w:pPr>
      <w:spacing w:after="0"/>
      <w:ind w:left="360" w:firstLine="360"/>
      <w:jc w:val="left"/>
    </w:pPr>
    <w:rPr>
      <w:rFonts w:ascii="Times New Roman" w:hAnsi="Times New Roman"/>
      <w:b w:val="0"/>
      <w:bCs w:val="0"/>
      <w:color w:val="auto"/>
      <w:sz w:val="20"/>
      <w:szCs w:val="20"/>
    </w:rPr>
  </w:style>
  <w:style w:type="character" w:customStyle="1" w:styleId="SangradetextonormalCar">
    <w:name w:val="Sangría de texto normal Car"/>
    <w:basedOn w:val="Fuentedeprrafopredeter"/>
    <w:link w:val="Sangradetextonormal"/>
    <w:semiHidden/>
    <w:rsid w:val="00591B97"/>
    <w:rPr>
      <w:rFonts w:ascii="Arial" w:hAnsi="Arial" w:cs="Arial"/>
      <w:b/>
      <w:bCs/>
      <w:color w:val="FF0000"/>
      <w:sz w:val="24"/>
      <w:szCs w:val="24"/>
      <w:lang w:val="es-ES_tradnl" w:bidi="or-IN"/>
    </w:rPr>
  </w:style>
  <w:style w:type="character" w:customStyle="1" w:styleId="Textoindependienteprimerasangra2Car">
    <w:name w:val="Texto independiente primera sangría 2 Car"/>
    <w:basedOn w:val="SangradetextonormalCar"/>
    <w:link w:val="Textoindependienteprimerasangra2"/>
    <w:uiPriority w:val="99"/>
    <w:semiHidden/>
    <w:rsid w:val="00591B97"/>
    <w:rPr>
      <w:rFonts w:ascii="Arial" w:hAnsi="Arial" w:cs="Arial"/>
      <w:b w:val="0"/>
      <w:bCs w:val="0"/>
      <w:color w:val="FF0000"/>
      <w:sz w:val="24"/>
      <w:szCs w:val="24"/>
      <w:lang w:val="es-ES_tradnl" w:bidi="or-IN"/>
    </w:rPr>
  </w:style>
  <w:style w:type="paragraph" w:styleId="Direccinsobre">
    <w:name w:val="envelope address"/>
    <w:basedOn w:val="Normal"/>
    <w:uiPriority w:val="99"/>
    <w:semiHidden/>
    <w:unhideWhenUsed/>
    <w:rsid w:val="00591B9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591B97"/>
    <w:rPr>
      <w:i/>
      <w:iCs/>
    </w:rPr>
  </w:style>
  <w:style w:type="character" w:customStyle="1" w:styleId="DireccinHTMLCar">
    <w:name w:val="Dirección HTML Car"/>
    <w:basedOn w:val="Fuentedeprrafopredeter"/>
    <w:link w:val="DireccinHTML"/>
    <w:uiPriority w:val="99"/>
    <w:semiHidden/>
    <w:rsid w:val="00591B97"/>
    <w:rPr>
      <w:rFonts w:cs="Arial"/>
      <w:i/>
      <w:iCs/>
      <w:lang w:val="es-ES_tradnl" w:bidi="or-IN"/>
    </w:rPr>
  </w:style>
  <w:style w:type="paragraph" w:styleId="ndice1">
    <w:name w:val="index 1"/>
    <w:basedOn w:val="Normal"/>
    <w:next w:val="Normal"/>
    <w:uiPriority w:val="99"/>
    <w:semiHidden/>
    <w:unhideWhenUsed/>
    <w:rsid w:val="00591B97"/>
    <w:pPr>
      <w:ind w:left="200" w:hanging="200"/>
    </w:pPr>
  </w:style>
  <w:style w:type="paragraph" w:styleId="ndice2">
    <w:name w:val="index 2"/>
    <w:basedOn w:val="Normal"/>
    <w:next w:val="Normal"/>
    <w:uiPriority w:val="99"/>
    <w:semiHidden/>
    <w:unhideWhenUsed/>
    <w:rsid w:val="00591B97"/>
    <w:pPr>
      <w:ind w:left="400" w:hanging="200"/>
    </w:pPr>
  </w:style>
  <w:style w:type="paragraph" w:styleId="ndice3">
    <w:name w:val="index 3"/>
    <w:basedOn w:val="Normal"/>
    <w:next w:val="Normal"/>
    <w:uiPriority w:val="99"/>
    <w:semiHidden/>
    <w:unhideWhenUsed/>
    <w:rsid w:val="00591B97"/>
    <w:pPr>
      <w:ind w:left="600" w:hanging="200"/>
    </w:pPr>
  </w:style>
  <w:style w:type="paragraph" w:styleId="ndice4">
    <w:name w:val="index 4"/>
    <w:basedOn w:val="Normal"/>
    <w:next w:val="Normal"/>
    <w:uiPriority w:val="99"/>
    <w:semiHidden/>
    <w:unhideWhenUsed/>
    <w:rsid w:val="00591B97"/>
    <w:pPr>
      <w:ind w:left="800" w:hanging="200"/>
    </w:pPr>
  </w:style>
  <w:style w:type="paragraph" w:styleId="ndice5">
    <w:name w:val="index 5"/>
    <w:basedOn w:val="Normal"/>
    <w:next w:val="Normal"/>
    <w:uiPriority w:val="99"/>
    <w:semiHidden/>
    <w:unhideWhenUsed/>
    <w:rsid w:val="00591B97"/>
    <w:pPr>
      <w:ind w:left="1000" w:hanging="200"/>
    </w:pPr>
  </w:style>
  <w:style w:type="paragraph" w:styleId="ndice6">
    <w:name w:val="index 6"/>
    <w:basedOn w:val="Normal"/>
    <w:next w:val="Normal"/>
    <w:uiPriority w:val="99"/>
    <w:semiHidden/>
    <w:unhideWhenUsed/>
    <w:rsid w:val="00591B97"/>
    <w:pPr>
      <w:ind w:left="1200" w:hanging="200"/>
    </w:pPr>
  </w:style>
  <w:style w:type="paragraph" w:styleId="ndice7">
    <w:name w:val="index 7"/>
    <w:basedOn w:val="Normal"/>
    <w:next w:val="Normal"/>
    <w:uiPriority w:val="99"/>
    <w:semiHidden/>
    <w:unhideWhenUsed/>
    <w:rsid w:val="00591B97"/>
    <w:pPr>
      <w:ind w:left="1400" w:hanging="200"/>
    </w:pPr>
  </w:style>
  <w:style w:type="paragraph" w:styleId="ndice8">
    <w:name w:val="index 8"/>
    <w:basedOn w:val="Normal"/>
    <w:next w:val="Normal"/>
    <w:uiPriority w:val="99"/>
    <w:semiHidden/>
    <w:unhideWhenUsed/>
    <w:rsid w:val="00591B97"/>
    <w:pPr>
      <w:ind w:left="1600" w:hanging="200"/>
    </w:pPr>
  </w:style>
  <w:style w:type="paragraph" w:styleId="ndice9">
    <w:name w:val="index 9"/>
    <w:basedOn w:val="Normal"/>
    <w:next w:val="Normal"/>
    <w:uiPriority w:val="99"/>
    <w:semiHidden/>
    <w:unhideWhenUsed/>
    <w:rsid w:val="00591B97"/>
    <w:pPr>
      <w:ind w:left="1800" w:hanging="200"/>
    </w:pPr>
  </w:style>
  <w:style w:type="paragraph" w:styleId="Ttulodendice">
    <w:name w:val="index heading"/>
    <w:basedOn w:val="Normal"/>
    <w:next w:val="ndice1"/>
    <w:uiPriority w:val="99"/>
    <w:semiHidden/>
    <w:unhideWhenUsed/>
    <w:rsid w:val="00591B97"/>
    <w:rPr>
      <w:rFonts w:asciiTheme="majorHAnsi" w:eastAsiaTheme="majorEastAsia" w:hAnsiTheme="majorHAnsi" w:cstheme="majorBidi"/>
      <w:b/>
      <w:bCs/>
    </w:rPr>
  </w:style>
  <w:style w:type="paragraph" w:styleId="Tabladeilustraciones">
    <w:name w:val="table of figures"/>
    <w:basedOn w:val="Normal"/>
    <w:next w:val="Normal"/>
    <w:uiPriority w:val="99"/>
    <w:semiHidden/>
    <w:unhideWhenUsed/>
    <w:rsid w:val="00591B97"/>
  </w:style>
  <w:style w:type="paragraph" w:styleId="Textocomentario">
    <w:name w:val="annotation text"/>
    <w:basedOn w:val="Normal"/>
    <w:link w:val="TextocomentarioCar"/>
    <w:uiPriority w:val="99"/>
    <w:semiHidden/>
    <w:unhideWhenUsed/>
    <w:rsid w:val="00591B97"/>
  </w:style>
  <w:style w:type="character" w:customStyle="1" w:styleId="TextocomentarioCar">
    <w:name w:val="Texto comentario Car"/>
    <w:basedOn w:val="Fuentedeprrafopredeter"/>
    <w:link w:val="Textocomentario"/>
    <w:uiPriority w:val="99"/>
    <w:semiHidden/>
    <w:rsid w:val="00591B97"/>
    <w:rPr>
      <w:rFonts w:cs="Arial"/>
      <w:lang w:val="es-ES_tradnl" w:bidi="or-IN"/>
    </w:rPr>
  </w:style>
  <w:style w:type="paragraph" w:styleId="Asuntodelcomentario">
    <w:name w:val="annotation subject"/>
    <w:basedOn w:val="Textocomentario"/>
    <w:next w:val="Textocomentario"/>
    <w:link w:val="AsuntodelcomentarioCar"/>
    <w:uiPriority w:val="99"/>
    <w:semiHidden/>
    <w:unhideWhenUsed/>
    <w:rsid w:val="00591B97"/>
    <w:rPr>
      <w:b/>
      <w:bCs/>
    </w:rPr>
  </w:style>
  <w:style w:type="character" w:customStyle="1" w:styleId="AsuntodelcomentarioCar">
    <w:name w:val="Asunto del comentario Car"/>
    <w:basedOn w:val="TextocomentarioCar"/>
    <w:link w:val="Asuntodelcomentario"/>
    <w:uiPriority w:val="99"/>
    <w:semiHidden/>
    <w:rsid w:val="00591B97"/>
    <w:rPr>
      <w:rFonts w:cs="Arial"/>
      <w:b/>
      <w:bCs/>
      <w:lang w:val="es-ES_tradnl" w:bidi="or-IN"/>
    </w:rPr>
  </w:style>
  <w:style w:type="paragraph" w:styleId="Cierre">
    <w:name w:val="Closing"/>
    <w:basedOn w:val="Normal"/>
    <w:link w:val="CierreCar"/>
    <w:uiPriority w:val="99"/>
    <w:semiHidden/>
    <w:unhideWhenUsed/>
    <w:rsid w:val="00591B97"/>
    <w:pPr>
      <w:ind w:left="4252"/>
    </w:pPr>
  </w:style>
  <w:style w:type="character" w:customStyle="1" w:styleId="CierreCar">
    <w:name w:val="Cierre Car"/>
    <w:basedOn w:val="Fuentedeprrafopredeter"/>
    <w:link w:val="Cierre"/>
    <w:uiPriority w:val="99"/>
    <w:semiHidden/>
    <w:rsid w:val="00591B97"/>
    <w:rPr>
      <w:rFonts w:cs="Arial"/>
      <w:lang w:val="es-ES_tradnl" w:bidi="or-IN"/>
    </w:rPr>
  </w:style>
  <w:style w:type="paragraph" w:styleId="Sangranormal">
    <w:name w:val="Normal Indent"/>
    <w:basedOn w:val="Normal"/>
    <w:uiPriority w:val="99"/>
    <w:semiHidden/>
    <w:unhideWhenUsed/>
    <w:rsid w:val="00591B97"/>
    <w:pPr>
      <w:ind w:left="708"/>
    </w:pPr>
  </w:style>
  <w:style w:type="paragraph" w:styleId="Textomacro">
    <w:name w:val="macro"/>
    <w:link w:val="TextomacroCar"/>
    <w:uiPriority w:val="99"/>
    <w:semiHidden/>
    <w:unhideWhenUsed/>
    <w:rsid w:val="00591B97"/>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lang w:val="es-ES_tradnl" w:bidi="or-IN"/>
    </w:rPr>
  </w:style>
  <w:style w:type="character" w:customStyle="1" w:styleId="TextomacroCar">
    <w:name w:val="Texto macro Car"/>
    <w:basedOn w:val="Fuentedeprrafopredeter"/>
    <w:link w:val="Textomacro"/>
    <w:uiPriority w:val="99"/>
    <w:semiHidden/>
    <w:rsid w:val="00591B97"/>
    <w:rPr>
      <w:rFonts w:ascii="Consolas" w:hAnsi="Consolas" w:cs="Arial"/>
      <w:lang w:val="es-ES_tradnl" w:bidi="or-IN"/>
    </w:rPr>
  </w:style>
  <w:style w:type="paragraph" w:styleId="Encabezadodemensaje">
    <w:name w:val="Message Header"/>
    <w:basedOn w:val="Normal"/>
    <w:link w:val="EncabezadodemensajeCar"/>
    <w:uiPriority w:val="99"/>
    <w:semiHidden/>
    <w:unhideWhenUsed/>
    <w:rsid w:val="00591B9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591B97"/>
    <w:rPr>
      <w:rFonts w:asciiTheme="majorHAnsi" w:eastAsiaTheme="majorEastAsia" w:hAnsiTheme="majorHAnsi" w:cstheme="majorBidi"/>
      <w:sz w:val="24"/>
      <w:szCs w:val="24"/>
      <w:shd w:val="pct20" w:color="auto" w:fill="auto"/>
      <w:lang w:val="es-ES_tradnl" w:bidi="or-IN"/>
    </w:rPr>
  </w:style>
  <w:style w:type="paragraph" w:styleId="Firmadecorreoelectrnico">
    <w:name w:val="E-mail Signature"/>
    <w:basedOn w:val="Normal"/>
    <w:link w:val="FirmadecorreoelectrnicoCar"/>
    <w:uiPriority w:val="99"/>
    <w:semiHidden/>
    <w:unhideWhenUsed/>
    <w:rsid w:val="00591B97"/>
  </w:style>
  <w:style w:type="character" w:customStyle="1" w:styleId="FirmadecorreoelectrnicoCar">
    <w:name w:val="Firma de correo electrónico Car"/>
    <w:basedOn w:val="Fuentedeprrafopredeter"/>
    <w:link w:val="Firmadecorreoelectrnico"/>
    <w:uiPriority w:val="99"/>
    <w:semiHidden/>
    <w:rsid w:val="00591B97"/>
    <w:rPr>
      <w:rFonts w:cs="Arial"/>
      <w:lang w:val="es-ES_tradnl" w:bidi="or-IN"/>
    </w:rPr>
  </w:style>
  <w:style w:type="paragraph" w:styleId="NormalWeb">
    <w:name w:val="Normal (Web)"/>
    <w:basedOn w:val="Normal"/>
    <w:uiPriority w:val="99"/>
    <w:semiHidden/>
    <w:unhideWhenUsed/>
    <w:rsid w:val="00591B97"/>
    <w:rPr>
      <w:rFonts w:cs="Times New Roman"/>
      <w:sz w:val="24"/>
      <w:szCs w:val="24"/>
    </w:rPr>
  </w:style>
  <w:style w:type="paragraph" w:styleId="Encabezadodenota">
    <w:name w:val="Note Heading"/>
    <w:basedOn w:val="Normal"/>
    <w:next w:val="Normal"/>
    <w:link w:val="EncabezadodenotaCar"/>
    <w:uiPriority w:val="99"/>
    <w:semiHidden/>
    <w:unhideWhenUsed/>
    <w:rsid w:val="00591B97"/>
  </w:style>
  <w:style w:type="character" w:customStyle="1" w:styleId="EncabezadodenotaCar">
    <w:name w:val="Encabezado de nota Car"/>
    <w:basedOn w:val="Fuentedeprrafopredeter"/>
    <w:link w:val="Encabezadodenota"/>
    <w:uiPriority w:val="99"/>
    <w:semiHidden/>
    <w:rsid w:val="00591B97"/>
    <w:rPr>
      <w:rFonts w:cs="Arial"/>
      <w:lang w:val="es-ES_tradnl" w:bidi="or-IN"/>
    </w:rPr>
  </w:style>
  <w:style w:type="paragraph" w:styleId="Textonotapie">
    <w:name w:val="footnote text"/>
    <w:basedOn w:val="Normal"/>
    <w:link w:val="TextonotapieCar"/>
    <w:uiPriority w:val="99"/>
    <w:semiHidden/>
    <w:unhideWhenUsed/>
    <w:rsid w:val="00591B97"/>
  </w:style>
  <w:style w:type="character" w:customStyle="1" w:styleId="TextonotapieCar">
    <w:name w:val="Texto nota pie Car"/>
    <w:basedOn w:val="Fuentedeprrafopredeter"/>
    <w:link w:val="Textonotapie"/>
    <w:uiPriority w:val="99"/>
    <w:semiHidden/>
    <w:rsid w:val="00591B97"/>
    <w:rPr>
      <w:rFonts w:cs="Arial"/>
      <w:lang w:val="es-ES_tradnl" w:bidi="or-IN"/>
    </w:rPr>
  </w:style>
  <w:style w:type="paragraph" w:styleId="Firma">
    <w:name w:val="Signature"/>
    <w:basedOn w:val="Normal"/>
    <w:link w:val="FirmaCar"/>
    <w:uiPriority w:val="99"/>
    <w:semiHidden/>
    <w:unhideWhenUsed/>
    <w:rsid w:val="00591B97"/>
    <w:pPr>
      <w:ind w:left="4252"/>
    </w:pPr>
  </w:style>
  <w:style w:type="character" w:customStyle="1" w:styleId="FirmaCar">
    <w:name w:val="Firma Car"/>
    <w:basedOn w:val="Fuentedeprrafopredeter"/>
    <w:link w:val="Firma"/>
    <w:uiPriority w:val="99"/>
    <w:semiHidden/>
    <w:rsid w:val="00591B97"/>
    <w:rPr>
      <w:rFonts w:cs="Arial"/>
      <w:lang w:val="es-ES_tradnl" w:bidi="or-IN"/>
    </w:rPr>
  </w:style>
  <w:style w:type="paragraph" w:styleId="Sinespaciado">
    <w:name w:val="No Spacing"/>
    <w:uiPriority w:val="1"/>
    <w:qFormat/>
    <w:rsid w:val="00591B97"/>
    <w:rPr>
      <w:rFonts w:cs="Arial"/>
      <w:lang w:val="es-ES_tradnl" w:bidi="or-IN"/>
    </w:rPr>
  </w:style>
  <w:style w:type="paragraph" w:styleId="Textosinformato">
    <w:name w:val="Plain Text"/>
    <w:basedOn w:val="Normal"/>
    <w:link w:val="TextosinformatoCar"/>
    <w:uiPriority w:val="99"/>
    <w:semiHidden/>
    <w:unhideWhenUsed/>
    <w:rsid w:val="00591B9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591B97"/>
    <w:rPr>
      <w:rFonts w:ascii="Consolas" w:hAnsi="Consolas" w:cs="Arial"/>
      <w:sz w:val="21"/>
      <w:szCs w:val="21"/>
      <w:lang w:val="es-ES_tradnl" w:bidi="or-IN"/>
    </w:rPr>
  </w:style>
  <w:style w:type="paragraph" w:styleId="Ttulo">
    <w:name w:val="Title"/>
    <w:basedOn w:val="Normal"/>
    <w:next w:val="Normal"/>
    <w:link w:val="TtuloCar"/>
    <w:uiPriority w:val="10"/>
    <w:qFormat/>
    <w:rsid w:val="00591B9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1B97"/>
    <w:rPr>
      <w:rFonts w:asciiTheme="majorHAnsi" w:eastAsiaTheme="majorEastAsia" w:hAnsiTheme="majorHAnsi" w:cstheme="majorBidi"/>
      <w:spacing w:val="-10"/>
      <w:kern w:val="28"/>
      <w:sz w:val="56"/>
      <w:szCs w:val="56"/>
      <w:lang w:val="es-ES_tradnl" w:bidi="or-IN"/>
    </w:rPr>
  </w:style>
  <w:style w:type="paragraph" w:styleId="TtuloTDC">
    <w:name w:val="TOC Heading"/>
    <w:basedOn w:val="Ttulo1"/>
    <w:next w:val="Normal"/>
    <w:uiPriority w:val="39"/>
    <w:semiHidden/>
    <w:unhideWhenUsed/>
    <w:qFormat/>
    <w:rsid w:val="00591B97"/>
    <w:pPr>
      <w:keepLines/>
      <w:spacing w:after="0"/>
      <w:jc w:val="left"/>
      <w:outlineLvl w:val="9"/>
    </w:pPr>
    <w:rPr>
      <w:rFonts w:asciiTheme="majorHAnsi" w:eastAsiaTheme="majorEastAsia" w:hAnsiTheme="majorHAnsi" w:cstheme="majorBidi"/>
      <w:b w:val="0"/>
      <w:bCs w:val="0"/>
      <w:color w:val="2F5496" w:themeColor="accent1" w:themeShade="BF"/>
      <w:sz w:val="32"/>
      <w:szCs w:val="32"/>
    </w:rPr>
  </w:style>
  <w:style w:type="paragraph" w:styleId="Listaconnmeros">
    <w:name w:val="List Number"/>
    <w:basedOn w:val="Normal"/>
    <w:uiPriority w:val="99"/>
    <w:semiHidden/>
    <w:unhideWhenUsed/>
    <w:rsid w:val="00591B97"/>
    <w:pPr>
      <w:numPr>
        <w:numId w:val="6"/>
      </w:numPr>
      <w:contextualSpacing/>
    </w:pPr>
  </w:style>
  <w:style w:type="paragraph" w:styleId="Listaconnmeros2">
    <w:name w:val="List Number 2"/>
    <w:basedOn w:val="Normal"/>
    <w:uiPriority w:val="99"/>
    <w:semiHidden/>
    <w:unhideWhenUsed/>
    <w:rsid w:val="00591B97"/>
    <w:pPr>
      <w:numPr>
        <w:numId w:val="7"/>
      </w:numPr>
      <w:contextualSpacing/>
    </w:pPr>
  </w:style>
  <w:style w:type="paragraph" w:styleId="Listaconnmeros3">
    <w:name w:val="List Number 3"/>
    <w:basedOn w:val="Normal"/>
    <w:uiPriority w:val="99"/>
    <w:semiHidden/>
    <w:unhideWhenUsed/>
    <w:rsid w:val="00591B97"/>
    <w:pPr>
      <w:numPr>
        <w:numId w:val="8"/>
      </w:numPr>
      <w:contextualSpacing/>
    </w:pPr>
  </w:style>
  <w:style w:type="paragraph" w:styleId="Listaconnmeros4">
    <w:name w:val="List Number 4"/>
    <w:basedOn w:val="Normal"/>
    <w:uiPriority w:val="99"/>
    <w:semiHidden/>
    <w:unhideWhenUsed/>
    <w:rsid w:val="00591B97"/>
    <w:pPr>
      <w:numPr>
        <w:numId w:val="9"/>
      </w:numPr>
      <w:contextualSpacing/>
    </w:pPr>
  </w:style>
  <w:style w:type="paragraph" w:styleId="Listaconnmeros5">
    <w:name w:val="List Number 5"/>
    <w:basedOn w:val="Normal"/>
    <w:uiPriority w:val="99"/>
    <w:semiHidden/>
    <w:unhideWhenUsed/>
    <w:rsid w:val="00591B97"/>
    <w:pPr>
      <w:numPr>
        <w:numId w:val="10"/>
      </w:numPr>
      <w:contextualSpacing/>
    </w:pPr>
  </w:style>
  <w:style w:type="paragraph" w:styleId="Lista">
    <w:name w:val="List"/>
    <w:basedOn w:val="Normal"/>
    <w:uiPriority w:val="99"/>
    <w:semiHidden/>
    <w:unhideWhenUsed/>
    <w:rsid w:val="00591B97"/>
    <w:pPr>
      <w:ind w:left="283" w:hanging="283"/>
      <w:contextualSpacing/>
    </w:pPr>
  </w:style>
  <w:style w:type="paragraph" w:styleId="Lista2">
    <w:name w:val="List 2"/>
    <w:basedOn w:val="Normal"/>
    <w:uiPriority w:val="99"/>
    <w:semiHidden/>
    <w:unhideWhenUsed/>
    <w:rsid w:val="00591B97"/>
    <w:pPr>
      <w:ind w:left="566" w:hanging="283"/>
      <w:contextualSpacing/>
    </w:pPr>
  </w:style>
  <w:style w:type="paragraph" w:styleId="Lista3">
    <w:name w:val="List 3"/>
    <w:basedOn w:val="Normal"/>
    <w:uiPriority w:val="99"/>
    <w:semiHidden/>
    <w:unhideWhenUsed/>
    <w:rsid w:val="00591B97"/>
    <w:pPr>
      <w:ind w:left="849" w:hanging="283"/>
      <w:contextualSpacing/>
    </w:pPr>
  </w:style>
  <w:style w:type="paragraph" w:styleId="Lista4">
    <w:name w:val="List 4"/>
    <w:basedOn w:val="Normal"/>
    <w:uiPriority w:val="99"/>
    <w:semiHidden/>
    <w:unhideWhenUsed/>
    <w:rsid w:val="00591B97"/>
    <w:pPr>
      <w:ind w:left="1132" w:hanging="283"/>
      <w:contextualSpacing/>
    </w:pPr>
  </w:style>
  <w:style w:type="paragraph" w:styleId="Lista5">
    <w:name w:val="List 5"/>
    <w:basedOn w:val="Normal"/>
    <w:uiPriority w:val="99"/>
    <w:semiHidden/>
    <w:unhideWhenUsed/>
    <w:rsid w:val="00591B97"/>
    <w:pPr>
      <w:ind w:left="1415" w:hanging="283"/>
      <w:contextualSpacing/>
    </w:pPr>
  </w:style>
  <w:style w:type="paragraph" w:styleId="Continuarlista">
    <w:name w:val="List Continue"/>
    <w:basedOn w:val="Normal"/>
    <w:uiPriority w:val="99"/>
    <w:semiHidden/>
    <w:unhideWhenUsed/>
    <w:rsid w:val="00591B97"/>
    <w:pPr>
      <w:spacing w:after="120"/>
      <w:ind w:left="283"/>
      <w:contextualSpacing/>
    </w:pPr>
  </w:style>
  <w:style w:type="paragraph" w:styleId="Continuarlista2">
    <w:name w:val="List Continue 2"/>
    <w:basedOn w:val="Normal"/>
    <w:uiPriority w:val="99"/>
    <w:semiHidden/>
    <w:unhideWhenUsed/>
    <w:rsid w:val="00591B97"/>
    <w:pPr>
      <w:spacing w:after="120"/>
      <w:ind w:left="566"/>
      <w:contextualSpacing/>
    </w:pPr>
  </w:style>
  <w:style w:type="paragraph" w:styleId="Continuarlista3">
    <w:name w:val="List Continue 3"/>
    <w:basedOn w:val="Normal"/>
    <w:uiPriority w:val="99"/>
    <w:semiHidden/>
    <w:unhideWhenUsed/>
    <w:rsid w:val="00591B97"/>
    <w:pPr>
      <w:spacing w:after="120"/>
      <w:ind w:left="849"/>
      <w:contextualSpacing/>
    </w:pPr>
  </w:style>
  <w:style w:type="paragraph" w:styleId="Continuarlista4">
    <w:name w:val="List Continue 4"/>
    <w:basedOn w:val="Normal"/>
    <w:uiPriority w:val="99"/>
    <w:semiHidden/>
    <w:unhideWhenUsed/>
    <w:rsid w:val="00591B97"/>
    <w:pPr>
      <w:spacing w:after="120"/>
      <w:ind w:left="1132"/>
      <w:contextualSpacing/>
    </w:pPr>
  </w:style>
  <w:style w:type="paragraph" w:styleId="Continuarlista5">
    <w:name w:val="List Continue 5"/>
    <w:basedOn w:val="Normal"/>
    <w:uiPriority w:val="99"/>
    <w:semiHidden/>
    <w:unhideWhenUsed/>
    <w:rsid w:val="00591B97"/>
    <w:pPr>
      <w:spacing w:after="120"/>
      <w:ind w:left="141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4197">
      <w:bodyDiv w:val="1"/>
      <w:marLeft w:val="0"/>
      <w:marRight w:val="0"/>
      <w:marTop w:val="0"/>
      <w:marBottom w:val="0"/>
      <w:divBdr>
        <w:top w:val="none" w:sz="0" w:space="0" w:color="auto"/>
        <w:left w:val="none" w:sz="0" w:space="0" w:color="auto"/>
        <w:bottom w:val="none" w:sz="0" w:space="0" w:color="auto"/>
        <w:right w:val="none" w:sz="0" w:space="0" w:color="auto"/>
      </w:divBdr>
    </w:div>
    <w:div w:id="852108527">
      <w:bodyDiv w:val="1"/>
      <w:marLeft w:val="0"/>
      <w:marRight w:val="0"/>
      <w:marTop w:val="0"/>
      <w:marBottom w:val="0"/>
      <w:divBdr>
        <w:top w:val="none" w:sz="0" w:space="0" w:color="auto"/>
        <w:left w:val="none" w:sz="0" w:space="0" w:color="auto"/>
        <w:bottom w:val="none" w:sz="0" w:space="0" w:color="auto"/>
        <w:right w:val="none" w:sz="0" w:space="0" w:color="auto"/>
      </w:divBdr>
    </w:div>
    <w:div w:id="141485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19</Pages>
  <Words>6220</Words>
  <Characters>44412</Characters>
  <Application>Microsoft Office Word</Application>
  <DocSecurity>0</DocSecurity>
  <Lines>370</Lines>
  <Paragraphs>101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de Decreto Foral del Consejo de Diputados</vt:lpstr>
      <vt:lpstr>Plantilla de Decreto Foral del Consejo de Diputados</vt:lpstr>
    </vt:vector>
  </TitlesOfParts>
  <Company>DFA-AFA</Company>
  <LinksUpToDate>false</LinksUpToDate>
  <CharactersWithSpaces>50531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subject/>
  <dc:creator>HALARREA_ANA</dc:creator>
  <cp:keywords/>
  <cp:lastModifiedBy>Peral Diez, Elena</cp:lastModifiedBy>
  <cp:revision>8</cp:revision>
  <cp:lastPrinted>2023-01-20T10:42:00Z</cp:lastPrinted>
  <dcterms:created xsi:type="dcterms:W3CDTF">2023-02-06T10:30:00Z</dcterms:created>
  <dcterms:modified xsi:type="dcterms:W3CDTF">2023-02-14T12:48:00Z</dcterms:modified>
</cp:coreProperties>
</file>