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2BB2" w14:textId="4E1620C0" w:rsidR="007C1F0C" w:rsidRPr="00F4488E" w:rsidRDefault="00631CAF" w:rsidP="007C1F0C">
      <w:pPr>
        <w:pStyle w:val="Textoindependiente"/>
        <w:rPr>
          <w:rFonts w:ascii="Times New Roman" w:hAnsi="Times New Roman"/>
          <w:b w:val="0"/>
          <w:szCs w:val="22"/>
        </w:rPr>
      </w:pPr>
      <w:r w:rsidRPr="00F4488E">
        <w:rPr>
          <w:rFonts w:ascii="Times New Roman" w:hAnsi="Times New Roman"/>
          <w:b w:val="0"/>
          <w:szCs w:val="22"/>
        </w:rPr>
        <w:t>Espte. zk.:</w:t>
      </w:r>
      <w:r w:rsidR="007C1F0C" w:rsidRPr="00F4488E">
        <w:rPr>
          <w:rFonts w:ascii="Times New Roman" w:hAnsi="Times New Roman"/>
          <w:b w:val="0"/>
          <w:szCs w:val="22"/>
        </w:rPr>
        <w:t xml:space="preserve"> </w:t>
      </w:r>
      <w:r w:rsidRPr="00F4488E">
        <w:rPr>
          <w:rFonts w:ascii="Times New Roman" w:hAnsi="Times New Roman"/>
          <w:b w:val="0"/>
          <w:szCs w:val="22"/>
        </w:rPr>
        <w:t>AHI-025/14-P26</w:t>
      </w:r>
    </w:p>
    <w:p w14:paraId="1D765238" w14:textId="6C5E180A" w:rsidR="002845A2" w:rsidRPr="00DC2CFC" w:rsidRDefault="00D12D80">
      <w:pPr>
        <w:pStyle w:val="Textoindependiente"/>
        <w:rPr>
          <w:rFonts w:ascii="Times New Roman" w:hAnsi="Times New Roman"/>
          <w:b w:val="0"/>
          <w:szCs w:val="22"/>
        </w:rPr>
      </w:pPr>
      <w:r>
        <w:rPr>
          <w:rFonts w:ascii="Times New Roman" w:hAnsi="Times New Roman"/>
          <w:b w:val="0"/>
          <w:szCs w:val="22"/>
        </w:rPr>
        <w:tab/>
      </w:r>
    </w:p>
    <w:p w14:paraId="181FD56C" w14:textId="2BC7366F" w:rsidR="007C1F0C" w:rsidRPr="00F4488E" w:rsidRDefault="00631CAF" w:rsidP="007C1F0C">
      <w:pPr>
        <w:pStyle w:val="Textoindependiente"/>
        <w:rPr>
          <w:rFonts w:ascii="Times New Roman" w:hAnsi="Times New Roman"/>
          <w:color w:val="FFFFFF"/>
          <w:szCs w:val="22"/>
        </w:rPr>
      </w:pPr>
      <w:r w:rsidRPr="00F4488E">
        <w:rPr>
          <w:rFonts w:ascii="Times New Roman" w:hAnsi="Times New Roman"/>
          <w:szCs w:val="22"/>
        </w:rPr>
        <w:t>ALH-KO BIZIKLETA BIDEEN ETA IBILBIDE BERDEEN LURRALDE PLAN SEKTORIALAREN INPAKTUAREN AURRETIAZKO EBALUAZIO TXOSTENA</w:t>
      </w:r>
    </w:p>
    <w:p w14:paraId="734B933C" w14:textId="5592F253" w:rsidR="002845A2" w:rsidRDefault="002845A2">
      <w:pPr>
        <w:pStyle w:val="Textoindependiente"/>
        <w:rPr>
          <w:rFonts w:ascii="Times New Roman" w:hAnsi="Times New Roman"/>
          <w:b w:val="0"/>
          <w:szCs w:val="22"/>
        </w:rPr>
      </w:pPr>
    </w:p>
    <w:p w14:paraId="4C3B54AE" w14:textId="40964355" w:rsidR="00FE32AE" w:rsidRPr="00F4488E" w:rsidRDefault="00D2078E" w:rsidP="00A542D7">
      <w:pPr>
        <w:pStyle w:val="Textoindependiente"/>
        <w:rPr>
          <w:rFonts w:ascii="Times New Roman" w:hAnsi="Times New Roman"/>
          <w:bCs/>
          <w:szCs w:val="22"/>
        </w:rPr>
      </w:pPr>
      <w:bookmarkStart w:id="0" w:name="_Hlk108788110"/>
      <w:r>
        <w:rPr>
          <w:rFonts w:ascii="Times New Roman" w:hAnsi="Times New Roman"/>
          <w:bCs/>
          <w:szCs w:val="22"/>
        </w:rPr>
        <w:t xml:space="preserve">1. </w:t>
      </w:r>
      <w:r w:rsidR="00631CAF" w:rsidRPr="00F4488E">
        <w:rPr>
          <w:rFonts w:ascii="Times New Roman" w:hAnsi="Times New Roman"/>
          <w:bCs/>
          <w:szCs w:val="22"/>
        </w:rPr>
        <w:t>TXOSTENAREN XEDEA ETA OINARRIAK</w:t>
      </w:r>
    </w:p>
    <w:p w14:paraId="386B39F3" w14:textId="049B0350" w:rsidR="00FE32AE" w:rsidRDefault="00FE32AE" w:rsidP="00A542D7">
      <w:pPr>
        <w:pStyle w:val="Textoindependiente"/>
        <w:rPr>
          <w:rFonts w:ascii="Times New Roman" w:hAnsi="Times New Roman"/>
          <w:bCs/>
          <w:szCs w:val="22"/>
        </w:rPr>
      </w:pPr>
    </w:p>
    <w:p w14:paraId="49DAB3FB" w14:textId="60607214" w:rsidR="00FE32AE" w:rsidRPr="00F4488E" w:rsidRDefault="00631CAF" w:rsidP="00A542D7">
      <w:pPr>
        <w:pStyle w:val="Textoindependiente"/>
        <w:rPr>
          <w:rFonts w:ascii="Times New Roman" w:hAnsi="Times New Roman"/>
          <w:b w:val="0"/>
          <w:szCs w:val="22"/>
        </w:rPr>
      </w:pPr>
      <w:r w:rsidRPr="00F4488E">
        <w:rPr>
          <w:rFonts w:ascii="Times New Roman" w:hAnsi="Times New Roman"/>
          <w:b w:val="0"/>
          <w:szCs w:val="22"/>
        </w:rPr>
        <w:t>Txosten hau idatzi da betetzeko Arabako Lurralde Historikoko sektore publikoaren gardentasunaren, herritarren parte-hartzearen eta gobernu onaren otsailaren 8ko 1/2017 Foru Araua.</w:t>
      </w:r>
    </w:p>
    <w:p w14:paraId="5C5BF82C" w14:textId="4F4C9AAF" w:rsidR="00FE32AE" w:rsidRDefault="00FE32AE" w:rsidP="00A542D7">
      <w:pPr>
        <w:pStyle w:val="Textoindependiente"/>
        <w:rPr>
          <w:rFonts w:ascii="Times New Roman" w:hAnsi="Times New Roman"/>
          <w:b w:val="0"/>
          <w:szCs w:val="22"/>
        </w:rPr>
      </w:pPr>
    </w:p>
    <w:p w14:paraId="71A29489" w14:textId="77777777" w:rsidR="007D38C6" w:rsidRDefault="007D38C6" w:rsidP="00A542D7">
      <w:pPr>
        <w:pStyle w:val="Textoindependiente"/>
        <w:rPr>
          <w:rFonts w:ascii="Times New Roman" w:hAnsi="Times New Roman"/>
          <w:bCs/>
          <w:szCs w:val="22"/>
        </w:rPr>
      </w:pPr>
    </w:p>
    <w:p w14:paraId="14782032" w14:textId="3850CFF4" w:rsidR="00FE32AE" w:rsidRPr="00F4488E" w:rsidRDefault="00FE32AE" w:rsidP="00A542D7">
      <w:pPr>
        <w:pStyle w:val="Textoindependiente"/>
        <w:rPr>
          <w:rFonts w:ascii="Times New Roman" w:hAnsi="Times New Roman"/>
          <w:bCs/>
          <w:szCs w:val="22"/>
        </w:rPr>
      </w:pPr>
      <w:r w:rsidRPr="00FE32AE">
        <w:rPr>
          <w:rFonts w:ascii="Times New Roman" w:hAnsi="Times New Roman"/>
          <w:bCs/>
          <w:szCs w:val="22"/>
        </w:rPr>
        <w:t xml:space="preserve">2. </w:t>
      </w:r>
      <w:r w:rsidR="00096480" w:rsidRPr="00F4488E">
        <w:rPr>
          <w:rFonts w:ascii="Times New Roman" w:hAnsi="Times New Roman"/>
          <w:bCs/>
          <w:szCs w:val="22"/>
        </w:rPr>
        <w:t>EDUKIA</w:t>
      </w:r>
    </w:p>
    <w:p w14:paraId="0EE6D14B" w14:textId="47F7D601" w:rsidR="00FE32AE" w:rsidRDefault="00FE32AE" w:rsidP="00A542D7">
      <w:pPr>
        <w:pStyle w:val="Textoindependiente"/>
        <w:rPr>
          <w:rFonts w:ascii="Times New Roman" w:hAnsi="Times New Roman"/>
          <w:b w:val="0"/>
          <w:szCs w:val="22"/>
        </w:rPr>
      </w:pPr>
    </w:p>
    <w:p w14:paraId="09D9C134" w14:textId="24677A19" w:rsidR="00FE32AE" w:rsidRPr="00F4488E" w:rsidRDefault="00096480" w:rsidP="00A542D7">
      <w:pPr>
        <w:pStyle w:val="Textoindependiente"/>
        <w:rPr>
          <w:rFonts w:ascii="Times New Roman" w:hAnsi="Times New Roman"/>
          <w:bCs/>
          <w:szCs w:val="22"/>
        </w:rPr>
      </w:pPr>
      <w:r w:rsidRPr="00F4488E">
        <w:rPr>
          <w:rFonts w:ascii="Times New Roman" w:hAnsi="Times New Roman"/>
          <w:bCs/>
          <w:szCs w:val="22"/>
        </w:rPr>
        <w:t>2.1. Egoeraren diagnostikoa</w:t>
      </w:r>
    </w:p>
    <w:bookmarkEnd w:id="0"/>
    <w:p w14:paraId="263D438B" w14:textId="77777777" w:rsidR="00D2078E" w:rsidRDefault="00D2078E" w:rsidP="00A542D7">
      <w:pPr>
        <w:pStyle w:val="Textoindependiente"/>
        <w:rPr>
          <w:rFonts w:ascii="Times New Roman" w:hAnsi="Times New Roman"/>
          <w:bCs/>
          <w:szCs w:val="22"/>
        </w:rPr>
      </w:pPr>
    </w:p>
    <w:p w14:paraId="3DD0D28B" w14:textId="1A23EB7C" w:rsidR="00F22F26" w:rsidRPr="002E1B29" w:rsidRDefault="00096480" w:rsidP="00D2078E">
      <w:pPr>
        <w:pStyle w:val="Textoindependiente"/>
        <w:rPr>
          <w:rFonts w:ascii="Times New Roman" w:hAnsi="Times New Roman"/>
          <w:b w:val="0"/>
          <w:szCs w:val="22"/>
        </w:rPr>
      </w:pPr>
      <w:r w:rsidRPr="00F4488E">
        <w:rPr>
          <w:rFonts w:ascii="Times New Roman" w:hAnsi="Times New Roman"/>
          <w:b w:val="0"/>
          <w:szCs w:val="22"/>
        </w:rPr>
        <w:t xml:space="preserve">Arabako Lurralde Historikoak eskumena du errepideak eta bideak planifikatu, eraiki, kontserbatu, aldatu, finantzatu, erabili eta ustiatzeko, </w:t>
      </w:r>
      <w:r w:rsidR="00C951BB" w:rsidRPr="00F4488E">
        <w:rPr>
          <w:rFonts w:ascii="Times New Roman" w:hAnsi="Times New Roman"/>
          <w:b w:val="0"/>
          <w:szCs w:val="22"/>
        </w:rPr>
        <w:t xml:space="preserve">bat etorriz Euskal Autonomia Erkidegoko Estatutuaren 10.34 artikuluan eta </w:t>
      </w:r>
      <w:r w:rsidRPr="00F4488E">
        <w:rPr>
          <w:rFonts w:ascii="Times New Roman" w:hAnsi="Times New Roman"/>
          <w:b w:val="0"/>
          <w:szCs w:val="22"/>
        </w:rPr>
        <w:t>autonomia erkidego osorako erakundeen eta bertako lurralde historikoetako foruzko jardute erakundeen arteko harremanei buruzko 27/1983 Legearen 7.a.8 artikuluan jasorikoare</w:t>
      </w:r>
      <w:r w:rsidR="00C951BB" w:rsidRPr="00F4488E">
        <w:rPr>
          <w:rFonts w:ascii="Times New Roman" w:hAnsi="Times New Roman"/>
          <w:b w:val="0"/>
          <w:szCs w:val="22"/>
        </w:rPr>
        <w:t>kin</w:t>
      </w:r>
      <w:r w:rsidRPr="00F4488E">
        <w:rPr>
          <w:rFonts w:ascii="Times New Roman" w:hAnsi="Times New Roman"/>
          <w:b w:val="0"/>
          <w:szCs w:val="22"/>
        </w:rPr>
        <w:t>.</w:t>
      </w:r>
      <w:r w:rsidR="00F22F26" w:rsidRPr="002E1B29">
        <w:rPr>
          <w:rFonts w:ascii="Times New Roman" w:hAnsi="Times New Roman"/>
          <w:b w:val="0"/>
          <w:szCs w:val="22"/>
        </w:rPr>
        <w:t xml:space="preserve"> </w:t>
      </w:r>
      <w:r w:rsidR="00C951BB" w:rsidRPr="00F4488E">
        <w:rPr>
          <w:rFonts w:ascii="Times New Roman" w:hAnsi="Times New Roman"/>
          <w:b w:val="0"/>
          <w:szCs w:val="22"/>
        </w:rPr>
        <w:t>Eskumen hori baliatuz, Batzar Nagusiek AL</w:t>
      </w:r>
      <w:r w:rsidR="00DD2CD0" w:rsidRPr="00F4488E">
        <w:rPr>
          <w:rFonts w:ascii="Times New Roman" w:hAnsi="Times New Roman"/>
          <w:b w:val="0"/>
          <w:szCs w:val="22"/>
        </w:rPr>
        <w:t>H</w:t>
      </w:r>
      <w:r w:rsidR="00C951BB" w:rsidRPr="00F4488E">
        <w:rPr>
          <w:rFonts w:ascii="Times New Roman" w:hAnsi="Times New Roman"/>
          <w:b w:val="0"/>
          <w:szCs w:val="22"/>
        </w:rPr>
        <w:t>ko Bizikleta Bideei buruzko martxoaren 8ko 4/2010 Foru Araua eta A</w:t>
      </w:r>
      <w:r w:rsidR="00DD2CD0" w:rsidRPr="00F4488E">
        <w:rPr>
          <w:rFonts w:ascii="Times New Roman" w:hAnsi="Times New Roman"/>
          <w:b w:val="0"/>
          <w:szCs w:val="22"/>
        </w:rPr>
        <w:t>L</w:t>
      </w:r>
      <w:r w:rsidR="00C951BB" w:rsidRPr="00F4488E">
        <w:rPr>
          <w:rFonts w:ascii="Times New Roman" w:hAnsi="Times New Roman"/>
          <w:b w:val="0"/>
          <w:szCs w:val="22"/>
        </w:rPr>
        <w:t>Hko Ibilbide Berdeei buruzko urtarrilaren 23ko 1/2012 Foru Araua onetsi zituzten.</w:t>
      </w:r>
      <w:r w:rsidR="004939C4" w:rsidRPr="002E1B29">
        <w:rPr>
          <w:rFonts w:ascii="Times New Roman" w:hAnsi="Times New Roman"/>
          <w:b w:val="0"/>
          <w:szCs w:val="22"/>
        </w:rPr>
        <w:t xml:space="preserve"> </w:t>
      </w:r>
    </w:p>
    <w:p w14:paraId="55574D60" w14:textId="77777777" w:rsidR="00F22F26" w:rsidRPr="002E1B29" w:rsidRDefault="00F22F26" w:rsidP="00D2078E">
      <w:pPr>
        <w:pStyle w:val="Textoindependiente"/>
        <w:rPr>
          <w:rFonts w:ascii="Times New Roman" w:hAnsi="Times New Roman"/>
          <w:b w:val="0"/>
          <w:szCs w:val="22"/>
        </w:rPr>
      </w:pPr>
    </w:p>
    <w:p w14:paraId="62816C87" w14:textId="2FC20407" w:rsidR="00F178F5" w:rsidRPr="002E1B29" w:rsidRDefault="00C951BB" w:rsidP="00D2078E">
      <w:pPr>
        <w:pStyle w:val="Textoindependiente"/>
        <w:rPr>
          <w:rFonts w:ascii="Times New Roman" w:hAnsi="Times New Roman"/>
          <w:b w:val="0"/>
          <w:szCs w:val="22"/>
        </w:rPr>
      </w:pPr>
      <w:r w:rsidRPr="00F4488E">
        <w:rPr>
          <w:rFonts w:ascii="Times New Roman" w:hAnsi="Times New Roman"/>
          <w:b w:val="0"/>
          <w:szCs w:val="22"/>
        </w:rPr>
        <w:t>Araudi hori mugikortasun jasangarri eta arduratsuaren aldeko politiken isla da; Europar Batasunak urteak daramatza politika horien alde egiten.</w:t>
      </w:r>
      <w:r w:rsidR="006B4DE4" w:rsidRPr="00F4488E">
        <w:rPr>
          <w:rFonts w:ascii="Times New Roman" w:hAnsi="Times New Roman"/>
          <w:b w:val="0"/>
          <w:szCs w:val="22"/>
          <w:lang w:val="es-ES"/>
        </w:rPr>
        <w:t xml:space="preserve"> </w:t>
      </w:r>
      <w:r w:rsidRPr="00F4488E">
        <w:rPr>
          <w:rFonts w:ascii="Times New Roman" w:hAnsi="Times New Roman"/>
          <w:b w:val="0"/>
          <w:szCs w:val="22"/>
        </w:rPr>
        <w:t>EAEren eremuan, mugikortasun jasangarriaren arloko Europako esparru estrategikoa eta politikoa hedatu da, bizikleta eta oinezkoak nabarmenduz.</w:t>
      </w:r>
      <w:r w:rsidR="006B4DE4" w:rsidRPr="00F4488E">
        <w:rPr>
          <w:rFonts w:ascii="Times New Roman" w:hAnsi="Times New Roman"/>
          <w:b w:val="0"/>
          <w:szCs w:val="22"/>
          <w:lang w:val="es-ES"/>
        </w:rPr>
        <w:t xml:space="preserve"> </w:t>
      </w:r>
      <w:r w:rsidR="00C821B7" w:rsidRPr="00F4488E">
        <w:rPr>
          <w:rFonts w:ascii="Times New Roman" w:hAnsi="Times New Roman"/>
          <w:b w:val="0"/>
          <w:szCs w:val="22"/>
        </w:rPr>
        <w:t>Gaur egun, indarrean dago Euskadiko Garraio Jasangarriaren 2030 Gida Plana, 2017an onetsia. Plan hori bat dator Europako Batzordeak 2011n egindako Garraioaren Liburu Zurian zehaztutako Europako jarraibideekin, bai eta garapen jasangarrirako 2030 Agendari buruzko Nazio Batuen Batzar Nagusiaren 2015eko irailaren 25eko Ebazpenarekin ere.</w:t>
      </w:r>
    </w:p>
    <w:p w14:paraId="02455B5F" w14:textId="39CF0475" w:rsidR="00D113BC" w:rsidRPr="002E1B29" w:rsidRDefault="00D113BC" w:rsidP="00D2078E">
      <w:pPr>
        <w:pStyle w:val="Textoindependiente"/>
        <w:rPr>
          <w:rFonts w:ascii="Times New Roman" w:hAnsi="Times New Roman"/>
          <w:b w:val="0"/>
          <w:szCs w:val="22"/>
        </w:rPr>
      </w:pPr>
    </w:p>
    <w:p w14:paraId="428DC92A" w14:textId="38D4D3C0" w:rsidR="00B519FD" w:rsidRPr="00F4488E" w:rsidRDefault="00C821B7" w:rsidP="00B519FD">
      <w:pPr>
        <w:jc w:val="both"/>
        <w:rPr>
          <w:color w:val="FFFFFF"/>
          <w:sz w:val="22"/>
          <w:szCs w:val="22"/>
          <w:shd w:val="clear" w:color="auto" w:fill="FFFFFF"/>
        </w:rPr>
      </w:pPr>
      <w:r w:rsidRPr="00F4488E">
        <w:rPr>
          <w:sz w:val="22"/>
          <w:szCs w:val="22"/>
          <w:shd w:val="clear" w:color="auto" w:fill="FFFFFF"/>
        </w:rPr>
        <w:t>Mugikortasun jasangarriak garraioak ingurumenean eta osasunean dituen ondorio kaltegarriak murrizteko eta mugatzeko egiten diren joan-etorrien multzoa biltzen du</w:t>
      </w:r>
      <w:r w:rsidR="00034F31" w:rsidRPr="00F4488E">
        <w:rPr>
          <w:sz w:val="22"/>
          <w:szCs w:val="22"/>
          <w:shd w:val="clear" w:color="auto" w:fill="FFFFFF"/>
        </w:rPr>
        <w:t>; hona hemen</w:t>
      </w:r>
      <w:r w:rsidRPr="00F4488E">
        <w:rPr>
          <w:sz w:val="22"/>
          <w:szCs w:val="22"/>
          <w:shd w:val="clear" w:color="auto" w:fill="FFFFFF"/>
        </w:rPr>
        <w:t xml:space="preserve"> bereziki</w:t>
      </w:r>
      <w:r w:rsidR="00034F31" w:rsidRPr="00F4488E">
        <w:rPr>
          <w:sz w:val="22"/>
          <w:szCs w:val="22"/>
          <w:shd w:val="clear" w:color="auto" w:fill="FFFFFF"/>
        </w:rPr>
        <w:t xml:space="preserve"> zer murriztu eta mugatzen duen</w:t>
      </w:r>
      <w:r w:rsidRPr="00F4488E">
        <w:rPr>
          <w:sz w:val="22"/>
          <w:szCs w:val="22"/>
          <w:shd w:val="clear" w:color="auto" w:fill="FFFFFF"/>
        </w:rPr>
        <w:t>: berotegi</w:t>
      </w:r>
      <w:r w:rsidR="00034F31" w:rsidRPr="00F4488E">
        <w:rPr>
          <w:sz w:val="22"/>
          <w:szCs w:val="22"/>
          <w:shd w:val="clear" w:color="auto" w:fill="FFFFFF"/>
        </w:rPr>
        <w:t xml:space="preserve"> </w:t>
      </w:r>
      <w:r w:rsidRPr="00F4488E">
        <w:rPr>
          <w:sz w:val="22"/>
          <w:szCs w:val="22"/>
          <w:shd w:val="clear" w:color="auto" w:fill="FFFFFF"/>
        </w:rPr>
        <w:t>efektuko gasak eta beste kutsatzaile batzuk atmosferara isurtzea, zarata, berriztagarriak ez diren baliabideen kontsumoa, lurzoruaren okupazioa eta habitaten zatiketa.</w:t>
      </w:r>
      <w:r w:rsidR="00D41DE0" w:rsidRPr="002E1B29">
        <w:rPr>
          <w:color w:val="202124"/>
          <w:sz w:val="22"/>
          <w:szCs w:val="22"/>
          <w:shd w:val="clear" w:color="auto" w:fill="FFFFFF"/>
        </w:rPr>
        <w:t xml:space="preserve"> </w:t>
      </w:r>
      <w:r w:rsidR="00034F31" w:rsidRPr="00F4488E">
        <w:rPr>
          <w:sz w:val="22"/>
          <w:szCs w:val="22"/>
          <w:shd w:val="clear" w:color="auto" w:fill="FFFFFF"/>
        </w:rPr>
        <w:t>Testuinguru horretan kokatzen da “mugikortasun bigun”aren kontzeptua, herri barruko zein herriz kanpoko bideetan aplika daitekeena, eta, zentzu zabalean, honako modu hauek barne hartzen dituena: oinezkoak, bizikleta, mugikortasun pertsonaleko ibilgailuak (MPI) eta garraio publikoa.</w:t>
      </w:r>
      <w:r w:rsidR="00262F54" w:rsidRPr="00F4488E">
        <w:rPr>
          <w:color w:val="202124"/>
          <w:sz w:val="22"/>
          <w:szCs w:val="22"/>
          <w:shd w:val="clear" w:color="auto" w:fill="FFFFFF"/>
        </w:rPr>
        <w:t xml:space="preserve"> </w:t>
      </w:r>
      <w:r w:rsidR="00034F31" w:rsidRPr="00F4488E">
        <w:rPr>
          <w:sz w:val="22"/>
          <w:szCs w:val="22"/>
        </w:rPr>
        <w:t>Oinezkoak eta bizikletak dira garraiobide bigun nagusiak, eta “mugikortasun aktiboa”ren kontzeptuari erantzuten diote: pertsonen joan-etorria, baliabide</w:t>
      </w:r>
      <w:r w:rsidR="00A545F7" w:rsidRPr="00F4488E">
        <w:rPr>
          <w:sz w:val="22"/>
          <w:szCs w:val="22"/>
        </w:rPr>
        <w:t xml:space="preserve"> ez-motorizatu</w:t>
      </w:r>
      <w:r w:rsidR="00034F31" w:rsidRPr="00F4488E">
        <w:rPr>
          <w:sz w:val="22"/>
          <w:szCs w:val="22"/>
        </w:rPr>
        <w:t>ak erabiliz edo giza jarduera fisikoa baliatuz.</w:t>
      </w:r>
    </w:p>
    <w:p w14:paraId="3DC93341" w14:textId="77777777" w:rsidR="00F22F26" w:rsidRDefault="00F22F26" w:rsidP="00B519FD">
      <w:pPr>
        <w:jc w:val="both"/>
        <w:rPr>
          <w:color w:val="202124"/>
          <w:sz w:val="22"/>
          <w:szCs w:val="22"/>
          <w:shd w:val="clear" w:color="auto" w:fill="FFFFFF"/>
        </w:rPr>
      </w:pPr>
    </w:p>
    <w:p w14:paraId="7BD9943F" w14:textId="268CBD1A" w:rsidR="00F708DE" w:rsidRPr="00F4488E" w:rsidRDefault="00675028" w:rsidP="00B519FD">
      <w:pPr>
        <w:jc w:val="both"/>
        <w:rPr>
          <w:color w:val="202124"/>
          <w:sz w:val="22"/>
          <w:szCs w:val="22"/>
          <w:shd w:val="clear" w:color="auto" w:fill="FFFFFF"/>
        </w:rPr>
      </w:pPr>
      <w:r w:rsidRPr="00F4488E">
        <w:rPr>
          <w:sz w:val="22"/>
          <w:szCs w:val="22"/>
          <w:shd w:val="clear" w:color="auto" w:fill="FFFFFF"/>
        </w:rPr>
        <w:lastRenderedPageBreak/>
        <w:t>2022ko martxoaren 29an, Eusko Jaurlaritzak Euskadiko Mugikortasun Jasangarriaren Lege</w:t>
      </w:r>
      <w:r w:rsidR="00A06599" w:rsidRPr="00F4488E">
        <w:rPr>
          <w:sz w:val="22"/>
          <w:szCs w:val="22"/>
          <w:shd w:val="clear" w:color="auto" w:fill="FFFFFF"/>
        </w:rPr>
        <w:t xml:space="preserve"> </w:t>
      </w:r>
      <w:r w:rsidRPr="00F4488E">
        <w:rPr>
          <w:sz w:val="22"/>
          <w:szCs w:val="22"/>
          <w:shd w:val="clear" w:color="auto" w:fill="FFFFFF"/>
        </w:rPr>
        <w:t xml:space="preserve">proiektua </w:t>
      </w:r>
      <w:r w:rsidR="00A06599" w:rsidRPr="00F4488E">
        <w:rPr>
          <w:sz w:val="22"/>
          <w:szCs w:val="22"/>
          <w:shd w:val="clear" w:color="auto" w:fill="FFFFFF"/>
        </w:rPr>
        <w:t>onetsi</w:t>
      </w:r>
      <w:r w:rsidRPr="00F4488E">
        <w:rPr>
          <w:sz w:val="22"/>
          <w:szCs w:val="22"/>
          <w:shd w:val="clear" w:color="auto" w:fill="FFFFFF"/>
        </w:rPr>
        <w:t xml:space="preserve"> du, eta Eusko Legebiltzarrean izapidetze</w:t>
      </w:r>
      <w:r w:rsidR="00A06599" w:rsidRPr="00F4488E">
        <w:rPr>
          <w:sz w:val="22"/>
          <w:szCs w:val="22"/>
          <w:shd w:val="clear" w:color="auto" w:fill="FFFFFF"/>
        </w:rPr>
        <w:t xml:space="preserve"> </w:t>
      </w:r>
      <w:r w:rsidRPr="00F4488E">
        <w:rPr>
          <w:sz w:val="22"/>
          <w:szCs w:val="22"/>
          <w:shd w:val="clear" w:color="auto" w:fill="FFFFFF"/>
        </w:rPr>
        <w:t>fasean dago txosten hau egin den egunean.</w:t>
      </w:r>
      <w:r w:rsidR="00BF616B" w:rsidRPr="00F4488E">
        <w:rPr>
          <w:color w:val="202124"/>
          <w:sz w:val="22"/>
          <w:szCs w:val="22"/>
          <w:shd w:val="clear" w:color="auto" w:fill="FFFFFF"/>
        </w:rPr>
        <w:t xml:space="preserve"> </w:t>
      </w:r>
      <w:r w:rsidR="00A06599" w:rsidRPr="00F4488E">
        <w:rPr>
          <w:sz w:val="22"/>
          <w:szCs w:val="22"/>
          <w:shd w:val="clear" w:color="auto" w:fill="FFFFFF"/>
        </w:rPr>
        <w:t>Testuan, Euskadin mugikortasun jasangarria arautzeko arau esparrua ezarri nahi da, bai eta EAEko administrazioek kasuan kasuko eskumenak modu koordinatuan baliatzea ere.</w:t>
      </w:r>
      <w:r w:rsidR="001F142D" w:rsidRPr="00F4488E">
        <w:rPr>
          <w:color w:val="202124"/>
          <w:sz w:val="22"/>
          <w:szCs w:val="22"/>
          <w:shd w:val="clear" w:color="auto" w:fill="FFFFFF"/>
        </w:rPr>
        <w:t xml:space="preserve"> </w:t>
      </w:r>
      <w:r w:rsidR="005B102A" w:rsidRPr="00F4488E">
        <w:rPr>
          <w:sz w:val="22"/>
          <w:szCs w:val="22"/>
          <w:shd w:val="clear" w:color="auto" w:fill="FFFFFF"/>
        </w:rPr>
        <w:t>Mugikortasun jasangarria pertsonen eskubidetzat aitortzen da, eta lege proiektuaren aurkezpenean nabarmentzen da mugikortasun aktiboa sustatzen dela (oinez, bizikletaz, patinetez, etab.), eta administrazio publikoen betebeharra dela joan-etorri</w:t>
      </w:r>
      <w:r w:rsidR="00A545F7" w:rsidRPr="00F4488E">
        <w:rPr>
          <w:sz w:val="22"/>
          <w:szCs w:val="22"/>
          <w:shd w:val="clear" w:color="auto" w:fill="FFFFFF"/>
        </w:rPr>
        <w:t xml:space="preserve"> ez-motorizatu</w:t>
      </w:r>
      <w:r w:rsidR="005B102A" w:rsidRPr="00F4488E">
        <w:rPr>
          <w:sz w:val="22"/>
          <w:szCs w:val="22"/>
          <w:shd w:val="clear" w:color="auto" w:fill="FFFFFF"/>
        </w:rPr>
        <w:t>ak sustatzea.</w:t>
      </w:r>
    </w:p>
    <w:p w14:paraId="332531B9" w14:textId="2842A9E1" w:rsidR="00BF616B" w:rsidRDefault="00BF616B" w:rsidP="00B519FD">
      <w:pPr>
        <w:jc w:val="both"/>
        <w:rPr>
          <w:color w:val="202124"/>
          <w:sz w:val="22"/>
          <w:szCs w:val="22"/>
          <w:shd w:val="clear" w:color="auto" w:fill="FFFFFF"/>
        </w:rPr>
      </w:pPr>
    </w:p>
    <w:p w14:paraId="4603A8BC" w14:textId="579F68B5" w:rsidR="00E53A75" w:rsidRPr="002E1B29" w:rsidRDefault="005B102A" w:rsidP="00E53A75">
      <w:pPr>
        <w:jc w:val="both"/>
        <w:rPr>
          <w:color w:val="202124"/>
          <w:sz w:val="22"/>
          <w:szCs w:val="22"/>
          <w:shd w:val="clear" w:color="auto" w:fill="FFFFFF"/>
        </w:rPr>
      </w:pPr>
      <w:r w:rsidRPr="00F4488E">
        <w:rPr>
          <w:sz w:val="22"/>
          <w:szCs w:val="22"/>
          <w:shd w:val="clear" w:color="auto" w:fill="FFFFFF"/>
        </w:rPr>
        <w:t>Estatuan, Garraioetako, Mugikortasuneko eta Hiri Agendako Ministerioaren Mugikortasun Jasangarriaren Lege Aurreproiektuak aitortzen du herritar guztiek dutela eskubidea mugikortasun sistema jasangarri batez gozatzeko, eta xedatzen du administrazio publikoek mugikortasun eskubidea erraztu behar dutela, legean ezarritako baldintzetan.</w:t>
      </w:r>
      <w:r w:rsidR="00FF6CAD" w:rsidRPr="00F4488E">
        <w:rPr>
          <w:color w:val="202124"/>
          <w:sz w:val="22"/>
          <w:szCs w:val="22"/>
          <w:shd w:val="clear" w:color="auto" w:fill="FFFFFF"/>
        </w:rPr>
        <w:t xml:space="preserve"> </w:t>
      </w:r>
      <w:r w:rsidRPr="00F4488E">
        <w:rPr>
          <w:sz w:val="22"/>
          <w:szCs w:val="22"/>
          <w:shd w:val="clear" w:color="auto" w:fill="FFFFFF"/>
        </w:rPr>
        <w:t>Era berean, mugikortasun aktiboaren kontzeptua garatzen da, ibilgailu motorduna eta bizimodu sedentarioa alde batera utzita, eta oinezkoei arreta berezia eskainita, ibilbide jarraituak eta oinez egiteko ibilbideak segurtasunez eta erosotasunez erraztuz, bai eta txirrindulariei ere</w:t>
      </w:r>
      <w:r w:rsidR="00B876B2" w:rsidRPr="00F4488E">
        <w:rPr>
          <w:sz w:val="22"/>
          <w:szCs w:val="22"/>
          <w:shd w:val="clear" w:color="auto" w:fill="FFFFFF"/>
        </w:rPr>
        <w:t>,</w:t>
      </w:r>
      <w:r w:rsidRPr="00F4488E">
        <w:rPr>
          <w:sz w:val="22"/>
          <w:szCs w:val="22"/>
          <w:shd w:val="clear" w:color="auto" w:fill="FFFFFF"/>
        </w:rPr>
        <w:t xml:space="preserve"> mugikortasun aktiboa aukera errazena eta erakargarriena izan</w:t>
      </w:r>
      <w:r w:rsidR="00B876B2" w:rsidRPr="00F4488E">
        <w:rPr>
          <w:sz w:val="22"/>
          <w:szCs w:val="22"/>
          <w:shd w:val="clear" w:color="auto" w:fill="FFFFFF"/>
        </w:rPr>
        <w:t xml:space="preserve"> dadin</w:t>
      </w:r>
      <w:r w:rsidRPr="00F4488E">
        <w:rPr>
          <w:sz w:val="22"/>
          <w:szCs w:val="22"/>
          <w:shd w:val="clear" w:color="auto" w:fill="FFFFFF"/>
        </w:rPr>
        <w:t>.</w:t>
      </w:r>
    </w:p>
    <w:p w14:paraId="207BDCE1" w14:textId="156D212C" w:rsidR="00E53A75" w:rsidRPr="002E1B29" w:rsidRDefault="00E53A75" w:rsidP="00B519FD">
      <w:pPr>
        <w:jc w:val="both"/>
        <w:rPr>
          <w:color w:val="202124"/>
          <w:sz w:val="22"/>
          <w:szCs w:val="22"/>
          <w:shd w:val="clear" w:color="auto" w:fill="FFFFFF"/>
        </w:rPr>
      </w:pPr>
    </w:p>
    <w:p w14:paraId="04E06E09" w14:textId="1938D621" w:rsidR="0003133E" w:rsidRDefault="00B876B2" w:rsidP="0091680D">
      <w:pPr>
        <w:pStyle w:val="Textoindependiente"/>
        <w:rPr>
          <w:rFonts w:ascii="Times New Roman" w:hAnsi="Times New Roman"/>
          <w:b w:val="0"/>
          <w:color w:val="222222"/>
          <w:szCs w:val="22"/>
        </w:rPr>
      </w:pPr>
      <w:r w:rsidRPr="00F4488E">
        <w:rPr>
          <w:rFonts w:ascii="Times New Roman" w:hAnsi="Times New Roman"/>
          <w:b w:val="0"/>
          <w:szCs w:val="22"/>
        </w:rPr>
        <w:t xml:space="preserve">Ikuspegi juridikotik, </w:t>
      </w:r>
      <w:r w:rsidR="00F421A2" w:rsidRPr="00F4488E">
        <w:rPr>
          <w:rFonts w:ascii="Times New Roman" w:hAnsi="Times New Roman"/>
          <w:b w:val="0"/>
          <w:szCs w:val="22"/>
        </w:rPr>
        <w:t>l</w:t>
      </w:r>
      <w:r w:rsidRPr="00F4488E">
        <w:rPr>
          <w:rFonts w:ascii="Times New Roman" w:hAnsi="Times New Roman"/>
          <w:b w:val="0"/>
          <w:szCs w:val="22"/>
        </w:rPr>
        <w:t xml:space="preserve">urralde </w:t>
      </w:r>
      <w:r w:rsidR="00F421A2" w:rsidRPr="00F4488E">
        <w:rPr>
          <w:rFonts w:ascii="Times New Roman" w:hAnsi="Times New Roman"/>
          <w:b w:val="0"/>
          <w:szCs w:val="22"/>
        </w:rPr>
        <w:t>p</w:t>
      </w:r>
      <w:r w:rsidRPr="00F4488E">
        <w:rPr>
          <w:rFonts w:ascii="Times New Roman" w:hAnsi="Times New Roman"/>
          <w:b w:val="0"/>
          <w:szCs w:val="22"/>
        </w:rPr>
        <w:t xml:space="preserve">lan </w:t>
      </w:r>
      <w:r w:rsidR="00F421A2" w:rsidRPr="00F4488E">
        <w:rPr>
          <w:rFonts w:ascii="Times New Roman" w:hAnsi="Times New Roman"/>
          <w:b w:val="0"/>
          <w:szCs w:val="22"/>
        </w:rPr>
        <w:t>s</w:t>
      </w:r>
      <w:r w:rsidRPr="00F4488E">
        <w:rPr>
          <w:rFonts w:ascii="Times New Roman" w:hAnsi="Times New Roman"/>
          <w:b w:val="0"/>
          <w:szCs w:val="22"/>
        </w:rPr>
        <w:t>ektoriala (LPS) udalerriaz gaindiko lurralde eragineko plan bat da, eta Eusko Jaurlaritzak edo foru aldundiek formulatu dezaket</w:t>
      </w:r>
      <w:r w:rsidR="00F421A2" w:rsidRPr="00F4488E">
        <w:rPr>
          <w:rFonts w:ascii="Times New Roman" w:hAnsi="Times New Roman"/>
          <w:b w:val="0"/>
          <w:szCs w:val="22"/>
        </w:rPr>
        <w:t>e</w:t>
      </w:r>
      <w:r w:rsidRPr="00F4488E">
        <w:rPr>
          <w:rFonts w:ascii="Times New Roman" w:hAnsi="Times New Roman"/>
          <w:b w:val="0"/>
          <w:szCs w:val="22"/>
        </w:rPr>
        <w:t>, beren eskumenen arabera.</w:t>
      </w:r>
      <w:r w:rsidR="0091680D" w:rsidRPr="00F4488E">
        <w:rPr>
          <w:rFonts w:ascii="Times New Roman" w:hAnsi="Times New Roman"/>
          <w:b w:val="0"/>
          <w:color w:val="222222"/>
          <w:szCs w:val="22"/>
        </w:rPr>
        <w:t xml:space="preserve"> </w:t>
      </w:r>
      <w:r w:rsidRPr="00F4488E">
        <w:rPr>
          <w:rFonts w:ascii="Times New Roman" w:hAnsi="Times New Roman"/>
          <w:b w:val="0"/>
          <w:szCs w:val="22"/>
        </w:rPr>
        <w:t>EAEren eremuko lege esparrua, funtsean, Euskal Autonomia Erkidegoko Lurralde Antolamenduari buruzko 4/1990 Legean eta Lurzoruari eta Hirigintzari buruzko 2/2006 Legean ezartzen da.</w:t>
      </w:r>
      <w:r w:rsidR="0091680D" w:rsidRPr="00F4488E">
        <w:rPr>
          <w:rFonts w:ascii="Times New Roman" w:hAnsi="Times New Roman"/>
          <w:b w:val="0"/>
          <w:color w:val="222222"/>
          <w:szCs w:val="22"/>
        </w:rPr>
        <w:t xml:space="preserve"> </w:t>
      </w:r>
      <w:r w:rsidRPr="00F4488E">
        <w:rPr>
          <w:rFonts w:ascii="Times New Roman" w:hAnsi="Times New Roman"/>
          <w:b w:val="0"/>
          <w:szCs w:val="22"/>
        </w:rPr>
        <w:t>LPSak lurralde antolamenduaren gidalerroek (LAG) eta gidalerro horiek aplikatuz garatzen diren lurralde plan partzialek (LPP) definitutako lurralde esparruan txertatzen dira.</w:t>
      </w:r>
      <w:r w:rsidR="0091680D" w:rsidRPr="00F4488E">
        <w:rPr>
          <w:rFonts w:ascii="Times New Roman" w:hAnsi="Times New Roman"/>
          <w:b w:val="0"/>
          <w:color w:val="222222"/>
          <w:szCs w:val="22"/>
        </w:rPr>
        <w:t xml:space="preserve"> </w:t>
      </w:r>
    </w:p>
    <w:p w14:paraId="19B7EABF" w14:textId="77777777" w:rsidR="0003133E" w:rsidRDefault="0003133E" w:rsidP="0091680D">
      <w:pPr>
        <w:pStyle w:val="Textoindependiente"/>
        <w:rPr>
          <w:rFonts w:ascii="Times New Roman" w:hAnsi="Times New Roman"/>
          <w:b w:val="0"/>
          <w:color w:val="222222"/>
          <w:szCs w:val="22"/>
        </w:rPr>
      </w:pPr>
    </w:p>
    <w:p w14:paraId="0EB599E5" w14:textId="65459F09" w:rsidR="0091680D" w:rsidRPr="00F4488E" w:rsidRDefault="00CB6057" w:rsidP="0091680D">
      <w:pPr>
        <w:pStyle w:val="Textoindependiente"/>
        <w:rPr>
          <w:rFonts w:ascii="Times New Roman" w:hAnsi="Times New Roman"/>
          <w:b w:val="0"/>
          <w:color w:val="222222"/>
          <w:szCs w:val="22"/>
        </w:rPr>
      </w:pPr>
      <w:r w:rsidRPr="00F4488E">
        <w:rPr>
          <w:rFonts w:ascii="Times New Roman" w:hAnsi="Times New Roman"/>
          <w:b w:val="0"/>
          <w:szCs w:val="22"/>
        </w:rPr>
        <w:t>Lurralde Antolamenduari buruzko 4/1990 Legearen 22. artikuluak jasotzen duenez, LAGek eta LPPek definitutako lurralde esparruan behar bezala txertatuta dagoen lurralde plan sektorial batek udalerriak bere zehaztapenekin lotesten ditu, lurzoru araubideari buruzko legeriak araututako hirigintza planak onestean.</w:t>
      </w:r>
      <w:r w:rsidR="00FC0C95" w:rsidRPr="00F4488E">
        <w:rPr>
          <w:rFonts w:ascii="Times New Roman" w:hAnsi="Times New Roman"/>
          <w:b w:val="0"/>
          <w:color w:val="222222"/>
          <w:szCs w:val="22"/>
        </w:rPr>
        <w:t xml:space="preserve"> </w:t>
      </w:r>
      <w:r w:rsidR="00ED1A0F" w:rsidRPr="00F4488E">
        <w:rPr>
          <w:rFonts w:ascii="Times New Roman" w:hAnsi="Times New Roman"/>
          <w:b w:val="0"/>
          <w:szCs w:val="22"/>
        </w:rPr>
        <w:t xml:space="preserve">Beraz, ondorio nagusia da lurralde antolamenduko tresna horiek udalak lotesten dituztela hiri antolamendurako plan </w:t>
      </w:r>
      <w:r w:rsidR="001C4B54" w:rsidRPr="00F4488E">
        <w:rPr>
          <w:rFonts w:ascii="Times New Roman" w:hAnsi="Times New Roman"/>
          <w:b w:val="0"/>
          <w:szCs w:val="22"/>
        </w:rPr>
        <w:t>o</w:t>
      </w:r>
      <w:r w:rsidR="00ED1A0F" w:rsidRPr="00F4488E">
        <w:rPr>
          <w:rFonts w:ascii="Times New Roman" w:hAnsi="Times New Roman"/>
          <w:b w:val="0"/>
          <w:szCs w:val="22"/>
        </w:rPr>
        <w:t>rokorrak (HAPO), haien aldaketak eta, oro har, udalerriko hirigintza antolamenduko tresnak onesterakoan, eta, beraz, ondorioak dituztela lurzoruaren okupazio eta erabilera prozesuetan.</w:t>
      </w:r>
    </w:p>
    <w:p w14:paraId="67DD99D1" w14:textId="34F52383" w:rsidR="0091680D" w:rsidRDefault="0091680D" w:rsidP="0091680D">
      <w:pPr>
        <w:pStyle w:val="Textoindependiente"/>
        <w:rPr>
          <w:rFonts w:ascii="Times New Roman" w:hAnsi="Times New Roman"/>
          <w:b w:val="0"/>
          <w:color w:val="222222"/>
          <w:szCs w:val="22"/>
        </w:rPr>
      </w:pPr>
    </w:p>
    <w:p w14:paraId="2F0A9036" w14:textId="17764F39" w:rsidR="0091787A" w:rsidRDefault="00ED1A0F" w:rsidP="00D2078E">
      <w:pPr>
        <w:pStyle w:val="Textoindependiente"/>
        <w:rPr>
          <w:rFonts w:ascii="Times New Roman" w:hAnsi="Times New Roman"/>
          <w:b w:val="0"/>
          <w:szCs w:val="22"/>
        </w:rPr>
      </w:pPr>
      <w:r w:rsidRPr="00F4488E">
        <w:rPr>
          <w:rFonts w:ascii="Times New Roman" w:hAnsi="Times New Roman"/>
          <w:b w:val="0"/>
          <w:szCs w:val="22"/>
        </w:rPr>
        <w:t>Euskal Autonomia Erkidegoko Lurralde Antolamenduaren Gidalerroak behin betiko onetsi ziren uztailaren 30eko 128/2019 Dekretuaren bidez, eta juridikoki lotesten dituzte administrazio publikoak eta partikularrak, 2. artikuluan ezarritakoaren arabera.</w:t>
      </w:r>
      <w:r w:rsidR="00CA5DBD" w:rsidRPr="00F4488E">
        <w:rPr>
          <w:rFonts w:ascii="Times New Roman" w:hAnsi="Times New Roman"/>
          <w:b w:val="0"/>
          <w:szCs w:val="22"/>
        </w:rPr>
        <w:t xml:space="preserve"> </w:t>
      </w:r>
    </w:p>
    <w:p w14:paraId="37D345EB" w14:textId="77777777" w:rsidR="0091787A" w:rsidRDefault="0091787A" w:rsidP="00D2078E">
      <w:pPr>
        <w:pStyle w:val="Textoindependiente"/>
        <w:rPr>
          <w:rFonts w:ascii="Times New Roman" w:hAnsi="Times New Roman"/>
          <w:b w:val="0"/>
          <w:szCs w:val="22"/>
        </w:rPr>
      </w:pPr>
    </w:p>
    <w:p w14:paraId="0DDFA0A8" w14:textId="5079FAB1" w:rsidR="002D0842" w:rsidRPr="00F4488E" w:rsidRDefault="00302F3A" w:rsidP="00D2078E">
      <w:pPr>
        <w:pStyle w:val="Textoindependiente"/>
        <w:rPr>
          <w:rFonts w:ascii="Times New Roman" w:hAnsi="Times New Roman"/>
          <w:b w:val="0"/>
          <w:szCs w:val="22"/>
        </w:rPr>
      </w:pPr>
      <w:r w:rsidRPr="00F4488E">
        <w:rPr>
          <w:rFonts w:ascii="Times New Roman" w:hAnsi="Times New Roman"/>
          <w:b w:val="0"/>
          <w:szCs w:val="22"/>
        </w:rPr>
        <w:t>I. Memoria dokumentuan, Mugikortasuna eta Logistika kapituluan, 9.2. puntua oinezkoen eta bizikleten mugikortasunari aplikatu beharreko irizpideei buruzkoa da, eta abiapuntu gisa planteatzen du mugikortasun</w:t>
      </w:r>
      <w:r w:rsidR="00A545F7" w:rsidRPr="00F4488E">
        <w:rPr>
          <w:rFonts w:ascii="Times New Roman" w:hAnsi="Times New Roman"/>
          <w:b w:val="0"/>
          <w:szCs w:val="22"/>
        </w:rPr>
        <w:t xml:space="preserve"> ez-motorizatu</w:t>
      </w:r>
      <w:r w:rsidRPr="00F4488E">
        <w:rPr>
          <w:rFonts w:ascii="Times New Roman" w:hAnsi="Times New Roman"/>
          <w:b w:val="0"/>
          <w:szCs w:val="22"/>
        </w:rPr>
        <w:t>a babestu beharreko balioa dela.</w:t>
      </w:r>
      <w:r w:rsidR="002A3101" w:rsidRPr="00F4488E">
        <w:rPr>
          <w:rFonts w:ascii="Times New Roman" w:hAnsi="Times New Roman"/>
          <w:b w:val="0"/>
          <w:szCs w:val="22"/>
        </w:rPr>
        <w:t xml:space="preserve"> </w:t>
      </w:r>
      <w:r w:rsidRPr="00F4488E">
        <w:rPr>
          <w:rFonts w:ascii="Times New Roman" w:hAnsi="Times New Roman"/>
          <w:b w:val="0"/>
          <w:szCs w:val="22"/>
        </w:rPr>
        <w:t>2013-2020 aldirako Euskadiko Osasun Plana aipatzen da, zeinaren arabera mugikortasunaren plangintza faktore erabakigarria baita pertsonen bizi kalitatean eta osasunean, eta alternatiba osasungarriak eman behar ditu, hala nola oinez eta bizikletaz garraiatzea.</w:t>
      </w:r>
      <w:r w:rsidR="002D0842" w:rsidRPr="00F4488E">
        <w:rPr>
          <w:rFonts w:ascii="Times New Roman" w:hAnsi="Times New Roman"/>
          <w:b w:val="0"/>
          <w:szCs w:val="22"/>
        </w:rPr>
        <w:t xml:space="preserve"> </w:t>
      </w:r>
      <w:r w:rsidR="008E7D65" w:rsidRPr="00F4488E">
        <w:rPr>
          <w:rFonts w:ascii="Times New Roman" w:hAnsi="Times New Roman"/>
          <w:b w:val="0"/>
          <w:szCs w:val="22"/>
        </w:rPr>
        <w:t>Agerian uzten da bizikletak protagonismoa hartu duela, garraiobide biguna eta ingurumenaren aldetik jasangarria delako, eta ezinbestekotzat jotzen du hiriarteko bizikleta sare bat izatea, behar bezala planifikatua eta kontserbatua, EAEko biztanlegune nagusiak artikulatuko dituena.</w:t>
      </w:r>
      <w:r w:rsidR="0091787A" w:rsidRPr="00F4488E">
        <w:rPr>
          <w:rFonts w:ascii="Times New Roman" w:hAnsi="Times New Roman"/>
          <w:b w:val="0"/>
          <w:szCs w:val="22"/>
        </w:rPr>
        <w:t xml:space="preserve"> </w:t>
      </w:r>
      <w:r w:rsidR="008E7D65" w:rsidRPr="00F4488E">
        <w:rPr>
          <w:rFonts w:ascii="Times New Roman" w:hAnsi="Times New Roman"/>
          <w:b w:val="0"/>
          <w:szCs w:val="22"/>
        </w:rPr>
        <w:t xml:space="preserve">Era berean, jasotzen da oinezkoen eta bizikleten mugikortasunek bi erabilera mota desberdin dituztela: bata funtzionala, eguneroko erabilera erregularrekoa, txirrindularien kasuan gehienez 10-15 km-ko ibilbideak dituena, eta, bestea, </w:t>
      </w:r>
      <w:r w:rsidR="008E7D65" w:rsidRPr="00F4488E">
        <w:rPr>
          <w:rFonts w:ascii="Times New Roman" w:hAnsi="Times New Roman"/>
          <w:b w:val="0"/>
          <w:szCs w:val="22"/>
        </w:rPr>
        <w:lastRenderedPageBreak/>
        <w:t>aisialdikoa, erabilera ez-erregularrekoa eta kirol, paisaia, jolas edo historia-kulturarekin gozatzeko izaera duena.</w:t>
      </w:r>
    </w:p>
    <w:p w14:paraId="7794C458" w14:textId="1C9B16E8" w:rsidR="002D0842" w:rsidRDefault="002D0842" w:rsidP="00D2078E">
      <w:pPr>
        <w:pStyle w:val="Textoindependiente"/>
        <w:rPr>
          <w:rFonts w:ascii="Times New Roman" w:hAnsi="Times New Roman"/>
          <w:b w:val="0"/>
          <w:szCs w:val="22"/>
        </w:rPr>
      </w:pPr>
    </w:p>
    <w:p w14:paraId="0A51FEF5" w14:textId="27836363" w:rsidR="00417039" w:rsidRPr="00F4488E" w:rsidRDefault="008E7D65" w:rsidP="00D2078E">
      <w:pPr>
        <w:pStyle w:val="Textoindependiente"/>
        <w:rPr>
          <w:rFonts w:ascii="Times New Roman" w:hAnsi="Times New Roman"/>
          <w:b w:val="0"/>
          <w:color w:val="FFFFFF"/>
          <w:szCs w:val="22"/>
        </w:rPr>
      </w:pPr>
      <w:r w:rsidRPr="00F4488E">
        <w:rPr>
          <w:rFonts w:ascii="Times New Roman" w:hAnsi="Times New Roman"/>
          <w:b w:val="0"/>
          <w:szCs w:val="22"/>
        </w:rPr>
        <w:t xml:space="preserve">Hiriarteko oinezkoen mugikortasunari dagokionez, LAGek agerian uzten dute merkataritzako eta pertsonentzako bide gisa erabiltzen diren askotariko bide historikoak daudela, hala nola Done Jakue Bidea, Inaziotar Bidea, Ardoaren eta Arrainaren Bidea, Kataluniatik Galiziarako GR-1 bidea, zeinak Arabako hegoaldea zeharkatzen baitu, eta beste batzuk, hala nola GR-282 Artzaintza Naturabidea edo GR-99 Ebroko Bide Naturala. Era berean, XIX. eta XX. mendeetan, Euskadi osoan hainbat trenbide trazadura eraiki ziren, eta haietako asko bertan behera utzi dira, eta, haien ordez, bide berde gisa berreskuratu dira, hala nola </w:t>
      </w:r>
      <w:r w:rsidR="006F419A" w:rsidRPr="00F4488E">
        <w:rPr>
          <w:rFonts w:ascii="Times New Roman" w:hAnsi="Times New Roman"/>
          <w:b w:val="0"/>
          <w:szCs w:val="22"/>
        </w:rPr>
        <w:t>Vasco-Navarro trenbideko ibilbide berdea Araban</w:t>
      </w:r>
      <w:r w:rsidRPr="00F4488E">
        <w:rPr>
          <w:rFonts w:ascii="Times New Roman" w:hAnsi="Times New Roman"/>
          <w:b w:val="0"/>
          <w:szCs w:val="22"/>
        </w:rPr>
        <w:t>.</w:t>
      </w:r>
      <w:r w:rsidR="00417039" w:rsidRPr="00F4488E">
        <w:rPr>
          <w:rFonts w:ascii="Times New Roman" w:hAnsi="Times New Roman"/>
          <w:b w:val="0"/>
          <w:szCs w:val="22"/>
        </w:rPr>
        <w:t xml:space="preserve"> </w:t>
      </w:r>
      <w:r w:rsidR="006F419A" w:rsidRPr="00F4488E">
        <w:rPr>
          <w:rFonts w:ascii="Times New Roman" w:hAnsi="Times New Roman"/>
          <w:b w:val="0"/>
          <w:szCs w:val="22"/>
        </w:rPr>
        <w:t>Trazadura zahar horien potentziala adierazten da, eta oinezkoen eta bizikleten ibilbide berriak eratzeko aprobetxatzea komeni dela azpimarratzen da.</w:t>
      </w:r>
    </w:p>
    <w:p w14:paraId="6D66470D" w14:textId="07C0A32E" w:rsidR="00815751" w:rsidRDefault="00815751" w:rsidP="00D2078E">
      <w:pPr>
        <w:pStyle w:val="Textoindependiente"/>
        <w:rPr>
          <w:rFonts w:ascii="Times New Roman" w:hAnsi="Times New Roman"/>
          <w:b w:val="0"/>
          <w:szCs w:val="22"/>
        </w:rPr>
      </w:pPr>
    </w:p>
    <w:p w14:paraId="0440CD18" w14:textId="5CA84285" w:rsidR="00815751" w:rsidRDefault="006F419A" w:rsidP="00D2078E">
      <w:pPr>
        <w:pStyle w:val="Textoindependiente"/>
        <w:rPr>
          <w:rFonts w:ascii="Times New Roman" w:hAnsi="Times New Roman"/>
          <w:b w:val="0"/>
          <w:szCs w:val="22"/>
        </w:rPr>
      </w:pPr>
      <w:r w:rsidRPr="00F4488E">
        <w:rPr>
          <w:rFonts w:ascii="Times New Roman" w:hAnsi="Times New Roman"/>
          <w:b w:val="0"/>
          <w:szCs w:val="22"/>
        </w:rPr>
        <w:t>LAGek EAEko Bizikletentzako Ibilbideei buruzko Gida Plana jasotzen dute. Plan horrek hiriarteko bizikleta</w:t>
      </w:r>
      <w:r w:rsidR="00E2246D" w:rsidRPr="00F4488E">
        <w:rPr>
          <w:rFonts w:ascii="Times New Roman" w:hAnsi="Times New Roman"/>
          <w:b w:val="0"/>
          <w:szCs w:val="22"/>
        </w:rPr>
        <w:t xml:space="preserve"> </w:t>
      </w:r>
      <w:r w:rsidRPr="00F4488E">
        <w:rPr>
          <w:rFonts w:ascii="Times New Roman" w:hAnsi="Times New Roman"/>
          <w:b w:val="0"/>
          <w:szCs w:val="22"/>
        </w:rPr>
        <w:t>azpiegituren sare bat definitzen du</w:t>
      </w:r>
      <w:r w:rsidR="00E2246D" w:rsidRPr="00F4488E">
        <w:rPr>
          <w:rFonts w:ascii="Times New Roman" w:hAnsi="Times New Roman"/>
          <w:b w:val="0"/>
          <w:szCs w:val="22"/>
        </w:rPr>
        <w:t xml:space="preserve"> Euskadi osoan</w:t>
      </w:r>
      <w:r w:rsidRPr="00F4488E">
        <w:rPr>
          <w:rFonts w:ascii="Times New Roman" w:hAnsi="Times New Roman"/>
          <w:b w:val="0"/>
          <w:szCs w:val="22"/>
        </w:rPr>
        <w:t xml:space="preserve">, eta gutxi gorabehera 1.057 km-ko luzera duten 13 ibilbide planteatzen ditu. </w:t>
      </w:r>
      <w:r w:rsidR="00E2246D" w:rsidRPr="00F4488E">
        <w:rPr>
          <w:rFonts w:ascii="Times New Roman" w:hAnsi="Times New Roman"/>
          <w:b w:val="0"/>
          <w:szCs w:val="22"/>
        </w:rPr>
        <w:t>Gida plan</w:t>
      </w:r>
      <w:r w:rsidRPr="00F4488E">
        <w:rPr>
          <w:rFonts w:ascii="Times New Roman" w:hAnsi="Times New Roman"/>
          <w:b w:val="0"/>
          <w:szCs w:val="22"/>
        </w:rPr>
        <w:t xml:space="preserve"> horrek </w:t>
      </w:r>
      <w:r w:rsidR="00E2246D" w:rsidRPr="00F4488E">
        <w:rPr>
          <w:rFonts w:ascii="Times New Roman" w:hAnsi="Times New Roman"/>
          <w:b w:val="0"/>
          <w:szCs w:val="22"/>
        </w:rPr>
        <w:t>l</w:t>
      </w:r>
      <w:r w:rsidRPr="00F4488E">
        <w:rPr>
          <w:rFonts w:ascii="Times New Roman" w:hAnsi="Times New Roman"/>
          <w:b w:val="0"/>
          <w:szCs w:val="22"/>
        </w:rPr>
        <w:t xml:space="preserve">urralde </w:t>
      </w:r>
      <w:r w:rsidR="00E2246D" w:rsidRPr="00F4488E">
        <w:rPr>
          <w:rFonts w:ascii="Times New Roman" w:hAnsi="Times New Roman"/>
          <w:b w:val="0"/>
          <w:szCs w:val="22"/>
        </w:rPr>
        <w:t>h</w:t>
      </w:r>
      <w:r w:rsidRPr="00F4488E">
        <w:rPr>
          <w:rFonts w:ascii="Times New Roman" w:hAnsi="Times New Roman"/>
          <w:b w:val="0"/>
          <w:szCs w:val="22"/>
        </w:rPr>
        <w:t xml:space="preserve">istorikoek </w:t>
      </w:r>
      <w:r w:rsidR="00E2246D" w:rsidRPr="00F4488E">
        <w:rPr>
          <w:rFonts w:ascii="Times New Roman" w:hAnsi="Times New Roman"/>
          <w:b w:val="0"/>
          <w:szCs w:val="22"/>
        </w:rPr>
        <w:t>Autonomia Erkidegoan onetsitako</w:t>
      </w:r>
      <w:r w:rsidRPr="00F4488E">
        <w:rPr>
          <w:rFonts w:ascii="Times New Roman" w:hAnsi="Times New Roman"/>
          <w:b w:val="0"/>
          <w:szCs w:val="22"/>
        </w:rPr>
        <w:t xml:space="preserve"> planak osatzen ditu, haien arteko konektibitatea bermatzeko.</w:t>
      </w:r>
      <w:r w:rsidR="00815751" w:rsidRPr="00F4488E">
        <w:rPr>
          <w:rFonts w:ascii="Times New Roman" w:hAnsi="Times New Roman"/>
          <w:b w:val="0"/>
          <w:szCs w:val="22"/>
        </w:rPr>
        <w:t xml:space="preserve"> </w:t>
      </w:r>
      <w:r w:rsidR="00E2246D" w:rsidRPr="00F4488E">
        <w:rPr>
          <w:rFonts w:ascii="Times New Roman" w:hAnsi="Times New Roman"/>
          <w:b w:val="0"/>
          <w:szCs w:val="22"/>
        </w:rPr>
        <w:t>Halaber, Kantabria, Gaztela eta Leon, Errioxa eta Nafarroarekiko lotura aurreikusten du, baita Frantziarekiko lotura ere, kasu horretan Gipuzkoako Bizikleta Bideen LPSko zehaztapenen arabera.</w:t>
      </w:r>
      <w:r w:rsidR="00435081" w:rsidRPr="00F4488E">
        <w:rPr>
          <w:rFonts w:ascii="Times New Roman" w:hAnsi="Times New Roman"/>
          <w:b w:val="0"/>
          <w:szCs w:val="22"/>
        </w:rPr>
        <w:t xml:space="preserve"> </w:t>
      </w:r>
    </w:p>
    <w:p w14:paraId="25564FCF" w14:textId="605CD960" w:rsidR="00CE3D9B" w:rsidRDefault="00CE3D9B" w:rsidP="00D2078E">
      <w:pPr>
        <w:pStyle w:val="Textoindependiente"/>
        <w:rPr>
          <w:rFonts w:ascii="Times New Roman" w:hAnsi="Times New Roman"/>
          <w:b w:val="0"/>
          <w:szCs w:val="22"/>
        </w:rPr>
      </w:pPr>
    </w:p>
    <w:p w14:paraId="650C11C9" w14:textId="037525B5" w:rsidR="00435081" w:rsidRPr="00F4488E" w:rsidRDefault="00E2246D" w:rsidP="00D2078E">
      <w:pPr>
        <w:pStyle w:val="Textoindependiente"/>
        <w:rPr>
          <w:rFonts w:ascii="Times New Roman" w:hAnsi="Times New Roman"/>
          <w:b w:val="0"/>
          <w:szCs w:val="22"/>
        </w:rPr>
      </w:pPr>
      <w:r w:rsidRPr="00F4488E">
        <w:rPr>
          <w:rFonts w:ascii="Times New Roman" w:hAnsi="Times New Roman"/>
          <w:b w:val="0"/>
          <w:szCs w:val="22"/>
        </w:rPr>
        <w:t>Azkenik, LAGek arlo honetan lurralde eredua berrikusteko proposatzen diren helburuak zehazten dituzte: oinezkoen eta bizikleten mugikortasuna aisialditik harago sustatzea, eguneroko erabilera erraztuz; oinezko eta bizikletetarako sarbidea ahalbidetzea egungo eta etorkizuneko bizileku, lan, zaintza eta aisialdi eremuetara, eta joan-etorrien intermodalitatea sustatzea; oinezkoentzako bideak sustatzea, paisaiari eta joan-etorrien kalitateari balioa emanez; EAEko lurraldea Bizikleta Azpiegituren Euskal Sarearen bidez egituratzea, oinezkoen eta bizikleten mugikortasun ez-motorizatua, hiriartekoa eta eskualdeartekoa garatzeko, barne ibilbideak finkatuz, eta Euskadin barrena lehen aipatutako bide historikoak finkatzea eta indartzea.</w:t>
      </w:r>
    </w:p>
    <w:p w14:paraId="7540EDB5" w14:textId="56EC3D60" w:rsidR="00746D33" w:rsidRDefault="00746D33" w:rsidP="00D2078E">
      <w:pPr>
        <w:pStyle w:val="Textoindependiente"/>
        <w:rPr>
          <w:rFonts w:ascii="Times New Roman" w:hAnsi="Times New Roman"/>
          <w:b w:val="0"/>
          <w:szCs w:val="22"/>
        </w:rPr>
      </w:pPr>
    </w:p>
    <w:p w14:paraId="76E8EE06" w14:textId="0D1AAAB1" w:rsidR="00417039" w:rsidRPr="00F4488E" w:rsidRDefault="00260A0C" w:rsidP="00D2078E">
      <w:pPr>
        <w:pStyle w:val="Textoindependiente"/>
        <w:rPr>
          <w:rFonts w:ascii="Times New Roman" w:hAnsi="Times New Roman"/>
          <w:b w:val="0"/>
          <w:szCs w:val="22"/>
        </w:rPr>
      </w:pPr>
      <w:r w:rsidRPr="00F4488E">
        <w:rPr>
          <w:rFonts w:ascii="Times New Roman" w:hAnsi="Times New Roman"/>
          <w:b w:val="0"/>
          <w:szCs w:val="22"/>
        </w:rPr>
        <w:t>Aplikazio arauek, 26. artikuluan, oinezkoen eta bizikleten mugikortasunaren arloko gidalerroak ezartzen dituzte.</w:t>
      </w:r>
      <w:r w:rsidR="00086BEE" w:rsidRPr="00F4488E">
        <w:rPr>
          <w:rFonts w:ascii="Times New Roman" w:hAnsi="Times New Roman"/>
          <w:b w:val="0"/>
          <w:szCs w:val="22"/>
        </w:rPr>
        <w:t xml:space="preserve"> </w:t>
      </w:r>
      <w:r w:rsidRPr="00F4488E">
        <w:rPr>
          <w:rFonts w:ascii="Times New Roman" w:hAnsi="Times New Roman"/>
          <w:b w:val="0"/>
          <w:szCs w:val="22"/>
        </w:rPr>
        <w:t>Bizikleta Bideen eta Ibilbide Berdeen LPSa LAGetan jasotako irizpideei eta gidalerroei jarraituz egin da, eta Euskal Autonomia Erkidegoko Lurralde Antolamendurako Batzordearen (EAELAB) aldeko txostena du, 2022ko otsailaren 9koa.</w:t>
      </w:r>
    </w:p>
    <w:p w14:paraId="663569BA" w14:textId="77777777" w:rsidR="00417039" w:rsidRDefault="00417039" w:rsidP="00D2078E">
      <w:pPr>
        <w:pStyle w:val="Textoindependiente"/>
        <w:rPr>
          <w:rFonts w:ascii="Times New Roman" w:hAnsi="Times New Roman"/>
          <w:b w:val="0"/>
          <w:szCs w:val="22"/>
        </w:rPr>
      </w:pPr>
    </w:p>
    <w:p w14:paraId="1A22073A" w14:textId="7D0BF4E4" w:rsidR="00B75E6B" w:rsidRPr="002E1B29" w:rsidRDefault="00260A0C" w:rsidP="00D2078E">
      <w:pPr>
        <w:pStyle w:val="Textoindependiente"/>
        <w:rPr>
          <w:rFonts w:ascii="Times New Roman" w:hAnsi="Times New Roman"/>
          <w:b w:val="0"/>
          <w:szCs w:val="22"/>
        </w:rPr>
      </w:pPr>
      <w:r w:rsidRPr="00F4488E">
        <w:rPr>
          <w:rFonts w:ascii="Times New Roman" w:hAnsi="Times New Roman"/>
          <w:b w:val="0"/>
          <w:szCs w:val="22"/>
        </w:rPr>
        <w:t>LP</w:t>
      </w:r>
      <w:r w:rsidR="00E54AC4" w:rsidRPr="00F4488E">
        <w:rPr>
          <w:rFonts w:ascii="Times New Roman" w:hAnsi="Times New Roman"/>
          <w:b w:val="0"/>
          <w:szCs w:val="22"/>
        </w:rPr>
        <w:t>S</w:t>
      </w:r>
      <w:r w:rsidRPr="00F4488E">
        <w:rPr>
          <w:rFonts w:ascii="Times New Roman" w:hAnsi="Times New Roman"/>
          <w:b w:val="0"/>
          <w:szCs w:val="22"/>
        </w:rPr>
        <w:t>aren aplikazio eremuari dagokionez, goian aipatutako foru arauak aipatu behar dira.</w:t>
      </w:r>
      <w:r w:rsidR="00821C06" w:rsidRPr="002E1B29">
        <w:rPr>
          <w:rFonts w:ascii="Times New Roman" w:hAnsi="Times New Roman"/>
          <w:b w:val="0"/>
          <w:szCs w:val="22"/>
        </w:rPr>
        <w:t xml:space="preserve"> </w:t>
      </w:r>
      <w:r w:rsidRPr="00F4488E">
        <w:rPr>
          <w:rFonts w:ascii="Times New Roman" w:hAnsi="Times New Roman"/>
          <w:b w:val="0"/>
          <w:szCs w:val="22"/>
        </w:rPr>
        <w:t>Hala, ALHko Bizikleta Bideei buruzko 4/2010 Foru Arauaren xedea da bizikleta bidearen kontzeptua definitzea eta aitortzea, oinarrizko azpiegitura mota baten ezaugarri propio eta funtsezkoak dituen bide mota gisa, mugikortasun ez-motorizatua, ahal dela bizikleta bidezkoa, garatzeko berariazkoa eta beste garraio azpiegitura mota batzuetatik bereizia.</w:t>
      </w:r>
    </w:p>
    <w:p w14:paraId="32AB2C70" w14:textId="77777777" w:rsidR="00F4059C" w:rsidRPr="002E1B29" w:rsidRDefault="00F4059C" w:rsidP="00D2078E">
      <w:pPr>
        <w:pStyle w:val="Textoindependiente"/>
        <w:rPr>
          <w:rFonts w:ascii="Times New Roman" w:hAnsi="Times New Roman"/>
          <w:b w:val="0"/>
          <w:szCs w:val="22"/>
        </w:rPr>
      </w:pPr>
    </w:p>
    <w:p w14:paraId="1B232A76" w14:textId="1120E229" w:rsidR="008D3D9B" w:rsidRPr="002E1B29" w:rsidRDefault="00260A0C" w:rsidP="00D2078E">
      <w:pPr>
        <w:pStyle w:val="Textoindependiente"/>
        <w:rPr>
          <w:rFonts w:ascii="Times New Roman" w:hAnsi="Times New Roman"/>
          <w:b w:val="0"/>
          <w:szCs w:val="22"/>
        </w:rPr>
      </w:pPr>
      <w:r w:rsidRPr="00F4488E">
        <w:rPr>
          <w:rFonts w:ascii="Times New Roman" w:hAnsi="Times New Roman"/>
          <w:b w:val="0"/>
          <w:szCs w:val="22"/>
        </w:rPr>
        <w:t>Era berean, arauaren xedea da Bizikleta Bideen Foru Sarea arautzea, zeina planifikatu, eraiki, kontserbatu eta ustiatu egin behar baita, bizikleta bidezko mugikortasuna garatzeko (hiri artekoa/hiri ingurukoa), mugikortasun jasangarria sustatze aldera.</w:t>
      </w:r>
      <w:r w:rsidR="005B47B0" w:rsidRPr="002E1B29">
        <w:rPr>
          <w:rFonts w:ascii="Times New Roman" w:hAnsi="Times New Roman"/>
          <w:b w:val="0"/>
          <w:szCs w:val="22"/>
        </w:rPr>
        <w:t xml:space="preserve"> </w:t>
      </w:r>
      <w:r w:rsidRPr="00F4488E">
        <w:rPr>
          <w:rFonts w:ascii="Times New Roman" w:hAnsi="Times New Roman"/>
          <w:b w:val="0"/>
          <w:szCs w:val="22"/>
        </w:rPr>
        <w:t>Lurraldea egituratzen duen bide</w:t>
      </w:r>
      <w:r w:rsidR="008A0DD4" w:rsidRPr="00F4488E">
        <w:rPr>
          <w:rFonts w:ascii="Times New Roman" w:hAnsi="Times New Roman"/>
          <w:b w:val="0"/>
          <w:szCs w:val="22"/>
        </w:rPr>
        <w:t xml:space="preserve"> </w:t>
      </w:r>
      <w:r w:rsidRPr="00F4488E">
        <w:rPr>
          <w:rFonts w:ascii="Times New Roman" w:hAnsi="Times New Roman"/>
          <w:b w:val="0"/>
          <w:szCs w:val="22"/>
        </w:rPr>
        <w:t>sare berri gisa eratzen da, eta udal</w:t>
      </w:r>
      <w:r w:rsidR="008A0DD4" w:rsidRPr="00F4488E">
        <w:rPr>
          <w:rFonts w:ascii="Times New Roman" w:hAnsi="Times New Roman"/>
          <w:b w:val="0"/>
          <w:szCs w:val="22"/>
        </w:rPr>
        <w:t xml:space="preserve"> </w:t>
      </w:r>
      <w:r w:rsidRPr="00F4488E">
        <w:rPr>
          <w:rFonts w:ascii="Times New Roman" w:hAnsi="Times New Roman"/>
          <w:b w:val="0"/>
          <w:szCs w:val="22"/>
        </w:rPr>
        <w:t>eskumeneko beste toki</w:t>
      </w:r>
      <w:r w:rsidR="008A0DD4" w:rsidRPr="00F4488E">
        <w:rPr>
          <w:rFonts w:ascii="Times New Roman" w:hAnsi="Times New Roman"/>
          <w:b w:val="0"/>
          <w:szCs w:val="22"/>
        </w:rPr>
        <w:t xml:space="preserve"> </w:t>
      </w:r>
      <w:r w:rsidRPr="00F4488E">
        <w:rPr>
          <w:rFonts w:ascii="Times New Roman" w:hAnsi="Times New Roman"/>
          <w:b w:val="0"/>
          <w:szCs w:val="22"/>
        </w:rPr>
        <w:t xml:space="preserve">garapen batzuekin osatu beharko da, eta lurzoruaren erabileraren mugei dagozkien </w:t>
      </w:r>
      <w:r w:rsidR="008A0DD4" w:rsidRPr="00F4488E">
        <w:rPr>
          <w:rFonts w:ascii="Times New Roman" w:hAnsi="Times New Roman"/>
          <w:b w:val="0"/>
          <w:szCs w:val="22"/>
        </w:rPr>
        <w:t>eraginak</w:t>
      </w:r>
      <w:r w:rsidRPr="00F4488E">
        <w:rPr>
          <w:rFonts w:ascii="Times New Roman" w:hAnsi="Times New Roman"/>
          <w:b w:val="0"/>
          <w:szCs w:val="22"/>
        </w:rPr>
        <w:t xml:space="preserve"> ditu; izan ere, </w:t>
      </w:r>
      <w:r w:rsidR="00960D0C" w:rsidRPr="00F4488E">
        <w:rPr>
          <w:rFonts w:ascii="Times New Roman" w:hAnsi="Times New Roman"/>
          <w:b w:val="0"/>
          <w:szCs w:val="22"/>
        </w:rPr>
        <w:t xml:space="preserve">foru </w:t>
      </w:r>
      <w:r w:rsidRPr="00F4488E">
        <w:rPr>
          <w:rFonts w:ascii="Times New Roman" w:hAnsi="Times New Roman"/>
          <w:b w:val="0"/>
          <w:szCs w:val="22"/>
        </w:rPr>
        <w:t>bizikleta</w:t>
      </w:r>
      <w:r w:rsidR="008A0DD4" w:rsidRPr="00F4488E">
        <w:rPr>
          <w:rFonts w:ascii="Times New Roman" w:hAnsi="Times New Roman"/>
          <w:b w:val="0"/>
          <w:szCs w:val="22"/>
        </w:rPr>
        <w:t xml:space="preserve"> </w:t>
      </w:r>
      <w:r w:rsidRPr="00F4488E">
        <w:rPr>
          <w:rFonts w:ascii="Times New Roman" w:hAnsi="Times New Roman"/>
          <w:b w:val="0"/>
          <w:szCs w:val="22"/>
        </w:rPr>
        <w:t>bideen babesa bidearen beraren lurzorura eta haren babes</w:t>
      </w:r>
      <w:r w:rsidR="008A0DD4" w:rsidRPr="00F4488E">
        <w:rPr>
          <w:rFonts w:ascii="Times New Roman" w:hAnsi="Times New Roman"/>
          <w:b w:val="0"/>
          <w:szCs w:val="22"/>
        </w:rPr>
        <w:t xml:space="preserve"> </w:t>
      </w:r>
      <w:r w:rsidRPr="00F4488E">
        <w:rPr>
          <w:rFonts w:ascii="Times New Roman" w:hAnsi="Times New Roman"/>
          <w:b w:val="0"/>
          <w:szCs w:val="22"/>
        </w:rPr>
        <w:t xml:space="preserve">eremuaren azalera osora hedatzen da, zeinak </w:t>
      </w:r>
      <w:r w:rsidRPr="00F4488E">
        <w:rPr>
          <w:rFonts w:ascii="Times New Roman" w:hAnsi="Times New Roman"/>
          <w:b w:val="0"/>
          <w:szCs w:val="22"/>
        </w:rPr>
        <w:lastRenderedPageBreak/>
        <w:t>barne hartzen baititu jabari publikoko eremua, zortasun</w:t>
      </w:r>
      <w:r w:rsidR="008A0DD4" w:rsidRPr="00F4488E">
        <w:rPr>
          <w:rFonts w:ascii="Times New Roman" w:hAnsi="Times New Roman"/>
          <w:b w:val="0"/>
          <w:szCs w:val="22"/>
        </w:rPr>
        <w:t xml:space="preserve"> </w:t>
      </w:r>
      <w:r w:rsidRPr="00F4488E">
        <w:rPr>
          <w:rFonts w:ascii="Times New Roman" w:hAnsi="Times New Roman"/>
          <w:b w:val="0"/>
          <w:szCs w:val="22"/>
        </w:rPr>
        <w:t xml:space="preserve">eremua eta </w:t>
      </w:r>
      <w:r w:rsidR="008A0DD4" w:rsidRPr="00F4488E">
        <w:rPr>
          <w:rFonts w:ascii="Times New Roman" w:hAnsi="Times New Roman"/>
          <w:b w:val="0"/>
          <w:szCs w:val="22"/>
        </w:rPr>
        <w:t xml:space="preserve">eragin </w:t>
      </w:r>
      <w:r w:rsidRPr="00F4488E">
        <w:rPr>
          <w:rFonts w:ascii="Times New Roman" w:hAnsi="Times New Roman"/>
          <w:b w:val="0"/>
          <w:szCs w:val="22"/>
        </w:rPr>
        <w:t>eremua.</w:t>
      </w:r>
      <w:r w:rsidR="00F4059C" w:rsidRPr="002E1B29">
        <w:rPr>
          <w:rFonts w:ascii="Times New Roman" w:hAnsi="Times New Roman"/>
          <w:b w:val="0"/>
          <w:szCs w:val="22"/>
        </w:rPr>
        <w:t xml:space="preserve"> </w:t>
      </w:r>
      <w:r w:rsidR="009841B6" w:rsidRPr="00F4488E">
        <w:rPr>
          <w:rFonts w:ascii="Times New Roman" w:hAnsi="Times New Roman"/>
          <w:b w:val="0"/>
          <w:szCs w:val="22"/>
        </w:rPr>
        <w:t>Foru arauaren aplikazio eremuan sartzen dira, halaber, haren funtzionamenduari lotutako elementuak, hala nola atsedenguneak, aparkalekuak eta antzeko eremuak.</w:t>
      </w:r>
      <w:r w:rsidR="00F4059C" w:rsidRPr="002E1B29">
        <w:rPr>
          <w:rFonts w:ascii="Times New Roman" w:hAnsi="Times New Roman"/>
          <w:b w:val="0"/>
          <w:szCs w:val="22"/>
        </w:rPr>
        <w:t xml:space="preserve"> </w:t>
      </w:r>
    </w:p>
    <w:p w14:paraId="12535563" w14:textId="77777777" w:rsidR="008D3D9B" w:rsidRPr="002E1B29" w:rsidRDefault="008D3D9B" w:rsidP="00D2078E">
      <w:pPr>
        <w:pStyle w:val="Textoindependiente"/>
        <w:rPr>
          <w:rFonts w:ascii="Times New Roman" w:hAnsi="Times New Roman"/>
          <w:b w:val="0"/>
          <w:szCs w:val="22"/>
        </w:rPr>
      </w:pPr>
    </w:p>
    <w:p w14:paraId="038E21E0" w14:textId="369E404A" w:rsidR="00B75E6B" w:rsidRPr="00F4488E" w:rsidRDefault="009841B6" w:rsidP="00D2078E">
      <w:pPr>
        <w:pStyle w:val="Textoindependiente"/>
        <w:rPr>
          <w:rFonts w:ascii="Times New Roman" w:hAnsi="Times New Roman"/>
          <w:b w:val="0"/>
          <w:color w:val="FFFFFF"/>
          <w:szCs w:val="22"/>
          <w:lang w:val="es-ES"/>
        </w:rPr>
      </w:pPr>
      <w:r w:rsidRPr="00F4488E">
        <w:rPr>
          <w:rFonts w:ascii="Times New Roman" w:hAnsi="Times New Roman"/>
          <w:b w:val="0"/>
          <w:szCs w:val="22"/>
        </w:rPr>
        <w:t>Bizikleta bideen titulartasunari dagokionez, titulartasuna egiaztatzen duen lurralde izaerako erakunde publikoarenak dira.</w:t>
      </w:r>
      <w:r w:rsidR="00F4059C" w:rsidRPr="00F4488E">
        <w:rPr>
          <w:rFonts w:ascii="Times New Roman" w:hAnsi="Times New Roman"/>
          <w:b w:val="0"/>
          <w:szCs w:val="22"/>
          <w:lang w:val="es-ES"/>
        </w:rPr>
        <w:t xml:space="preserve"> </w:t>
      </w:r>
      <w:r w:rsidRPr="00F4488E">
        <w:rPr>
          <w:rFonts w:ascii="Times New Roman" w:hAnsi="Times New Roman"/>
          <w:b w:val="0"/>
          <w:szCs w:val="22"/>
        </w:rPr>
        <w:t>ALHko Bizikleta Bideen Katalogoa foru titulartasuneko bizikleta bide guztiek osatzen dute.</w:t>
      </w:r>
      <w:r w:rsidR="000C002A" w:rsidRPr="00F4488E">
        <w:rPr>
          <w:rFonts w:ascii="Times New Roman" w:hAnsi="Times New Roman"/>
          <w:b w:val="0"/>
          <w:szCs w:val="22"/>
          <w:lang w:val="es-ES"/>
        </w:rPr>
        <w:t xml:space="preserve"> </w:t>
      </w:r>
      <w:r w:rsidR="00CB4563" w:rsidRPr="00F4488E">
        <w:rPr>
          <w:rFonts w:ascii="Times New Roman" w:hAnsi="Times New Roman"/>
          <w:b w:val="0"/>
          <w:szCs w:val="22"/>
        </w:rPr>
        <w:t>Egokitzat jotzen bada f</w:t>
      </w:r>
      <w:r w:rsidR="0082397D" w:rsidRPr="00F4488E">
        <w:rPr>
          <w:rFonts w:ascii="Times New Roman" w:hAnsi="Times New Roman"/>
          <w:b w:val="0"/>
          <w:szCs w:val="22"/>
        </w:rPr>
        <w:t xml:space="preserve">oru </w:t>
      </w:r>
      <w:r w:rsidR="00CB4563" w:rsidRPr="00F4488E">
        <w:rPr>
          <w:rFonts w:ascii="Times New Roman" w:hAnsi="Times New Roman"/>
          <w:b w:val="0"/>
          <w:szCs w:val="22"/>
        </w:rPr>
        <w:t>b</w:t>
      </w:r>
      <w:r w:rsidR="0082397D" w:rsidRPr="00F4488E">
        <w:rPr>
          <w:rFonts w:ascii="Times New Roman" w:hAnsi="Times New Roman"/>
          <w:b w:val="0"/>
          <w:szCs w:val="22"/>
        </w:rPr>
        <w:t xml:space="preserve">izikleta </w:t>
      </w:r>
      <w:r w:rsidR="00CB4563" w:rsidRPr="00F4488E">
        <w:rPr>
          <w:rFonts w:ascii="Times New Roman" w:hAnsi="Times New Roman"/>
          <w:b w:val="0"/>
          <w:szCs w:val="22"/>
        </w:rPr>
        <w:t>b</w:t>
      </w:r>
      <w:r w:rsidR="0082397D" w:rsidRPr="00F4488E">
        <w:rPr>
          <w:rFonts w:ascii="Times New Roman" w:hAnsi="Times New Roman"/>
          <w:b w:val="0"/>
          <w:szCs w:val="22"/>
        </w:rPr>
        <w:t>ide</w:t>
      </w:r>
      <w:r w:rsidR="00CB4563" w:rsidRPr="00F4488E">
        <w:rPr>
          <w:rFonts w:ascii="Times New Roman" w:hAnsi="Times New Roman"/>
          <w:b w:val="0"/>
          <w:szCs w:val="22"/>
        </w:rPr>
        <w:t>en</w:t>
      </w:r>
      <w:r w:rsidR="00960D0C" w:rsidRPr="00F4488E">
        <w:rPr>
          <w:rFonts w:ascii="Times New Roman" w:hAnsi="Times New Roman"/>
          <w:b w:val="0"/>
          <w:szCs w:val="22"/>
        </w:rPr>
        <w:t xml:space="preserve"> </w:t>
      </w:r>
      <w:r w:rsidR="0082397D" w:rsidRPr="00F4488E">
        <w:rPr>
          <w:rFonts w:ascii="Times New Roman" w:hAnsi="Times New Roman"/>
          <w:b w:val="0"/>
          <w:szCs w:val="22"/>
        </w:rPr>
        <w:t>multzoa osatzen duten bide</w:t>
      </w:r>
      <w:r w:rsidR="00CB4563" w:rsidRPr="00F4488E">
        <w:rPr>
          <w:rFonts w:ascii="Times New Roman" w:hAnsi="Times New Roman"/>
          <w:b w:val="0"/>
          <w:szCs w:val="22"/>
        </w:rPr>
        <w:t xml:space="preserve"> </w:t>
      </w:r>
      <w:r w:rsidR="0082397D" w:rsidRPr="00F4488E">
        <w:rPr>
          <w:rFonts w:ascii="Times New Roman" w:hAnsi="Times New Roman"/>
          <w:b w:val="0"/>
          <w:szCs w:val="22"/>
        </w:rPr>
        <w:t>zati</w:t>
      </w:r>
      <w:r w:rsidR="00CB4563" w:rsidRPr="00F4488E">
        <w:rPr>
          <w:rFonts w:ascii="Times New Roman" w:hAnsi="Times New Roman"/>
          <w:b w:val="0"/>
          <w:szCs w:val="22"/>
        </w:rPr>
        <w:t>e</w:t>
      </w:r>
      <w:r w:rsidR="0082397D" w:rsidRPr="00F4488E">
        <w:rPr>
          <w:rFonts w:ascii="Times New Roman" w:hAnsi="Times New Roman"/>
          <w:b w:val="0"/>
          <w:szCs w:val="22"/>
        </w:rPr>
        <w:t xml:space="preserve">k beste lurralde erakunde batzuen bideak </w:t>
      </w:r>
      <w:r w:rsidR="00CB4563" w:rsidRPr="00F4488E">
        <w:rPr>
          <w:rFonts w:ascii="Times New Roman" w:hAnsi="Times New Roman"/>
          <w:b w:val="0"/>
          <w:szCs w:val="22"/>
        </w:rPr>
        <w:t>osa ditzatela</w:t>
      </w:r>
      <w:r w:rsidR="0082397D" w:rsidRPr="00F4488E">
        <w:rPr>
          <w:rFonts w:ascii="Times New Roman" w:hAnsi="Times New Roman"/>
          <w:b w:val="0"/>
          <w:szCs w:val="22"/>
        </w:rPr>
        <w:t>, igaro</w:t>
      </w:r>
      <w:r w:rsidR="00CB4563" w:rsidRPr="00F4488E">
        <w:rPr>
          <w:rFonts w:ascii="Times New Roman" w:hAnsi="Times New Roman"/>
          <w:b w:val="0"/>
          <w:szCs w:val="22"/>
        </w:rPr>
        <w:t xml:space="preserve">leku dituzten </w:t>
      </w:r>
      <w:r w:rsidR="0082397D" w:rsidRPr="00F4488E">
        <w:rPr>
          <w:rFonts w:ascii="Times New Roman" w:hAnsi="Times New Roman"/>
          <w:b w:val="0"/>
          <w:szCs w:val="22"/>
        </w:rPr>
        <w:t xml:space="preserve">toki erakundeetara </w:t>
      </w:r>
      <w:r w:rsidR="00CB4563" w:rsidRPr="00F4488E">
        <w:rPr>
          <w:rFonts w:ascii="Times New Roman" w:hAnsi="Times New Roman"/>
          <w:b w:val="0"/>
          <w:szCs w:val="22"/>
        </w:rPr>
        <w:t>eskualdatu</w:t>
      </w:r>
      <w:r w:rsidR="0082397D" w:rsidRPr="00F4488E">
        <w:rPr>
          <w:rFonts w:ascii="Times New Roman" w:hAnsi="Times New Roman"/>
          <w:b w:val="0"/>
          <w:szCs w:val="22"/>
        </w:rPr>
        <w:t xml:space="preserve"> ahal izango dira, beren elementu funtzionalekin batera.</w:t>
      </w:r>
      <w:r w:rsidR="000C002A" w:rsidRPr="00F4488E">
        <w:rPr>
          <w:rFonts w:ascii="Times New Roman" w:hAnsi="Times New Roman"/>
          <w:b w:val="0"/>
          <w:szCs w:val="22"/>
          <w:lang w:val="es-ES"/>
        </w:rPr>
        <w:t xml:space="preserve"> </w:t>
      </w:r>
      <w:r w:rsidR="005A3E07" w:rsidRPr="00F4488E">
        <w:rPr>
          <w:rFonts w:ascii="Times New Roman" w:hAnsi="Times New Roman"/>
          <w:b w:val="0"/>
          <w:szCs w:val="22"/>
        </w:rPr>
        <w:t>Horiek horrela</w:t>
      </w:r>
      <w:r w:rsidR="00CB4563" w:rsidRPr="00F4488E">
        <w:rPr>
          <w:rFonts w:ascii="Times New Roman" w:hAnsi="Times New Roman"/>
          <w:b w:val="0"/>
          <w:szCs w:val="22"/>
        </w:rPr>
        <w:t>, udal</w:t>
      </w:r>
      <w:r w:rsidR="005A3E07" w:rsidRPr="00F4488E">
        <w:rPr>
          <w:rFonts w:ascii="Times New Roman" w:hAnsi="Times New Roman"/>
          <w:b w:val="0"/>
          <w:szCs w:val="22"/>
        </w:rPr>
        <w:t xml:space="preserve"> </w:t>
      </w:r>
      <w:r w:rsidR="00CB4563" w:rsidRPr="00F4488E">
        <w:rPr>
          <w:rFonts w:ascii="Times New Roman" w:hAnsi="Times New Roman"/>
          <w:b w:val="0"/>
          <w:szCs w:val="22"/>
        </w:rPr>
        <w:t>titulartasuneko bideak Foru Katalogoan sartu ahal izango dira, alderdiek aldez aurretik adostuta eta ALHAOn argitaratuta.</w:t>
      </w:r>
    </w:p>
    <w:p w14:paraId="5D4ABE36" w14:textId="77777777" w:rsidR="00CA2F7B" w:rsidRDefault="00CA2F7B" w:rsidP="00D2078E">
      <w:pPr>
        <w:pStyle w:val="Textoindependiente"/>
        <w:rPr>
          <w:rFonts w:ascii="Times New Roman" w:hAnsi="Times New Roman"/>
          <w:b w:val="0"/>
          <w:szCs w:val="22"/>
          <w:lang w:val="es-ES"/>
        </w:rPr>
      </w:pPr>
    </w:p>
    <w:p w14:paraId="37ECEF2A" w14:textId="16D3AA0E" w:rsidR="00360ED2" w:rsidRPr="002E1B29" w:rsidRDefault="005A3E07" w:rsidP="00360ED2">
      <w:pPr>
        <w:pStyle w:val="Textoindependiente"/>
        <w:rPr>
          <w:rFonts w:ascii="Times New Roman" w:hAnsi="Times New Roman"/>
          <w:b w:val="0"/>
          <w:szCs w:val="22"/>
        </w:rPr>
      </w:pPr>
      <w:r w:rsidRPr="00F4488E">
        <w:rPr>
          <w:rFonts w:ascii="Times New Roman" w:hAnsi="Times New Roman"/>
          <w:b w:val="0"/>
          <w:szCs w:val="22"/>
        </w:rPr>
        <w:t xml:space="preserve">Bestalde, ALHko </w:t>
      </w:r>
      <w:r w:rsidR="009E5751" w:rsidRPr="00F4488E">
        <w:rPr>
          <w:rFonts w:ascii="Times New Roman" w:hAnsi="Times New Roman"/>
          <w:b w:val="0"/>
          <w:szCs w:val="22"/>
        </w:rPr>
        <w:t xml:space="preserve">Ibilbide Berdeei buruzko 1/2012 Foru Arauak </w:t>
      </w:r>
      <w:r w:rsidRPr="00F4488E">
        <w:rPr>
          <w:rFonts w:ascii="Times New Roman" w:hAnsi="Times New Roman"/>
          <w:b w:val="0"/>
          <w:szCs w:val="22"/>
        </w:rPr>
        <w:t>aitortzen eta arautzen du Aldundiak urteetan zehar tokiko erakundeekin lankidetzan egiten zuen lana, ibilbide berde deiturikoen inguruan, bide zaharrak sustatuz, berreskuratuz eta kudeatuz edo natura, paisaia eta kultura</w:t>
      </w:r>
      <w:r w:rsidR="00444749" w:rsidRPr="00F4488E">
        <w:rPr>
          <w:rFonts w:ascii="Times New Roman" w:hAnsi="Times New Roman"/>
          <w:b w:val="0"/>
          <w:szCs w:val="22"/>
        </w:rPr>
        <w:t xml:space="preserve"> </w:t>
      </w:r>
      <w:r w:rsidRPr="00F4488E">
        <w:rPr>
          <w:rFonts w:ascii="Times New Roman" w:hAnsi="Times New Roman"/>
          <w:b w:val="0"/>
          <w:szCs w:val="22"/>
        </w:rPr>
        <w:t>ondarea lehengoratzeko eta balioesteko bide berriak irekiz.</w:t>
      </w:r>
      <w:r w:rsidR="00360ED2" w:rsidRPr="00F4488E">
        <w:rPr>
          <w:rFonts w:ascii="Times New Roman" w:hAnsi="Times New Roman"/>
          <w:b w:val="0"/>
          <w:szCs w:val="22"/>
          <w:lang w:val="es-ES"/>
        </w:rPr>
        <w:t xml:space="preserve"> </w:t>
      </w:r>
      <w:r w:rsidR="00444749" w:rsidRPr="00F4488E">
        <w:rPr>
          <w:rFonts w:ascii="Times New Roman" w:hAnsi="Times New Roman"/>
          <w:b w:val="0"/>
          <w:szCs w:val="22"/>
        </w:rPr>
        <w:t>Ekintza horiek Arabako Lurralde Historikoko biodibertsitatea eta paisaia kontserbatzera bideratutako jardu</w:t>
      </w:r>
      <w:r w:rsidR="00C56501" w:rsidRPr="00F4488E">
        <w:rPr>
          <w:rFonts w:ascii="Times New Roman" w:hAnsi="Times New Roman"/>
          <w:b w:val="0"/>
          <w:szCs w:val="22"/>
        </w:rPr>
        <w:t xml:space="preserve">n </w:t>
      </w:r>
      <w:r w:rsidR="00444749" w:rsidRPr="00F4488E">
        <w:rPr>
          <w:rFonts w:ascii="Times New Roman" w:hAnsi="Times New Roman"/>
          <w:b w:val="0"/>
          <w:szCs w:val="22"/>
        </w:rPr>
        <w:t xml:space="preserve">programa zabalago batean biltzen dira. Programa horrek, Ibilbide Berdeen Sareaz gain, beste ildo osagarri batzuk garatzen ditu, hala nola </w:t>
      </w:r>
      <w:r w:rsidR="00E8510F" w:rsidRPr="00F4488E">
        <w:rPr>
          <w:rFonts w:ascii="Times New Roman" w:hAnsi="Times New Roman"/>
          <w:b w:val="0"/>
          <w:szCs w:val="22"/>
        </w:rPr>
        <w:t>p</w:t>
      </w:r>
      <w:r w:rsidR="00444749" w:rsidRPr="00F4488E">
        <w:rPr>
          <w:rFonts w:ascii="Times New Roman" w:hAnsi="Times New Roman"/>
          <w:b w:val="0"/>
          <w:szCs w:val="22"/>
        </w:rPr>
        <w:t xml:space="preserve">aisaia </w:t>
      </w:r>
      <w:r w:rsidR="00E8510F" w:rsidRPr="00F4488E">
        <w:rPr>
          <w:rFonts w:ascii="Times New Roman" w:hAnsi="Times New Roman"/>
          <w:b w:val="0"/>
          <w:szCs w:val="22"/>
        </w:rPr>
        <w:t>b</w:t>
      </w:r>
      <w:r w:rsidR="00444749" w:rsidRPr="00F4488E">
        <w:rPr>
          <w:rFonts w:ascii="Times New Roman" w:hAnsi="Times New Roman"/>
          <w:b w:val="0"/>
          <w:szCs w:val="22"/>
        </w:rPr>
        <w:t xml:space="preserve">erezi eta </w:t>
      </w:r>
      <w:r w:rsidR="00E8510F" w:rsidRPr="00F4488E">
        <w:rPr>
          <w:rFonts w:ascii="Times New Roman" w:hAnsi="Times New Roman"/>
          <w:b w:val="0"/>
          <w:szCs w:val="22"/>
        </w:rPr>
        <w:t>b</w:t>
      </w:r>
      <w:r w:rsidR="00444749" w:rsidRPr="00F4488E">
        <w:rPr>
          <w:rFonts w:ascii="Times New Roman" w:hAnsi="Times New Roman"/>
          <w:b w:val="0"/>
          <w:szCs w:val="22"/>
        </w:rPr>
        <w:t>ikainak babestea eta konektibitate ekologikoa sustatzea, Espazio Babestuen Sarearekin eta Konektoreen Sistemarekin.</w:t>
      </w:r>
      <w:r w:rsidR="00635C4C" w:rsidRPr="002E1B29">
        <w:rPr>
          <w:rFonts w:ascii="Times New Roman" w:hAnsi="Times New Roman"/>
          <w:b w:val="0"/>
          <w:szCs w:val="22"/>
        </w:rPr>
        <w:t xml:space="preserve"> </w:t>
      </w:r>
    </w:p>
    <w:p w14:paraId="415AB44A" w14:textId="21E41995" w:rsidR="00E771D7" w:rsidRPr="002E1B29" w:rsidRDefault="00E771D7" w:rsidP="00360ED2">
      <w:pPr>
        <w:pStyle w:val="Textoindependiente"/>
        <w:rPr>
          <w:rFonts w:ascii="Times New Roman" w:hAnsi="Times New Roman"/>
          <w:b w:val="0"/>
          <w:szCs w:val="22"/>
        </w:rPr>
      </w:pPr>
    </w:p>
    <w:p w14:paraId="1A08E04F" w14:textId="308F3475" w:rsidR="005E7F71" w:rsidRDefault="00E8510F" w:rsidP="00360ED2">
      <w:pPr>
        <w:pStyle w:val="Textoindependiente"/>
        <w:rPr>
          <w:rFonts w:ascii="Times New Roman" w:hAnsi="Times New Roman"/>
          <w:b w:val="0"/>
          <w:color w:val="222222"/>
          <w:szCs w:val="22"/>
        </w:rPr>
      </w:pPr>
      <w:r w:rsidRPr="00F4488E">
        <w:rPr>
          <w:rFonts w:ascii="Times New Roman" w:hAnsi="Times New Roman"/>
          <w:b w:val="0"/>
          <w:szCs w:val="22"/>
        </w:rPr>
        <w:t>Ibilbide Berdeak komunikazio</w:t>
      </w:r>
      <w:r w:rsidR="00EE63C9" w:rsidRPr="00F4488E">
        <w:rPr>
          <w:rFonts w:ascii="Times New Roman" w:hAnsi="Times New Roman"/>
          <w:b w:val="0"/>
          <w:szCs w:val="22"/>
        </w:rPr>
        <w:t xml:space="preserve"> </w:t>
      </w:r>
      <w:r w:rsidRPr="00F4488E">
        <w:rPr>
          <w:rFonts w:ascii="Times New Roman" w:hAnsi="Times New Roman"/>
          <w:b w:val="0"/>
          <w:szCs w:val="22"/>
        </w:rPr>
        <w:t>azpiegitura gisa definitzen dira. Azpiegitura horiek, ahal dela, zerbitzuz kanpoko azpiegitura lineal</w:t>
      </w:r>
      <w:r w:rsidR="00EE63C9" w:rsidRPr="00F4488E">
        <w:rPr>
          <w:rFonts w:ascii="Times New Roman" w:hAnsi="Times New Roman"/>
          <w:b w:val="0"/>
          <w:szCs w:val="22"/>
        </w:rPr>
        <w:t xml:space="preserve"> zaharr</w:t>
      </w:r>
      <w:r w:rsidRPr="00F4488E">
        <w:rPr>
          <w:rFonts w:ascii="Times New Roman" w:hAnsi="Times New Roman"/>
          <w:b w:val="0"/>
          <w:szCs w:val="22"/>
        </w:rPr>
        <w:t xml:space="preserve">ak, abelbideak, </w:t>
      </w:r>
      <w:r w:rsidR="00EE63C9" w:rsidRPr="00F4488E">
        <w:rPr>
          <w:rFonts w:ascii="Times New Roman" w:hAnsi="Times New Roman"/>
          <w:b w:val="0"/>
          <w:szCs w:val="22"/>
        </w:rPr>
        <w:t xml:space="preserve">natura </w:t>
      </w:r>
      <w:r w:rsidRPr="00F4488E">
        <w:rPr>
          <w:rFonts w:ascii="Times New Roman" w:hAnsi="Times New Roman"/>
          <w:b w:val="0"/>
          <w:szCs w:val="22"/>
        </w:rPr>
        <w:t>bideak, erromes</w:t>
      </w:r>
      <w:r w:rsidR="00EE63C9" w:rsidRPr="00F4488E">
        <w:rPr>
          <w:rFonts w:ascii="Times New Roman" w:hAnsi="Times New Roman"/>
          <w:b w:val="0"/>
          <w:szCs w:val="22"/>
        </w:rPr>
        <w:t xml:space="preserve"> bideak</w:t>
      </w:r>
      <w:r w:rsidRPr="00F4488E">
        <w:rPr>
          <w:rFonts w:ascii="Times New Roman" w:hAnsi="Times New Roman"/>
          <w:b w:val="0"/>
          <w:szCs w:val="22"/>
        </w:rPr>
        <w:t xml:space="preserve"> eta ibilbide historiko handiak erabiltzen dituzte, bai eta ekologia eta paisaia</w:t>
      </w:r>
      <w:r w:rsidR="00EE63C9" w:rsidRPr="00F4488E">
        <w:rPr>
          <w:rFonts w:ascii="Times New Roman" w:hAnsi="Times New Roman"/>
          <w:b w:val="0"/>
          <w:szCs w:val="22"/>
        </w:rPr>
        <w:t xml:space="preserve"> </w:t>
      </w:r>
      <w:r w:rsidRPr="00F4488E">
        <w:rPr>
          <w:rFonts w:ascii="Times New Roman" w:hAnsi="Times New Roman"/>
          <w:b w:val="0"/>
          <w:szCs w:val="22"/>
        </w:rPr>
        <w:t>interesekoak ere, joan-etorri</w:t>
      </w:r>
      <w:r w:rsidR="00EE63C9" w:rsidRPr="00F4488E">
        <w:rPr>
          <w:rFonts w:ascii="Times New Roman" w:hAnsi="Times New Roman"/>
          <w:b w:val="0"/>
          <w:szCs w:val="22"/>
        </w:rPr>
        <w:t xml:space="preserve"> ez-motorizatu</w:t>
      </w:r>
      <w:r w:rsidRPr="00F4488E">
        <w:rPr>
          <w:rFonts w:ascii="Times New Roman" w:hAnsi="Times New Roman"/>
          <w:b w:val="0"/>
          <w:szCs w:val="22"/>
        </w:rPr>
        <w:t>etarako, erabilera publikorako egokituta naturan irisgarria den aisialdia sustatzeko, eta zeharkatzen duten lurraldearen ondare naturala eta historiko-kulturala berreskuratzeko eta errebalorizatzeko.</w:t>
      </w:r>
      <w:r w:rsidR="00360ED2" w:rsidRPr="00F4488E">
        <w:rPr>
          <w:rFonts w:ascii="Times New Roman" w:hAnsi="Times New Roman"/>
          <w:b w:val="0"/>
          <w:color w:val="222222"/>
          <w:szCs w:val="22"/>
        </w:rPr>
        <w:t xml:space="preserve"> </w:t>
      </w:r>
      <w:r w:rsidR="00EE63C9" w:rsidRPr="00F4488E">
        <w:rPr>
          <w:rFonts w:ascii="Times New Roman" w:hAnsi="Times New Roman"/>
          <w:b w:val="0"/>
          <w:szCs w:val="22"/>
        </w:rPr>
        <w:t>Trazadurari jarraitutasuna emateko eta ibilbideak beren artean eta beste puntu batzuekin (hala nola landaguneekin edo intereseko espazioekin) lotuko direla bermatzeko proiektatzen dira.</w:t>
      </w:r>
      <w:r w:rsidR="00D63B9C" w:rsidRPr="00F4488E">
        <w:rPr>
          <w:rFonts w:ascii="Times New Roman" w:hAnsi="Times New Roman"/>
          <w:b w:val="0"/>
          <w:szCs w:val="22"/>
        </w:rPr>
        <w:t xml:space="preserve"> </w:t>
      </w:r>
      <w:r w:rsidR="00270218" w:rsidRPr="00F4488E">
        <w:rPr>
          <w:rFonts w:ascii="Times New Roman" w:hAnsi="Times New Roman"/>
          <w:b w:val="0"/>
          <w:szCs w:val="22"/>
        </w:rPr>
        <w:t xml:space="preserve">Bide horiek oinezkoek, txirrindulariek, zaldizkoek eta patinatzaileek </w:t>
      </w:r>
      <w:r w:rsidR="00166417" w:rsidRPr="00F4488E">
        <w:rPr>
          <w:rFonts w:ascii="Times New Roman" w:hAnsi="Times New Roman"/>
          <w:b w:val="0"/>
          <w:szCs w:val="22"/>
        </w:rPr>
        <w:t>erabiltzen</w:t>
      </w:r>
      <w:r w:rsidR="00270218" w:rsidRPr="00F4488E">
        <w:rPr>
          <w:rFonts w:ascii="Times New Roman" w:hAnsi="Times New Roman"/>
          <w:b w:val="0"/>
          <w:szCs w:val="22"/>
        </w:rPr>
        <w:t xml:space="preserve"> dituzte, eta mugikortasun pertsonalerako beste modu </w:t>
      </w:r>
      <w:r w:rsidR="00166417" w:rsidRPr="00F4488E">
        <w:rPr>
          <w:rFonts w:ascii="Times New Roman" w:hAnsi="Times New Roman"/>
          <w:b w:val="0"/>
          <w:szCs w:val="22"/>
        </w:rPr>
        <w:t>batzuetarako</w:t>
      </w:r>
      <w:r w:rsidR="00270218" w:rsidRPr="00F4488E">
        <w:rPr>
          <w:rFonts w:ascii="Times New Roman" w:hAnsi="Times New Roman"/>
          <w:b w:val="0"/>
          <w:szCs w:val="22"/>
        </w:rPr>
        <w:t xml:space="preserve"> ere bideratuta daude.</w:t>
      </w:r>
      <w:r w:rsidR="008D3D9B" w:rsidRPr="00F4488E">
        <w:rPr>
          <w:rFonts w:ascii="Times New Roman" w:hAnsi="Times New Roman"/>
          <w:b w:val="0"/>
          <w:color w:val="222222"/>
          <w:szCs w:val="22"/>
        </w:rPr>
        <w:t xml:space="preserve"> </w:t>
      </w:r>
    </w:p>
    <w:p w14:paraId="36AEE810" w14:textId="7A61FE2F" w:rsidR="005E7F71" w:rsidRDefault="005E7F71" w:rsidP="00360ED2">
      <w:pPr>
        <w:pStyle w:val="Textoindependiente"/>
        <w:rPr>
          <w:rFonts w:ascii="Times New Roman" w:hAnsi="Times New Roman"/>
          <w:b w:val="0"/>
          <w:color w:val="222222"/>
          <w:szCs w:val="22"/>
        </w:rPr>
      </w:pPr>
    </w:p>
    <w:p w14:paraId="6C66C64F" w14:textId="0B8A483D" w:rsidR="004B2254" w:rsidRPr="00F4488E" w:rsidRDefault="00270218" w:rsidP="004B2254">
      <w:pPr>
        <w:pStyle w:val="Textoindependiente"/>
        <w:rPr>
          <w:rFonts w:ascii="Times New Roman" w:hAnsi="Times New Roman"/>
          <w:b w:val="0"/>
          <w:szCs w:val="22"/>
          <w:lang w:val="es-ES"/>
        </w:rPr>
      </w:pPr>
      <w:r w:rsidRPr="00F4488E">
        <w:rPr>
          <w:rFonts w:ascii="Times New Roman" w:hAnsi="Times New Roman"/>
          <w:b w:val="0"/>
          <w:szCs w:val="22"/>
        </w:rPr>
        <w:t>Ibilbide Berdeen Sarearen proposamena diseinatu da, Arabako kultura eta paisaia aberastasuna barne hartzen duen lurralde sare funtzional gisa, herritarrei naturarako sarbidea errazteko, naturaguneak aintzatesten laguntzeko eta ingurumena babestearen aldeko gizarte jarrerak sustatzeko.</w:t>
      </w:r>
      <w:r w:rsidR="00821C06" w:rsidRPr="00F4488E">
        <w:rPr>
          <w:rFonts w:ascii="Times New Roman" w:hAnsi="Times New Roman"/>
          <w:b w:val="0"/>
          <w:szCs w:val="22"/>
          <w:lang w:val="es-ES"/>
        </w:rPr>
        <w:t xml:space="preserve"> </w:t>
      </w:r>
      <w:r w:rsidRPr="00F4488E">
        <w:rPr>
          <w:rFonts w:ascii="Times New Roman" w:hAnsi="Times New Roman"/>
          <w:b w:val="0"/>
          <w:szCs w:val="22"/>
        </w:rPr>
        <w:t>Sarearen parte dira halakotzat jotzen diren eta Arabako Ibilbide Berdeen Sarearen Katalogoan sartuta dauden ibilbide berdeak, eta, duten funtzionalitatearen arabera, honela sailkatzen dira: lehentasunezko intereseko ibilbideak –nazioartekoak, probintzia artekoak edo probintziakoak</w:t>
      </w:r>
      <w:r w:rsidR="00D76DE9" w:rsidRPr="00F4488E">
        <w:rPr>
          <w:rFonts w:ascii="Times New Roman" w:hAnsi="Times New Roman"/>
          <w:b w:val="0"/>
          <w:szCs w:val="22"/>
        </w:rPr>
        <w:t>;</w:t>
      </w:r>
      <w:r w:rsidRPr="00F4488E">
        <w:rPr>
          <w:rFonts w:ascii="Times New Roman" w:hAnsi="Times New Roman"/>
          <w:b w:val="0"/>
          <w:szCs w:val="22"/>
        </w:rPr>
        <w:t xml:space="preserve"> eremu zabaletatik doaz</w:t>
      </w:r>
      <w:r w:rsidR="00D76DE9" w:rsidRPr="00F4488E">
        <w:rPr>
          <w:rFonts w:ascii="Times New Roman" w:hAnsi="Times New Roman"/>
          <w:b w:val="0"/>
          <w:szCs w:val="22"/>
        </w:rPr>
        <w:t>, eta</w:t>
      </w:r>
      <w:r w:rsidRPr="00F4488E">
        <w:rPr>
          <w:rFonts w:ascii="Times New Roman" w:hAnsi="Times New Roman"/>
          <w:b w:val="0"/>
          <w:szCs w:val="22"/>
        </w:rPr>
        <w:t xml:space="preserve"> ALH zeharkat</w:t>
      </w:r>
      <w:r w:rsidR="00D76DE9" w:rsidRPr="00F4488E">
        <w:rPr>
          <w:rFonts w:ascii="Times New Roman" w:hAnsi="Times New Roman"/>
          <w:b w:val="0"/>
          <w:szCs w:val="22"/>
        </w:rPr>
        <w:t>zen dute</w:t>
      </w:r>
      <w:r w:rsidRPr="00F4488E">
        <w:rPr>
          <w:rFonts w:ascii="Times New Roman" w:hAnsi="Times New Roman"/>
          <w:b w:val="0"/>
          <w:szCs w:val="22"/>
        </w:rPr>
        <w:t xml:space="preserve"> edo maila bereko beste batzuekin konektat</w:t>
      </w:r>
      <w:r w:rsidR="00D76DE9" w:rsidRPr="00F4488E">
        <w:rPr>
          <w:rFonts w:ascii="Times New Roman" w:hAnsi="Times New Roman"/>
          <w:b w:val="0"/>
          <w:szCs w:val="22"/>
        </w:rPr>
        <w:t>zen dute–</w:t>
      </w:r>
      <w:r w:rsidRPr="00F4488E">
        <w:rPr>
          <w:rFonts w:ascii="Times New Roman" w:hAnsi="Times New Roman"/>
          <w:b w:val="0"/>
          <w:szCs w:val="22"/>
        </w:rPr>
        <w:t>, eskualde</w:t>
      </w:r>
      <w:r w:rsidR="00D76DE9" w:rsidRPr="00F4488E">
        <w:rPr>
          <w:rFonts w:ascii="Times New Roman" w:hAnsi="Times New Roman"/>
          <w:b w:val="0"/>
          <w:szCs w:val="22"/>
        </w:rPr>
        <w:t xml:space="preserve"> </w:t>
      </w:r>
      <w:r w:rsidRPr="00F4488E">
        <w:rPr>
          <w:rFonts w:ascii="Times New Roman" w:hAnsi="Times New Roman"/>
          <w:b w:val="0"/>
          <w:szCs w:val="22"/>
        </w:rPr>
        <w:t>intereseko ibilbideak eta toki</w:t>
      </w:r>
      <w:r w:rsidR="00D76DE9" w:rsidRPr="00F4488E">
        <w:rPr>
          <w:rFonts w:ascii="Times New Roman" w:hAnsi="Times New Roman"/>
          <w:b w:val="0"/>
          <w:szCs w:val="22"/>
        </w:rPr>
        <w:t xml:space="preserve"> </w:t>
      </w:r>
      <w:r w:rsidRPr="00F4488E">
        <w:rPr>
          <w:rFonts w:ascii="Times New Roman" w:hAnsi="Times New Roman"/>
          <w:b w:val="0"/>
          <w:szCs w:val="22"/>
        </w:rPr>
        <w:t>intereseko ibilbideak.</w:t>
      </w:r>
    </w:p>
    <w:p w14:paraId="57F341FC" w14:textId="77777777" w:rsidR="00261CD5" w:rsidRDefault="00261CD5" w:rsidP="004B2254">
      <w:pPr>
        <w:pStyle w:val="Textoindependiente"/>
        <w:rPr>
          <w:rFonts w:ascii="Times New Roman" w:hAnsi="Times New Roman"/>
          <w:b w:val="0"/>
          <w:szCs w:val="22"/>
          <w:lang w:val="es-ES"/>
        </w:rPr>
      </w:pPr>
    </w:p>
    <w:p w14:paraId="1C615C12" w14:textId="124AB431" w:rsidR="004B2254" w:rsidRPr="00F4488E" w:rsidRDefault="00D76DE9" w:rsidP="00360ED2">
      <w:pPr>
        <w:pStyle w:val="Textoindependiente"/>
        <w:rPr>
          <w:rFonts w:ascii="Times New Roman" w:hAnsi="Times New Roman"/>
          <w:b w:val="0"/>
          <w:szCs w:val="22"/>
          <w:lang w:val="es-ES"/>
        </w:rPr>
      </w:pPr>
      <w:r w:rsidRPr="00F4488E">
        <w:rPr>
          <w:rFonts w:ascii="Times New Roman" w:hAnsi="Times New Roman"/>
          <w:b w:val="0"/>
          <w:szCs w:val="22"/>
        </w:rPr>
        <w:t>Arabako Ibilbide Berdeen Sarea Arabako Lurralde Historikoko, udaletako edo kontzejuetako titulartasun publikoko ibilbideek osatzen dute, eta, hitzarmenen bidez, titulartasun pribatuko ibilbideak integratu daitezke; haietatik, foru ibilbide berde deitzen zaie edozein tituluren bidez Arabako Foru Aldundiarenak direnei.</w:t>
      </w:r>
      <w:r w:rsidR="0047548F" w:rsidRPr="00F4488E">
        <w:rPr>
          <w:rFonts w:ascii="Times New Roman" w:hAnsi="Times New Roman"/>
          <w:b w:val="0"/>
          <w:szCs w:val="22"/>
          <w:lang w:val="es-ES"/>
        </w:rPr>
        <w:t xml:space="preserve"> </w:t>
      </w:r>
      <w:r w:rsidRPr="00F4488E">
        <w:rPr>
          <w:rFonts w:ascii="Times New Roman" w:hAnsi="Times New Roman"/>
          <w:b w:val="0"/>
          <w:szCs w:val="22"/>
        </w:rPr>
        <w:t>Ibilbide Berdeen Sarea osatzen duten azpiegitura publikoak eta elementu funtzionalak jabari eta erabilera publikoko ondasunak dira.</w:t>
      </w:r>
    </w:p>
    <w:p w14:paraId="7062B42F" w14:textId="15A76C22" w:rsidR="0055223D" w:rsidRDefault="0055223D" w:rsidP="00360ED2">
      <w:pPr>
        <w:pStyle w:val="Textoindependiente"/>
        <w:rPr>
          <w:rFonts w:ascii="Times New Roman" w:hAnsi="Times New Roman"/>
          <w:b w:val="0"/>
          <w:szCs w:val="22"/>
          <w:lang w:val="es-ES"/>
        </w:rPr>
      </w:pPr>
    </w:p>
    <w:p w14:paraId="43F759FB" w14:textId="3CD72E15" w:rsidR="00057F17" w:rsidRPr="00F4488E" w:rsidRDefault="00D76DE9" w:rsidP="00360ED2">
      <w:pPr>
        <w:pStyle w:val="Textoindependiente"/>
        <w:rPr>
          <w:rFonts w:ascii="Times New Roman" w:hAnsi="Times New Roman"/>
          <w:b w:val="0"/>
          <w:color w:val="FFFFFF"/>
          <w:szCs w:val="22"/>
        </w:rPr>
      </w:pPr>
      <w:r w:rsidRPr="00F4488E">
        <w:rPr>
          <w:rFonts w:ascii="Times New Roman" w:hAnsi="Times New Roman"/>
          <w:b w:val="0"/>
          <w:szCs w:val="22"/>
        </w:rPr>
        <w:lastRenderedPageBreak/>
        <w:t>Une honetan, Bizikleta Bideen eta Ibilbide Berdeen LPSa behin betiko onesteko foru arauaren proiektua izapidetu behar da, dokumentu hori egiteko prozeduraren azken fasea delako, eta Bizikleta Bideei buruzko 4/2010 Foru Arauan eta ALHko Ibilbide Berdeei buruzko 1/2012 Foru Arauan jasotako berariazko aginduari erantzuten dio.</w:t>
      </w:r>
    </w:p>
    <w:p w14:paraId="596465F5" w14:textId="77777777" w:rsidR="00057F17" w:rsidRDefault="00057F17" w:rsidP="00360ED2">
      <w:pPr>
        <w:pStyle w:val="Textoindependiente"/>
        <w:rPr>
          <w:rFonts w:ascii="Times New Roman" w:hAnsi="Times New Roman"/>
          <w:b w:val="0"/>
          <w:color w:val="222222"/>
          <w:szCs w:val="22"/>
        </w:rPr>
      </w:pPr>
    </w:p>
    <w:p w14:paraId="3CEB599C" w14:textId="2C0AB5D7" w:rsidR="00BA2539" w:rsidRPr="00F4488E" w:rsidRDefault="00DF2925" w:rsidP="00BA2539">
      <w:pPr>
        <w:pStyle w:val="Textoindependiente"/>
        <w:rPr>
          <w:rFonts w:ascii="Times New Roman" w:hAnsi="Times New Roman"/>
          <w:b w:val="0"/>
          <w:color w:val="222222"/>
          <w:szCs w:val="22"/>
        </w:rPr>
      </w:pPr>
      <w:r w:rsidRPr="00F4488E">
        <w:rPr>
          <w:rFonts w:ascii="Times New Roman" w:hAnsi="Times New Roman"/>
          <w:b w:val="0"/>
          <w:szCs w:val="22"/>
        </w:rPr>
        <w:t xml:space="preserve">Haietako lehenengoak I. tituluan ezartzen du AFAk </w:t>
      </w:r>
      <w:r w:rsidRPr="00F4488E">
        <w:rPr>
          <w:rFonts w:ascii="Times New Roman" w:hAnsi="Times New Roman"/>
          <w:b w:val="0"/>
          <w:bCs/>
          <w:szCs w:val="22"/>
        </w:rPr>
        <w:t>lurralde plan sektorial</w:t>
      </w:r>
      <w:r w:rsidRPr="00F4488E">
        <w:rPr>
          <w:rFonts w:ascii="Times New Roman" w:hAnsi="Times New Roman"/>
          <w:b w:val="0"/>
          <w:szCs w:val="22"/>
        </w:rPr>
        <w:t xml:space="preserve"> bat egingo duela, Bizikleta Bideen Foru Sarearen helburuak, ezaugarriak eta garatu beharreko jardun programa zehazteko, eta Euskal Autonomia Erkidegoko Lurralde Antolamenduari buruzko 4/1990 Legera igortzen du dokumentua egiteko, lurralde plan sektorialetarako aurreikusitako izapidetzearen arabera.</w:t>
      </w:r>
      <w:r w:rsidR="00BA2539" w:rsidRPr="00F4488E">
        <w:rPr>
          <w:rFonts w:ascii="Times New Roman" w:hAnsi="Times New Roman"/>
          <w:b w:val="0"/>
          <w:color w:val="222222"/>
          <w:szCs w:val="22"/>
        </w:rPr>
        <w:t xml:space="preserve"> </w:t>
      </w:r>
      <w:r w:rsidRPr="00F4488E">
        <w:rPr>
          <w:rFonts w:ascii="Times New Roman" w:hAnsi="Times New Roman"/>
          <w:b w:val="0"/>
          <w:szCs w:val="22"/>
        </w:rPr>
        <w:t>LP</w:t>
      </w:r>
      <w:r w:rsidR="00E54AC4" w:rsidRPr="00F4488E">
        <w:rPr>
          <w:rFonts w:ascii="Times New Roman" w:hAnsi="Times New Roman"/>
          <w:b w:val="0"/>
          <w:szCs w:val="22"/>
        </w:rPr>
        <w:t>S</w:t>
      </w:r>
      <w:r w:rsidRPr="00F4488E">
        <w:rPr>
          <w:rFonts w:ascii="Times New Roman" w:hAnsi="Times New Roman"/>
          <w:b w:val="0"/>
          <w:szCs w:val="22"/>
        </w:rPr>
        <w:t>a behin betiko onesteko azken faseari dagokionez, Batzar Nagusien foru arau bidez egingo dela ezartzen du.</w:t>
      </w:r>
    </w:p>
    <w:p w14:paraId="2BD99BCD" w14:textId="77777777" w:rsidR="00BA2539" w:rsidRDefault="00BA2539" w:rsidP="00BA2539">
      <w:pPr>
        <w:pStyle w:val="Textoindependiente"/>
        <w:rPr>
          <w:rFonts w:ascii="Times New Roman" w:hAnsi="Times New Roman"/>
          <w:b w:val="0"/>
          <w:color w:val="222222"/>
          <w:szCs w:val="22"/>
        </w:rPr>
      </w:pPr>
    </w:p>
    <w:p w14:paraId="7A46A465" w14:textId="16613885" w:rsidR="00BA2539" w:rsidRPr="00F4488E" w:rsidRDefault="00DF2925" w:rsidP="00BA2539">
      <w:pPr>
        <w:pStyle w:val="Textoindependiente"/>
        <w:rPr>
          <w:rFonts w:ascii="Times New Roman" w:hAnsi="Times New Roman"/>
          <w:b w:val="0"/>
          <w:color w:val="222222"/>
          <w:szCs w:val="22"/>
        </w:rPr>
      </w:pPr>
      <w:r w:rsidRPr="00F4488E">
        <w:rPr>
          <w:rFonts w:ascii="Times New Roman" w:hAnsi="Times New Roman"/>
          <w:b w:val="0"/>
          <w:szCs w:val="22"/>
        </w:rPr>
        <w:t>LP</w:t>
      </w:r>
      <w:r w:rsidR="00E54AC4" w:rsidRPr="00F4488E">
        <w:rPr>
          <w:rFonts w:ascii="Times New Roman" w:hAnsi="Times New Roman"/>
          <w:b w:val="0"/>
          <w:szCs w:val="22"/>
        </w:rPr>
        <w:t>S</w:t>
      </w:r>
      <w:r w:rsidRPr="00F4488E">
        <w:rPr>
          <w:rFonts w:ascii="Times New Roman" w:hAnsi="Times New Roman"/>
          <w:b w:val="0"/>
          <w:szCs w:val="22"/>
        </w:rPr>
        <w:t>a loteslea izango da ondorio guztietarako, bai lurralde historikoko administrazio publikoentzat, bai herritarrentzat.</w:t>
      </w:r>
      <w:r w:rsidR="006914F6" w:rsidRPr="00F4488E">
        <w:rPr>
          <w:rFonts w:ascii="Times New Roman" w:hAnsi="Times New Roman"/>
          <w:b w:val="0"/>
          <w:color w:val="222222"/>
          <w:szCs w:val="22"/>
        </w:rPr>
        <w:t xml:space="preserve"> </w:t>
      </w:r>
      <w:r w:rsidRPr="00F4488E">
        <w:rPr>
          <w:rFonts w:ascii="Times New Roman" w:hAnsi="Times New Roman"/>
          <w:b w:val="0"/>
          <w:szCs w:val="22"/>
        </w:rPr>
        <w:t>AFAk planean jasoriko jardun guztiak egin beharko ditu, baita foru bideak behar bezala garatzeko egokitzat jotzen direnak ere.</w:t>
      </w:r>
      <w:r w:rsidR="00BA2539" w:rsidRPr="00F4488E">
        <w:rPr>
          <w:rFonts w:ascii="Times New Roman" w:hAnsi="Times New Roman"/>
          <w:b w:val="0"/>
          <w:color w:val="222222"/>
          <w:szCs w:val="22"/>
        </w:rPr>
        <w:t xml:space="preserve"> </w:t>
      </w:r>
      <w:r w:rsidRPr="00F4488E">
        <w:rPr>
          <w:rFonts w:ascii="Times New Roman" w:hAnsi="Times New Roman"/>
          <w:b w:val="0"/>
          <w:szCs w:val="22"/>
        </w:rPr>
        <w:t>Udaleko hirigintza</w:t>
      </w:r>
      <w:r w:rsidR="007C1222" w:rsidRPr="00F4488E">
        <w:rPr>
          <w:rFonts w:ascii="Times New Roman" w:hAnsi="Times New Roman"/>
          <w:b w:val="0"/>
          <w:szCs w:val="22"/>
        </w:rPr>
        <w:t xml:space="preserve"> </w:t>
      </w:r>
      <w:r w:rsidRPr="00F4488E">
        <w:rPr>
          <w:rFonts w:ascii="Times New Roman" w:hAnsi="Times New Roman"/>
          <w:b w:val="0"/>
          <w:szCs w:val="22"/>
        </w:rPr>
        <w:t>plangintza LP</w:t>
      </w:r>
      <w:r w:rsidR="00E54AC4" w:rsidRPr="00F4488E">
        <w:rPr>
          <w:rFonts w:ascii="Times New Roman" w:hAnsi="Times New Roman"/>
          <w:b w:val="0"/>
          <w:szCs w:val="22"/>
        </w:rPr>
        <w:t>S</w:t>
      </w:r>
      <w:r w:rsidRPr="00F4488E">
        <w:rPr>
          <w:rFonts w:ascii="Times New Roman" w:hAnsi="Times New Roman"/>
          <w:b w:val="0"/>
          <w:szCs w:val="22"/>
        </w:rPr>
        <w:t xml:space="preserve">an jasotako zehaztapenei zuzenean lotuta egongo dela azpimarratzen da, legean </w:t>
      </w:r>
      <w:r w:rsidR="007C1222" w:rsidRPr="00F4488E">
        <w:rPr>
          <w:rFonts w:ascii="Times New Roman" w:hAnsi="Times New Roman"/>
          <w:b w:val="0"/>
          <w:szCs w:val="22"/>
        </w:rPr>
        <w:t>jasoriko</w:t>
      </w:r>
      <w:r w:rsidRPr="00F4488E">
        <w:rPr>
          <w:rFonts w:ascii="Times New Roman" w:hAnsi="Times New Roman"/>
          <w:b w:val="0"/>
          <w:szCs w:val="22"/>
        </w:rPr>
        <w:t xml:space="preserve"> baldintzetan, eta, era berean, LP</w:t>
      </w:r>
      <w:r w:rsidR="00166417" w:rsidRPr="00F4488E">
        <w:rPr>
          <w:rFonts w:ascii="Times New Roman" w:hAnsi="Times New Roman"/>
          <w:b w:val="0"/>
          <w:szCs w:val="22"/>
        </w:rPr>
        <w:t>S</w:t>
      </w:r>
      <w:r w:rsidRPr="00F4488E">
        <w:rPr>
          <w:rFonts w:ascii="Times New Roman" w:hAnsi="Times New Roman"/>
          <w:b w:val="0"/>
          <w:szCs w:val="22"/>
        </w:rPr>
        <w:t xml:space="preserve">a eskuragarri dauden baliabide ekonomikoetara egokituko dela jasotzen </w:t>
      </w:r>
      <w:r w:rsidR="00166417" w:rsidRPr="00F4488E">
        <w:rPr>
          <w:rFonts w:ascii="Times New Roman" w:hAnsi="Times New Roman"/>
          <w:b w:val="0"/>
          <w:szCs w:val="22"/>
        </w:rPr>
        <w:t>d</w:t>
      </w:r>
      <w:r w:rsidRPr="00F4488E">
        <w:rPr>
          <w:rFonts w:ascii="Times New Roman" w:hAnsi="Times New Roman"/>
          <w:b w:val="0"/>
          <w:szCs w:val="22"/>
        </w:rPr>
        <w:t>a.</w:t>
      </w:r>
    </w:p>
    <w:p w14:paraId="6DC894F9" w14:textId="581E6952" w:rsidR="00BA2539" w:rsidRDefault="00BA2539" w:rsidP="00360ED2">
      <w:pPr>
        <w:pStyle w:val="Textoindependiente"/>
        <w:rPr>
          <w:rFonts w:ascii="Times New Roman" w:hAnsi="Times New Roman"/>
          <w:b w:val="0"/>
          <w:color w:val="222222"/>
          <w:szCs w:val="22"/>
        </w:rPr>
      </w:pPr>
    </w:p>
    <w:p w14:paraId="25E26583" w14:textId="5AB64942" w:rsidR="009E7A97" w:rsidRPr="00F4488E" w:rsidRDefault="007C1222" w:rsidP="00360ED2">
      <w:pPr>
        <w:pStyle w:val="Textoindependiente"/>
        <w:rPr>
          <w:rFonts w:ascii="Times New Roman" w:hAnsi="Times New Roman"/>
          <w:b w:val="0"/>
          <w:szCs w:val="22"/>
          <w:lang w:val="es-ES"/>
        </w:rPr>
      </w:pPr>
      <w:r w:rsidRPr="00F4488E">
        <w:rPr>
          <w:rFonts w:ascii="Times New Roman" w:hAnsi="Times New Roman"/>
          <w:b w:val="0"/>
          <w:szCs w:val="22"/>
        </w:rPr>
        <w:t>Ildo beretik, Ibilbide Berdeei buruzko 1/2012 Foru Arauak I. tituluan ezartzen du Arabako Foru Aldundiari dagokiola lurralde plan sektoriala egitea, eta Batzar Nagusiek onetsiko dutela behin betiko.</w:t>
      </w:r>
      <w:r w:rsidR="009E7A97" w:rsidRPr="002E1B29">
        <w:rPr>
          <w:rFonts w:ascii="Times New Roman" w:hAnsi="Times New Roman"/>
          <w:b w:val="0"/>
          <w:szCs w:val="22"/>
        </w:rPr>
        <w:t xml:space="preserve"> </w:t>
      </w:r>
      <w:r w:rsidRPr="00F4488E">
        <w:rPr>
          <w:rFonts w:ascii="Times New Roman" w:hAnsi="Times New Roman"/>
          <w:b w:val="0"/>
          <w:szCs w:val="22"/>
        </w:rPr>
        <w:t>Planak sareko ibilbideen eta ekipamenduen ezaugarriak ezarriko ditu, bai eta jardun programa, ekintza osagarriak, ebaluazio ekonomikoa eta inplementatu beharreko lehentasunak ere.</w:t>
      </w:r>
      <w:r w:rsidR="009E7A97" w:rsidRPr="002E1B29">
        <w:rPr>
          <w:rFonts w:ascii="Times New Roman" w:hAnsi="Times New Roman"/>
          <w:b w:val="0"/>
          <w:szCs w:val="22"/>
        </w:rPr>
        <w:t xml:space="preserve"> </w:t>
      </w:r>
      <w:r w:rsidRPr="00F4488E">
        <w:rPr>
          <w:rFonts w:ascii="Times New Roman" w:hAnsi="Times New Roman"/>
          <w:b w:val="0"/>
          <w:szCs w:val="22"/>
        </w:rPr>
        <w:t>Era berean, adierazten da loteslea izango dela ondorio guztietarako administrazio publikoentzat eta herritarrentzat, eta udalaren hirigintza</w:t>
      </w:r>
      <w:r w:rsidR="00956349" w:rsidRPr="00F4488E">
        <w:rPr>
          <w:rFonts w:ascii="Times New Roman" w:hAnsi="Times New Roman"/>
          <w:b w:val="0"/>
          <w:szCs w:val="22"/>
        </w:rPr>
        <w:t xml:space="preserve"> </w:t>
      </w:r>
      <w:r w:rsidRPr="00F4488E">
        <w:rPr>
          <w:rFonts w:ascii="Times New Roman" w:hAnsi="Times New Roman"/>
          <w:b w:val="0"/>
          <w:szCs w:val="22"/>
        </w:rPr>
        <w:t>plangintza zuzenean egongo dela haren zehaztapenei lotuta.</w:t>
      </w:r>
    </w:p>
    <w:p w14:paraId="6C4E146C" w14:textId="0A725B17" w:rsidR="0071559C" w:rsidRDefault="0071559C" w:rsidP="00360ED2">
      <w:pPr>
        <w:pStyle w:val="Textoindependiente"/>
        <w:rPr>
          <w:rFonts w:ascii="Times New Roman" w:hAnsi="Times New Roman"/>
          <w:b w:val="0"/>
          <w:szCs w:val="22"/>
          <w:lang w:val="es-ES"/>
        </w:rPr>
      </w:pPr>
    </w:p>
    <w:p w14:paraId="0B65DD8C" w14:textId="179DB0CC" w:rsidR="00A025F4" w:rsidRPr="00F4488E" w:rsidRDefault="00956349" w:rsidP="00A67377">
      <w:pPr>
        <w:jc w:val="both"/>
        <w:rPr>
          <w:color w:val="FFFFFF"/>
          <w:sz w:val="22"/>
          <w:szCs w:val="22"/>
        </w:rPr>
      </w:pPr>
      <w:r w:rsidRPr="00F4488E">
        <w:rPr>
          <w:sz w:val="22"/>
          <w:szCs w:val="22"/>
        </w:rPr>
        <w:t xml:space="preserve">F dokumentuak (Ingurumen </w:t>
      </w:r>
      <w:r w:rsidR="00166417" w:rsidRPr="00F4488E">
        <w:rPr>
          <w:sz w:val="22"/>
          <w:szCs w:val="22"/>
        </w:rPr>
        <w:t>e</w:t>
      </w:r>
      <w:r w:rsidRPr="00F4488E">
        <w:rPr>
          <w:sz w:val="22"/>
          <w:szCs w:val="22"/>
        </w:rPr>
        <w:t>baluazioa) Bizikleta Bideen eta Ibilbide Berdeen LP</w:t>
      </w:r>
      <w:r w:rsidR="00E54AC4" w:rsidRPr="00F4488E">
        <w:rPr>
          <w:sz w:val="22"/>
          <w:szCs w:val="22"/>
        </w:rPr>
        <w:t>S</w:t>
      </w:r>
      <w:r w:rsidRPr="00F4488E">
        <w:rPr>
          <w:sz w:val="22"/>
          <w:szCs w:val="22"/>
        </w:rPr>
        <w:t>a izapidetzeko prozesuan kontuan hartu ziren hiru aukerak biltzen dit</w:t>
      </w:r>
      <w:r w:rsidR="00166417" w:rsidRPr="00F4488E">
        <w:rPr>
          <w:sz w:val="22"/>
          <w:szCs w:val="22"/>
        </w:rPr>
        <w:t>u</w:t>
      </w:r>
      <w:r w:rsidRPr="00F4488E">
        <w:rPr>
          <w:sz w:val="22"/>
          <w:szCs w:val="22"/>
        </w:rPr>
        <w:t>:</w:t>
      </w:r>
    </w:p>
    <w:p w14:paraId="04F63640" w14:textId="77777777" w:rsidR="005B4EF2" w:rsidRPr="005B4EF2" w:rsidRDefault="005B4EF2" w:rsidP="00A67377">
      <w:pPr>
        <w:jc w:val="both"/>
        <w:rPr>
          <w:sz w:val="22"/>
          <w:szCs w:val="22"/>
        </w:rPr>
      </w:pPr>
    </w:p>
    <w:p w14:paraId="00327187" w14:textId="3F5BADF3" w:rsidR="00A025F4" w:rsidRPr="00F4488E" w:rsidRDefault="00956349" w:rsidP="00A67377">
      <w:pPr>
        <w:jc w:val="both"/>
        <w:rPr>
          <w:color w:val="FFFFFF"/>
          <w:sz w:val="22"/>
          <w:szCs w:val="22"/>
        </w:rPr>
      </w:pPr>
      <w:r w:rsidRPr="00F4488E">
        <w:rPr>
          <w:sz w:val="22"/>
          <w:szCs w:val="22"/>
        </w:rPr>
        <w:t>Lehengo eta behin, 0 aukera edo ez jardutekoa:</w:t>
      </w:r>
      <w:r w:rsidR="00A025F4" w:rsidRPr="00F4488E">
        <w:rPr>
          <w:sz w:val="22"/>
          <w:szCs w:val="22"/>
        </w:rPr>
        <w:t xml:space="preserve"> </w:t>
      </w:r>
      <w:r w:rsidR="000A67D5" w:rsidRPr="00F4488E">
        <w:rPr>
          <w:sz w:val="22"/>
          <w:szCs w:val="22"/>
        </w:rPr>
        <w:t>aukera hau ez dator bat Batzar Nagusien aginduarekin, Arabako Lurralde Historikoko Bizikleta Bideei buruzko martxoaren 8ko 4/2010 Foru Arauan eta Ibilbide Berdeei buruzko urtarrilaren 23ko 1/2012 Foru Arauan ezarritakoaren arabera.</w:t>
      </w:r>
    </w:p>
    <w:p w14:paraId="5D4A6BF5" w14:textId="3385A172" w:rsidR="00A025F4" w:rsidRPr="00F4488E" w:rsidRDefault="000A67D5" w:rsidP="00A67377">
      <w:pPr>
        <w:jc w:val="both"/>
        <w:rPr>
          <w:sz w:val="22"/>
          <w:szCs w:val="22"/>
        </w:rPr>
      </w:pPr>
      <w:r w:rsidRPr="00F4488E">
        <w:rPr>
          <w:sz w:val="22"/>
          <w:szCs w:val="22"/>
        </w:rPr>
        <w:t>0 aukera onartzeak esan nahi du errealitateari jaramonik ez egitea; izan ere, ALHan oinezkoentzako bide sare zabala dago, bai eta txirrindularientzat prestatutako bideak eta txirrindulariek maiz erabiltzen dituzten beste hainbeste ere, nahiz eta haientzat ez izan.</w:t>
      </w:r>
      <w:r w:rsidR="00A025F4" w:rsidRPr="00F4488E">
        <w:rPr>
          <w:sz w:val="22"/>
          <w:szCs w:val="22"/>
        </w:rPr>
        <w:t xml:space="preserve"> </w:t>
      </w:r>
      <w:r w:rsidRPr="00F4488E">
        <w:rPr>
          <w:sz w:val="22"/>
          <w:szCs w:val="22"/>
        </w:rPr>
        <w:t>Gainera, kontuan hartu behar da gauzatzen ari diren proiektuak daudela, hala nola “Mandazainbide Proiektua” eta udalen, kuadrillen eta elkarteen ekimenak.</w:t>
      </w:r>
      <w:r w:rsidR="00A025F4" w:rsidRPr="00F4488E">
        <w:rPr>
          <w:sz w:val="22"/>
          <w:szCs w:val="22"/>
        </w:rPr>
        <w:t xml:space="preserve"> </w:t>
      </w:r>
      <w:r w:rsidRPr="00F4488E">
        <w:rPr>
          <w:sz w:val="22"/>
          <w:szCs w:val="22"/>
        </w:rPr>
        <w:t>Beraz, beharrezkoa da errealitate hori lurralde plangintza sektorial baten bidez antolatzea eta normalizatzea, Batzar Nagusiek eskatu duten bezala.</w:t>
      </w:r>
    </w:p>
    <w:p w14:paraId="367A5899" w14:textId="77777777" w:rsidR="005B4EF2" w:rsidRPr="005B4EF2" w:rsidRDefault="005B4EF2" w:rsidP="00A67377">
      <w:pPr>
        <w:jc w:val="both"/>
        <w:rPr>
          <w:sz w:val="22"/>
          <w:szCs w:val="22"/>
        </w:rPr>
      </w:pPr>
    </w:p>
    <w:p w14:paraId="5DA23BA3" w14:textId="2F4BB1FA" w:rsidR="00A025F4" w:rsidRPr="00F4488E" w:rsidRDefault="000A67D5" w:rsidP="005B4EF2">
      <w:pPr>
        <w:jc w:val="both"/>
        <w:rPr>
          <w:sz w:val="22"/>
          <w:szCs w:val="22"/>
        </w:rPr>
      </w:pPr>
      <w:r w:rsidRPr="00F4488E">
        <w:t>Eta bigarren, 1 aukera, bizikleta bideak eta ibilbide berdeak bikoiztekoa.</w:t>
      </w:r>
      <w:r w:rsidR="00596A92" w:rsidRPr="00F4488E">
        <w:t xml:space="preserve"> </w:t>
      </w:r>
      <w:r w:rsidRPr="00F4488E">
        <w:t xml:space="preserve">Aukera hori hartuz gero, lurraldearen </w:t>
      </w:r>
      <w:r w:rsidR="00A832EA" w:rsidRPr="00F4488E">
        <w:t>premiei</w:t>
      </w:r>
      <w:r w:rsidRPr="00F4488E">
        <w:t xml:space="preserve"> </w:t>
      </w:r>
      <w:r w:rsidR="00A832EA" w:rsidRPr="00F4488E">
        <w:t xml:space="preserve">erdizka </w:t>
      </w:r>
      <w:r w:rsidRPr="00F4488E">
        <w:t>erantzungo litzaieke</w:t>
      </w:r>
      <w:r w:rsidR="00A832EA" w:rsidRPr="00F4488E">
        <w:t xml:space="preserve">; </w:t>
      </w:r>
      <w:r w:rsidRPr="00F4488E">
        <w:t>mugikortasun</w:t>
      </w:r>
      <w:r w:rsidR="00A832EA" w:rsidRPr="00F4488E">
        <w:t xml:space="preserve"> ez-motorizatua</w:t>
      </w:r>
      <w:r w:rsidRPr="00F4488E">
        <w:t xml:space="preserve"> nabarmen sustatuko litzateke, </w:t>
      </w:r>
      <w:r w:rsidR="00A832EA" w:rsidRPr="00F4488E">
        <w:t xml:space="preserve">joan-etorri horietarako </w:t>
      </w:r>
      <w:r w:rsidRPr="00F4488E">
        <w:t>gaur egun</w:t>
      </w:r>
      <w:r w:rsidR="00A832EA" w:rsidRPr="00F4488E">
        <w:t xml:space="preserve"> daudenak baino</w:t>
      </w:r>
      <w:r w:rsidRPr="00F4488E">
        <w:t xml:space="preserve"> kilometro gehiago </w:t>
      </w:r>
      <w:r w:rsidR="00A832EA" w:rsidRPr="00F4488E">
        <w:t>egongo liratekeelako</w:t>
      </w:r>
      <w:r w:rsidRPr="00F4488E">
        <w:t>.</w:t>
      </w:r>
      <w:r w:rsidR="00A025F4" w:rsidRPr="00F4488E">
        <w:rPr>
          <w:sz w:val="22"/>
          <w:szCs w:val="22"/>
        </w:rPr>
        <w:t xml:space="preserve"> </w:t>
      </w:r>
      <w:r w:rsidR="00A832EA" w:rsidRPr="00F4488E">
        <w:rPr>
          <w:sz w:val="22"/>
          <w:szCs w:val="22"/>
        </w:rPr>
        <w:t xml:space="preserve">Hala ere, ez litzateke bi sareen arteko sinergia </w:t>
      </w:r>
      <w:r w:rsidR="00A832EA" w:rsidRPr="00F4488E">
        <w:rPr>
          <w:sz w:val="22"/>
          <w:szCs w:val="22"/>
        </w:rPr>
        <w:lastRenderedPageBreak/>
        <w:t xml:space="preserve">sustatuko (txirrindulariena eta ibilbide berdeena), eta, gainera, plan honetan proposatzen direnak baino bi aldiz azpiegitura gehiago sortu beharko lirateke, honako </w:t>
      </w:r>
      <w:r w:rsidR="008F0ABE" w:rsidRPr="00F4488E">
        <w:rPr>
          <w:sz w:val="22"/>
          <w:szCs w:val="22"/>
        </w:rPr>
        <w:t>inpaktu</w:t>
      </w:r>
      <w:r w:rsidR="00A832EA" w:rsidRPr="00F4488E">
        <w:rPr>
          <w:sz w:val="22"/>
          <w:szCs w:val="22"/>
        </w:rPr>
        <w:t xml:space="preserve"> negatibo hauekin:</w:t>
      </w:r>
    </w:p>
    <w:p w14:paraId="7CF04E2F" w14:textId="77777777" w:rsidR="005B4EF2" w:rsidRPr="005B4EF2" w:rsidRDefault="005B4EF2" w:rsidP="005B4EF2">
      <w:pPr>
        <w:jc w:val="both"/>
        <w:rPr>
          <w:sz w:val="22"/>
          <w:szCs w:val="22"/>
        </w:rPr>
      </w:pPr>
    </w:p>
    <w:p w14:paraId="33D6D321" w14:textId="03CA97B7" w:rsidR="00A025F4" w:rsidRPr="00F4488E" w:rsidRDefault="00A025F4" w:rsidP="005B4EF2">
      <w:pPr>
        <w:jc w:val="both"/>
        <w:rPr>
          <w:sz w:val="22"/>
          <w:szCs w:val="22"/>
        </w:rPr>
      </w:pPr>
      <w:r w:rsidRPr="005B4EF2">
        <w:rPr>
          <w:sz w:val="22"/>
          <w:szCs w:val="22"/>
        </w:rPr>
        <w:t xml:space="preserve">.- </w:t>
      </w:r>
      <w:r w:rsidR="00A832EA" w:rsidRPr="00F4488E">
        <w:rPr>
          <w:sz w:val="22"/>
          <w:szCs w:val="22"/>
        </w:rPr>
        <w:t>Azpiegiturak mantentzeko kostu handiagoa: bideak eta ibilbideak bikoizten direnez azpiegitura</w:t>
      </w:r>
      <w:r w:rsidR="00D5145E" w:rsidRPr="00F4488E">
        <w:rPr>
          <w:sz w:val="22"/>
          <w:szCs w:val="22"/>
        </w:rPr>
        <w:t xml:space="preserve"> </w:t>
      </w:r>
      <w:r w:rsidR="00A832EA" w:rsidRPr="00F4488E">
        <w:rPr>
          <w:sz w:val="22"/>
          <w:szCs w:val="22"/>
        </w:rPr>
        <w:t>kilometro gehiago daude, eta, beraz, garestiagoa da mantentzea.</w:t>
      </w:r>
    </w:p>
    <w:p w14:paraId="1C7612E0" w14:textId="77777777" w:rsidR="005B4EF2" w:rsidRPr="005B4EF2" w:rsidRDefault="005B4EF2" w:rsidP="005B4EF2">
      <w:pPr>
        <w:jc w:val="both"/>
        <w:rPr>
          <w:sz w:val="22"/>
          <w:szCs w:val="22"/>
        </w:rPr>
      </w:pPr>
    </w:p>
    <w:p w14:paraId="536E5694" w14:textId="35CE0C04" w:rsidR="00A025F4" w:rsidRPr="00F4488E" w:rsidRDefault="00A025F4" w:rsidP="005B4EF2">
      <w:pPr>
        <w:jc w:val="both"/>
        <w:rPr>
          <w:sz w:val="22"/>
          <w:szCs w:val="22"/>
        </w:rPr>
      </w:pPr>
      <w:r w:rsidRPr="005B4EF2">
        <w:rPr>
          <w:sz w:val="22"/>
          <w:szCs w:val="22"/>
        </w:rPr>
        <w:t xml:space="preserve">.- </w:t>
      </w:r>
      <w:r w:rsidR="00D5145E" w:rsidRPr="00F4488E">
        <w:rPr>
          <w:sz w:val="22"/>
          <w:szCs w:val="22"/>
        </w:rPr>
        <w:t>Lurraldearen gaineko eraso handiagoa, nekazaritza lurzorua eta lurzoru naturala okupatzeagatik: sare hori plan honetan aurreikusitakoa baino askoz zabalagoa denez, lurraldearen gaineko kalteak handitu egingo lirateke, azpiegiturak egiteko eta jartzeko kilometro gehiago beharko liratekeelako.</w:t>
      </w:r>
      <w:r w:rsidRPr="00F4488E">
        <w:rPr>
          <w:sz w:val="22"/>
          <w:szCs w:val="22"/>
        </w:rPr>
        <w:t xml:space="preserve"> </w:t>
      </w:r>
      <w:r w:rsidR="00D5145E" w:rsidRPr="00F4488E">
        <w:rPr>
          <w:sz w:val="22"/>
          <w:szCs w:val="22"/>
        </w:rPr>
        <w:t xml:space="preserve">Neurriz kanpoko okupazio horrek </w:t>
      </w:r>
      <w:r w:rsidR="008F0ABE" w:rsidRPr="00F4488E">
        <w:rPr>
          <w:sz w:val="22"/>
          <w:szCs w:val="22"/>
        </w:rPr>
        <w:t>inpaktu</w:t>
      </w:r>
      <w:r w:rsidR="00D5145E" w:rsidRPr="00F4488E">
        <w:rPr>
          <w:sz w:val="22"/>
          <w:szCs w:val="22"/>
        </w:rPr>
        <w:t xml:space="preserve"> handia izango luke nekazaritza espazioetan, bai eta natura intereseko eremuetan ere; gainera, ingurunea artifizializatzearen ondoriozko paisaia </w:t>
      </w:r>
      <w:r w:rsidR="008F0ABE" w:rsidRPr="00F4488E">
        <w:rPr>
          <w:sz w:val="22"/>
          <w:szCs w:val="22"/>
        </w:rPr>
        <w:t>eragina</w:t>
      </w:r>
      <w:r w:rsidR="00D5145E" w:rsidRPr="00F4488E">
        <w:rPr>
          <w:sz w:val="22"/>
          <w:szCs w:val="22"/>
        </w:rPr>
        <w:t xml:space="preserve"> ere oso larria izango litzateke.</w:t>
      </w:r>
    </w:p>
    <w:p w14:paraId="4B37B130" w14:textId="77777777" w:rsidR="005B4EF2" w:rsidRPr="005B4EF2" w:rsidRDefault="005B4EF2" w:rsidP="005B4EF2">
      <w:pPr>
        <w:jc w:val="both"/>
        <w:rPr>
          <w:sz w:val="22"/>
          <w:szCs w:val="22"/>
        </w:rPr>
      </w:pPr>
    </w:p>
    <w:p w14:paraId="4AFC5171" w14:textId="69EECF9D" w:rsidR="00A025F4" w:rsidRPr="00F4488E" w:rsidRDefault="00A025F4" w:rsidP="005B4EF2">
      <w:pPr>
        <w:jc w:val="both"/>
        <w:rPr>
          <w:sz w:val="22"/>
          <w:szCs w:val="22"/>
        </w:rPr>
      </w:pPr>
      <w:r w:rsidRPr="005B4EF2">
        <w:rPr>
          <w:sz w:val="22"/>
          <w:szCs w:val="22"/>
        </w:rPr>
        <w:t xml:space="preserve">.- </w:t>
      </w:r>
      <w:r w:rsidR="00D5145E" w:rsidRPr="00F4488E">
        <w:rPr>
          <w:sz w:val="22"/>
          <w:szCs w:val="22"/>
        </w:rPr>
        <w:t>Erabilera maila txikiagoa: Arabako Lurralde Historikoaren eta bizikletaren ezaugarriengatik, joan-etorri horiek errendimendurik handiena 10 kilometro baino gutxiagoko joan-etorrietan lortzen dute.</w:t>
      </w:r>
      <w:r w:rsidRPr="00F4488E">
        <w:rPr>
          <w:sz w:val="22"/>
          <w:szCs w:val="22"/>
        </w:rPr>
        <w:t xml:space="preserve"> </w:t>
      </w:r>
      <w:r w:rsidR="00D5145E" w:rsidRPr="00F4488E">
        <w:rPr>
          <w:sz w:val="22"/>
          <w:szCs w:val="22"/>
        </w:rPr>
        <w:t>Sare hori gehiago hedatuz gero, kilometro kopuruak gora egingo luke joan-etorrietan, eta, ondorioz, bizikletaren errendimendua galduko litzateke garraiobide gisa, eta, ondorioz, gutxiago erabiliko litzateke.</w:t>
      </w:r>
    </w:p>
    <w:p w14:paraId="2412885E" w14:textId="77777777" w:rsidR="005B4EF2" w:rsidRPr="005B4EF2" w:rsidRDefault="005B4EF2" w:rsidP="005B4EF2">
      <w:pPr>
        <w:jc w:val="both"/>
        <w:rPr>
          <w:sz w:val="22"/>
          <w:szCs w:val="22"/>
        </w:rPr>
      </w:pPr>
    </w:p>
    <w:p w14:paraId="7A64FD4B" w14:textId="08CD62E4" w:rsidR="00A025F4" w:rsidRPr="00F4488E" w:rsidRDefault="00D5145E" w:rsidP="005B4EF2">
      <w:pPr>
        <w:jc w:val="both"/>
        <w:rPr>
          <w:sz w:val="22"/>
          <w:szCs w:val="22"/>
        </w:rPr>
      </w:pPr>
      <w:r w:rsidRPr="00F4488E">
        <w:rPr>
          <w:sz w:val="22"/>
          <w:szCs w:val="22"/>
        </w:rPr>
        <w:t>Bukatzeko, 2 aukera, bizikleta bideen eta ibilbide berdeen sarearena (lehentasunez aprobetxatuta sortuta dauden ibilbideak).</w:t>
      </w:r>
      <w:r w:rsidR="00596A92" w:rsidRPr="00F4488E">
        <w:rPr>
          <w:sz w:val="22"/>
          <w:szCs w:val="22"/>
        </w:rPr>
        <w:t xml:space="preserve"> </w:t>
      </w:r>
      <w:r w:rsidRPr="00F4488E">
        <w:rPr>
          <w:sz w:val="22"/>
          <w:szCs w:val="22"/>
        </w:rPr>
        <w:t>Aukera hau, zeinak neurri handi batean bide eta bidezidorren azpiegiturak aprobetxatzen baititu, eta dagokion egokitzapena eta seinaleztapena egiten baitu, egokiena da, honako irizpide eta estrategia hauetara ondoen egokitzen dena delako:</w:t>
      </w:r>
    </w:p>
    <w:p w14:paraId="689342CF" w14:textId="77777777" w:rsidR="005B4EF2" w:rsidRPr="005B4EF2" w:rsidRDefault="005B4EF2" w:rsidP="005B4EF2">
      <w:pPr>
        <w:jc w:val="both"/>
        <w:rPr>
          <w:sz w:val="22"/>
          <w:szCs w:val="22"/>
        </w:rPr>
      </w:pPr>
    </w:p>
    <w:p w14:paraId="5EA75593" w14:textId="34DAD4CD" w:rsidR="0048622C" w:rsidRPr="00F4488E" w:rsidRDefault="00D5145E" w:rsidP="005B4EF2">
      <w:pPr>
        <w:jc w:val="both"/>
        <w:rPr>
          <w:color w:val="222222"/>
          <w:sz w:val="22"/>
          <w:szCs w:val="22"/>
        </w:rPr>
      </w:pPr>
      <w:r w:rsidRPr="00F4488E">
        <w:rPr>
          <w:sz w:val="22"/>
          <w:szCs w:val="22"/>
        </w:rPr>
        <w:t>0 eta 1 aukerak ezetsi egin dira; lehenengoa, Arabako Batzar Nagusien aginduak helarazitako funtsezko helburuari ez erantzuteagatik, eta, bigarrena, mugikortasun jasangarrirako planteatutako helburuetako batzuk ez betetzeagatik eta geure gain hartu behar ez dugun inpaktua eragiteagatik lurraldeari.</w:t>
      </w:r>
      <w:r w:rsidR="00A025F4" w:rsidRPr="00F4488E">
        <w:rPr>
          <w:sz w:val="22"/>
          <w:szCs w:val="22"/>
        </w:rPr>
        <w:t xml:space="preserve"> </w:t>
      </w:r>
      <w:r w:rsidRPr="00F4488E">
        <w:rPr>
          <w:sz w:val="22"/>
          <w:szCs w:val="22"/>
        </w:rPr>
        <w:t>Hartara, 2 aukera hautatu da, bizikleta bideen eta ibilbide berdeen sarearena (lehentasunez aprobetxatuta sortuta dauden ibilbideak).</w:t>
      </w:r>
    </w:p>
    <w:p w14:paraId="23D238AE" w14:textId="52D53A8F" w:rsidR="00A025F4" w:rsidRDefault="00A025F4" w:rsidP="00360ED2">
      <w:pPr>
        <w:pStyle w:val="Textoindependiente"/>
        <w:rPr>
          <w:rFonts w:ascii="Times New Roman" w:hAnsi="Times New Roman"/>
          <w:b w:val="0"/>
          <w:color w:val="222222"/>
          <w:szCs w:val="22"/>
        </w:rPr>
      </w:pPr>
    </w:p>
    <w:p w14:paraId="59346780" w14:textId="77777777" w:rsidR="00A025F4" w:rsidRDefault="00A025F4" w:rsidP="00360ED2">
      <w:pPr>
        <w:pStyle w:val="Textoindependiente"/>
        <w:rPr>
          <w:rFonts w:ascii="Times New Roman" w:hAnsi="Times New Roman"/>
          <w:b w:val="0"/>
          <w:color w:val="222222"/>
          <w:szCs w:val="22"/>
        </w:rPr>
      </w:pPr>
    </w:p>
    <w:p w14:paraId="18BE8404" w14:textId="280219DF" w:rsidR="007D2608" w:rsidRPr="00F4488E" w:rsidRDefault="00D5145E" w:rsidP="007D2608">
      <w:pPr>
        <w:pStyle w:val="Textoindependiente"/>
        <w:rPr>
          <w:rFonts w:ascii="Times New Roman" w:hAnsi="Times New Roman"/>
          <w:bCs/>
          <w:szCs w:val="22"/>
        </w:rPr>
      </w:pPr>
      <w:r w:rsidRPr="00F4488E">
        <w:rPr>
          <w:rFonts w:ascii="Times New Roman" w:hAnsi="Times New Roman"/>
          <w:bCs/>
          <w:szCs w:val="22"/>
        </w:rPr>
        <w:t>2.2. XEDEAK</w:t>
      </w:r>
    </w:p>
    <w:p w14:paraId="5FDB3C22" w14:textId="77777777" w:rsidR="007D2608" w:rsidRDefault="007D2608" w:rsidP="007D2608">
      <w:pPr>
        <w:pStyle w:val="Textoindependiente"/>
        <w:rPr>
          <w:rFonts w:ascii="Times New Roman" w:hAnsi="Times New Roman"/>
          <w:bCs/>
          <w:szCs w:val="22"/>
        </w:rPr>
      </w:pPr>
    </w:p>
    <w:p w14:paraId="789EC468" w14:textId="7DE409FC" w:rsidR="007D2608" w:rsidRPr="002E1B29" w:rsidRDefault="00D5145E" w:rsidP="007D2608">
      <w:pPr>
        <w:pStyle w:val="Textoindependiente"/>
        <w:rPr>
          <w:rFonts w:ascii="Times New Roman" w:hAnsi="Times New Roman"/>
          <w:b w:val="0"/>
          <w:bCs/>
          <w:szCs w:val="22"/>
        </w:rPr>
      </w:pPr>
      <w:r w:rsidRPr="00F4488E">
        <w:rPr>
          <w:rFonts w:ascii="Times New Roman" w:hAnsi="Times New Roman"/>
          <w:b w:val="0"/>
          <w:szCs w:val="22"/>
        </w:rPr>
        <w:t>A dokumentuan</w:t>
      </w:r>
      <w:r w:rsidR="001C3E60" w:rsidRPr="00F4488E">
        <w:rPr>
          <w:rFonts w:ascii="Times New Roman" w:hAnsi="Times New Roman"/>
          <w:b w:val="0"/>
          <w:szCs w:val="22"/>
        </w:rPr>
        <w:t xml:space="preserve"> (Memoria)</w:t>
      </w:r>
      <w:r w:rsidRPr="00F4488E">
        <w:rPr>
          <w:rFonts w:ascii="Times New Roman" w:hAnsi="Times New Roman"/>
          <w:b w:val="0"/>
          <w:szCs w:val="22"/>
        </w:rPr>
        <w:t xml:space="preserve"> jasotzen denez, </w:t>
      </w:r>
      <w:r w:rsidR="00254E27" w:rsidRPr="00F4488E">
        <w:rPr>
          <w:rFonts w:ascii="Times New Roman" w:hAnsi="Times New Roman"/>
          <w:b w:val="0"/>
          <w:szCs w:val="22"/>
        </w:rPr>
        <w:t>l</w:t>
      </w:r>
      <w:r w:rsidRPr="00F4488E">
        <w:rPr>
          <w:rFonts w:ascii="Times New Roman" w:hAnsi="Times New Roman"/>
          <w:b w:val="0"/>
          <w:szCs w:val="22"/>
        </w:rPr>
        <w:t xml:space="preserve">urralde </w:t>
      </w:r>
      <w:r w:rsidR="00254E27" w:rsidRPr="00F4488E">
        <w:rPr>
          <w:rFonts w:ascii="Times New Roman" w:hAnsi="Times New Roman"/>
          <w:b w:val="0"/>
          <w:szCs w:val="22"/>
        </w:rPr>
        <w:t>p</w:t>
      </w:r>
      <w:r w:rsidRPr="00F4488E">
        <w:rPr>
          <w:rFonts w:ascii="Times New Roman" w:hAnsi="Times New Roman"/>
          <w:b w:val="0"/>
          <w:szCs w:val="22"/>
        </w:rPr>
        <w:t xml:space="preserve">lan </w:t>
      </w:r>
      <w:r w:rsidR="00254E27" w:rsidRPr="00F4488E">
        <w:rPr>
          <w:rFonts w:ascii="Times New Roman" w:hAnsi="Times New Roman"/>
          <w:b w:val="0"/>
          <w:szCs w:val="22"/>
        </w:rPr>
        <w:t>s</w:t>
      </w:r>
      <w:r w:rsidRPr="00F4488E">
        <w:rPr>
          <w:rFonts w:ascii="Times New Roman" w:hAnsi="Times New Roman"/>
          <w:b w:val="0"/>
          <w:szCs w:val="22"/>
        </w:rPr>
        <w:t>ektorial</w:t>
      </w:r>
      <w:r w:rsidR="00254E27" w:rsidRPr="00F4488E">
        <w:rPr>
          <w:rFonts w:ascii="Times New Roman" w:hAnsi="Times New Roman"/>
          <w:b w:val="0"/>
          <w:szCs w:val="22"/>
        </w:rPr>
        <w:t xml:space="preserve"> honen</w:t>
      </w:r>
      <w:r w:rsidRPr="00F4488E">
        <w:rPr>
          <w:rFonts w:ascii="Times New Roman" w:hAnsi="Times New Roman"/>
          <w:b w:val="0"/>
          <w:szCs w:val="22"/>
        </w:rPr>
        <w:t xml:space="preserve"> </w:t>
      </w:r>
      <w:r w:rsidR="00254E27" w:rsidRPr="00F4488E">
        <w:rPr>
          <w:rFonts w:ascii="Times New Roman" w:hAnsi="Times New Roman"/>
          <w:b w:val="0"/>
          <w:szCs w:val="22"/>
        </w:rPr>
        <w:t>xedea</w:t>
      </w:r>
      <w:r w:rsidRPr="00F4488E">
        <w:rPr>
          <w:rFonts w:ascii="Times New Roman" w:hAnsi="Times New Roman"/>
          <w:b w:val="0"/>
          <w:szCs w:val="22"/>
        </w:rPr>
        <w:t xml:space="preserve"> honako hau da: Arabako Bizikleta Bideen Foru Sarea eta Ibilbide Berdeen Sarea EAEko lurraldearen eta Arabako Lurralde Historikoaren antolamenduan sartzea, eta mugikortasun iraunkorreko modalitate bi horiek (oinez eta bizikletaz ibiltzea) dokumentu bakar batean jasotzea. Horrela, hiriarteko azpiegitura sare berriak sortu nahi dira, mugikortasun</w:t>
      </w:r>
      <w:r w:rsidR="00A545F7" w:rsidRPr="00F4488E">
        <w:rPr>
          <w:rFonts w:ascii="Times New Roman" w:hAnsi="Times New Roman"/>
          <w:b w:val="0"/>
          <w:szCs w:val="22"/>
        </w:rPr>
        <w:t xml:space="preserve"> ez-motorizatuaren</w:t>
      </w:r>
      <w:r w:rsidRPr="00F4488E">
        <w:rPr>
          <w:rFonts w:ascii="Times New Roman" w:hAnsi="Times New Roman"/>
          <w:b w:val="0"/>
          <w:szCs w:val="22"/>
        </w:rPr>
        <w:t xml:space="preserve"> garapenari begira, bide batez, natura, paisaia, historia eta kulturako ondarearen balioa nabarmenduz eta konektagarritasun ekologikoa eta paisajistikoa berreskuratuz, ingurune naturalera hurbiltzeko eta horretaz gozatzeko errespetuzko moduak sustatzen diren bitartean.</w:t>
      </w:r>
      <w:r w:rsidR="00A83F1B" w:rsidRPr="00F4488E">
        <w:rPr>
          <w:rFonts w:ascii="Times New Roman" w:hAnsi="Times New Roman"/>
          <w:b w:val="0"/>
          <w:szCs w:val="22"/>
        </w:rPr>
        <w:t xml:space="preserve"> </w:t>
      </w:r>
      <w:r w:rsidR="00254E27" w:rsidRPr="00F4488E">
        <w:rPr>
          <w:rFonts w:ascii="Times New Roman" w:hAnsi="Times New Roman"/>
          <w:b w:val="0"/>
          <w:szCs w:val="22"/>
        </w:rPr>
        <w:t>Xede horiek lortzeko, plan kudeagarri bat egin da, ekintzak programatuz eta lehentasunak ezarriz, ibilbide orri gisa eta sailen artean koordinatuta erabil dadin.</w:t>
      </w:r>
    </w:p>
    <w:p w14:paraId="7DE1C4BC" w14:textId="77777777" w:rsidR="007D2608" w:rsidRPr="002E1B29" w:rsidRDefault="007D2608" w:rsidP="007D2608">
      <w:pPr>
        <w:pStyle w:val="Textoindependiente"/>
        <w:rPr>
          <w:rFonts w:ascii="Times New Roman" w:hAnsi="Times New Roman"/>
          <w:b w:val="0"/>
          <w:bCs/>
          <w:szCs w:val="22"/>
        </w:rPr>
      </w:pPr>
    </w:p>
    <w:p w14:paraId="59456358" w14:textId="6FFD16E7" w:rsidR="007D2608" w:rsidRPr="00CE1D1A" w:rsidRDefault="00254E27" w:rsidP="007D2608">
      <w:pPr>
        <w:pStyle w:val="Textoindependiente"/>
        <w:rPr>
          <w:rFonts w:ascii="Times New Roman" w:hAnsi="Times New Roman"/>
          <w:b w:val="0"/>
          <w:szCs w:val="22"/>
        </w:rPr>
      </w:pPr>
      <w:r w:rsidRPr="00F4488E">
        <w:rPr>
          <w:rFonts w:ascii="Times New Roman" w:hAnsi="Times New Roman"/>
          <w:b w:val="0"/>
          <w:bCs/>
          <w:szCs w:val="22"/>
        </w:rPr>
        <w:t>Planaren xedeak 5 puntutan laburbil daitezke:</w:t>
      </w:r>
      <w:r w:rsidR="00772A89" w:rsidRPr="00F4488E">
        <w:rPr>
          <w:rFonts w:ascii="Times New Roman" w:hAnsi="Times New Roman"/>
          <w:b w:val="0"/>
          <w:bCs/>
          <w:szCs w:val="22"/>
          <w:lang w:val="es-ES"/>
        </w:rPr>
        <w:t xml:space="preserve"> </w:t>
      </w:r>
    </w:p>
    <w:p w14:paraId="56011B55" w14:textId="77777777" w:rsidR="007D2608" w:rsidRDefault="007D2608" w:rsidP="007D2608">
      <w:pPr>
        <w:pStyle w:val="Default"/>
        <w:rPr>
          <w:color w:val="auto"/>
        </w:rPr>
      </w:pPr>
    </w:p>
    <w:p w14:paraId="03826918" w14:textId="7CF77150" w:rsidR="007D2608" w:rsidRPr="00F4488E" w:rsidRDefault="00254E27" w:rsidP="007D2608">
      <w:pPr>
        <w:pStyle w:val="Default"/>
        <w:jc w:val="both"/>
        <w:rPr>
          <w:rFonts w:ascii="Times New Roman" w:hAnsi="Times New Roman" w:cs="Times New Roman"/>
          <w:color w:val="FFFFFF"/>
          <w:sz w:val="22"/>
          <w:szCs w:val="22"/>
        </w:rPr>
      </w:pPr>
      <w:r w:rsidRPr="00F4488E">
        <w:rPr>
          <w:rFonts w:ascii="Times New Roman" w:hAnsi="Times New Roman" w:cs="Times New Roman"/>
          <w:color w:val="auto"/>
          <w:sz w:val="22"/>
          <w:szCs w:val="22"/>
          <w:lang w:val="eu-ES"/>
        </w:rPr>
        <w:t>1. Landa ingurunea hiriguneekin lotzea, lurralde orekaren mesedetan.</w:t>
      </w:r>
    </w:p>
    <w:p w14:paraId="3D066FB2" w14:textId="45E353A3" w:rsidR="007D2608" w:rsidRPr="00F4488E" w:rsidRDefault="00254E27" w:rsidP="007D2608">
      <w:pPr>
        <w:pStyle w:val="Default"/>
        <w:jc w:val="both"/>
        <w:rPr>
          <w:rFonts w:ascii="Times New Roman" w:hAnsi="Times New Roman" w:cs="Times New Roman"/>
          <w:color w:val="auto"/>
          <w:sz w:val="22"/>
          <w:szCs w:val="22"/>
        </w:rPr>
      </w:pPr>
      <w:r w:rsidRPr="00F4488E">
        <w:rPr>
          <w:rFonts w:ascii="Times New Roman" w:hAnsi="Times New Roman" w:cs="Times New Roman"/>
          <w:color w:val="auto"/>
          <w:sz w:val="22"/>
          <w:szCs w:val="22"/>
          <w:lang w:val="eu-ES"/>
        </w:rPr>
        <w:lastRenderedPageBreak/>
        <w:t>2. Sustatzea mugikortasun iraunkorra eta naturarekin harremanetan egiten diren jarduera ekologikoak zein aisialdikoak: ohiko mugikortasuna eta jolaserako mugikortasuna.</w:t>
      </w:r>
    </w:p>
    <w:p w14:paraId="3AF7DF6C" w14:textId="2214B32E" w:rsidR="007D2608" w:rsidRPr="00F4488E" w:rsidRDefault="00254E27" w:rsidP="007D2608">
      <w:pPr>
        <w:pStyle w:val="Default"/>
        <w:jc w:val="both"/>
        <w:rPr>
          <w:rFonts w:ascii="Times New Roman" w:hAnsi="Times New Roman" w:cs="Times New Roman"/>
          <w:color w:val="auto"/>
          <w:sz w:val="22"/>
          <w:szCs w:val="22"/>
        </w:rPr>
      </w:pPr>
      <w:r w:rsidRPr="00F4488E">
        <w:rPr>
          <w:rFonts w:ascii="Times New Roman" w:hAnsi="Times New Roman" w:cs="Times New Roman"/>
          <w:color w:val="auto"/>
          <w:sz w:val="22"/>
          <w:szCs w:val="22"/>
          <w:lang w:val="eu-ES"/>
        </w:rPr>
        <w:t>3. Lurralde sare jarraitua eratzea, bide berriak sortuz eta/edo kultura eta paisaia aberastasuneko bide bereziak zaharberrituz.</w:t>
      </w:r>
    </w:p>
    <w:p w14:paraId="52431151" w14:textId="753D3729" w:rsidR="007D2608" w:rsidRPr="00F4488E" w:rsidRDefault="00254E27" w:rsidP="007D2608">
      <w:pPr>
        <w:pStyle w:val="Default"/>
        <w:jc w:val="both"/>
        <w:rPr>
          <w:rFonts w:ascii="Times New Roman" w:hAnsi="Times New Roman" w:cs="Times New Roman"/>
          <w:color w:val="auto"/>
          <w:sz w:val="22"/>
          <w:szCs w:val="22"/>
        </w:rPr>
      </w:pPr>
      <w:r w:rsidRPr="00F4488E">
        <w:rPr>
          <w:rFonts w:ascii="Times New Roman" w:hAnsi="Times New Roman" w:cs="Times New Roman"/>
          <w:color w:val="auto"/>
          <w:sz w:val="22"/>
          <w:szCs w:val="22"/>
          <w:lang w:val="eu-ES"/>
        </w:rPr>
        <w:t>4. Natura, historia eta kultura ondarearen balioa handitzea.</w:t>
      </w:r>
    </w:p>
    <w:p w14:paraId="71FC3D85" w14:textId="50AAD646" w:rsidR="007D2608" w:rsidRPr="00F4488E" w:rsidRDefault="00254E27" w:rsidP="007D2608">
      <w:pPr>
        <w:pStyle w:val="Default"/>
        <w:jc w:val="both"/>
        <w:rPr>
          <w:rFonts w:ascii="Times New Roman" w:hAnsi="Times New Roman" w:cs="Times New Roman"/>
          <w:color w:val="auto"/>
          <w:sz w:val="22"/>
          <w:szCs w:val="22"/>
        </w:rPr>
      </w:pPr>
      <w:r w:rsidRPr="00F4488E">
        <w:rPr>
          <w:rFonts w:ascii="Times New Roman" w:hAnsi="Times New Roman" w:cs="Times New Roman"/>
          <w:color w:val="auto"/>
          <w:sz w:val="22"/>
          <w:szCs w:val="22"/>
          <w:lang w:val="eu-ES"/>
        </w:rPr>
        <w:t>5. Arabako Lurralde Historikoa beste lurralde mugakide batzuekin lotzea, probintzia arteko eta nazioarteko ibilbideei jarraipena emanez.</w:t>
      </w:r>
    </w:p>
    <w:p w14:paraId="58E198ED" w14:textId="77777777" w:rsidR="007D2608" w:rsidRDefault="007D2608" w:rsidP="007D2608">
      <w:pPr>
        <w:pStyle w:val="Textoindependiente"/>
        <w:rPr>
          <w:rFonts w:ascii="Times New Roman" w:hAnsi="Times New Roman"/>
          <w:b w:val="0"/>
          <w:szCs w:val="22"/>
        </w:rPr>
      </w:pPr>
    </w:p>
    <w:p w14:paraId="13092FD3" w14:textId="0D2B00BF" w:rsidR="007D2608" w:rsidRPr="00F4488E" w:rsidRDefault="00254E27" w:rsidP="007D2608">
      <w:pPr>
        <w:pStyle w:val="Textoindependiente"/>
        <w:rPr>
          <w:rFonts w:ascii="Times New Roman" w:hAnsi="Times New Roman"/>
          <w:b w:val="0"/>
          <w:szCs w:val="22"/>
        </w:rPr>
      </w:pPr>
      <w:r w:rsidRPr="00F4488E">
        <w:rPr>
          <w:rFonts w:ascii="Times New Roman" w:hAnsi="Times New Roman"/>
          <w:b w:val="0"/>
          <w:szCs w:val="22"/>
        </w:rPr>
        <w:t>Helburu horiek gauzatzeko, Bizikleta Bideen eta Ibilbide Berdeen LP</w:t>
      </w:r>
      <w:r w:rsidR="00E54AC4" w:rsidRPr="00F4488E">
        <w:rPr>
          <w:rFonts w:ascii="Times New Roman" w:hAnsi="Times New Roman"/>
          <w:b w:val="0"/>
          <w:szCs w:val="22"/>
        </w:rPr>
        <w:t>S</w:t>
      </w:r>
      <w:r w:rsidRPr="00F4488E">
        <w:rPr>
          <w:rFonts w:ascii="Times New Roman" w:hAnsi="Times New Roman"/>
          <w:b w:val="0"/>
          <w:szCs w:val="22"/>
        </w:rPr>
        <w:t>ak azpiegituren sare duala proiektatzen du, eta zehatz-mehatz islatzen ditu trazadurak, luzera, ezaugarriak eta definizioak, honako datu hauekin azaltzen den bezala:</w:t>
      </w:r>
    </w:p>
    <w:p w14:paraId="782542AD" w14:textId="487BE028" w:rsidR="00A83F1B" w:rsidRDefault="00A83F1B" w:rsidP="007D2608">
      <w:pPr>
        <w:pStyle w:val="Textoindependiente"/>
        <w:rPr>
          <w:rFonts w:ascii="Times New Roman" w:hAnsi="Times New Roman"/>
          <w:b w:val="0"/>
          <w:szCs w:val="22"/>
        </w:rPr>
      </w:pPr>
    </w:p>
    <w:p w14:paraId="6B20D4A8" w14:textId="74D2E219" w:rsidR="006331C0" w:rsidRPr="00F4488E" w:rsidRDefault="00254E27" w:rsidP="007D2608">
      <w:pPr>
        <w:pStyle w:val="Textoindependiente"/>
        <w:rPr>
          <w:rFonts w:ascii="Times New Roman" w:hAnsi="Times New Roman"/>
          <w:b w:val="0"/>
          <w:szCs w:val="22"/>
        </w:rPr>
      </w:pPr>
      <w:r w:rsidRPr="00F4488E">
        <w:rPr>
          <w:rFonts w:ascii="Times New Roman" w:hAnsi="Times New Roman"/>
          <w:b w:val="0"/>
          <w:szCs w:val="22"/>
        </w:rPr>
        <w:t>Bizikleta Bideen Foru Sarea eguneroko nahitaezko bizikleta mugikortasunari lotutako joan-etorrien eguneroko fluxua xurgatzeko aurreikusita dago, mota horretako joan-etorri guztien % 24 baitira.</w:t>
      </w:r>
      <w:r w:rsidR="00625C9F" w:rsidRPr="00F4488E">
        <w:rPr>
          <w:rFonts w:ascii="Times New Roman" w:hAnsi="Times New Roman"/>
          <w:b w:val="0"/>
          <w:szCs w:val="22"/>
        </w:rPr>
        <w:t xml:space="preserve"> </w:t>
      </w:r>
      <w:r w:rsidR="00954C00" w:rsidRPr="00F4488E">
        <w:rPr>
          <w:rFonts w:ascii="Times New Roman" w:hAnsi="Times New Roman"/>
          <w:b w:val="0"/>
          <w:szCs w:val="22"/>
        </w:rPr>
        <w:t>Eguneroko biziklet</w:t>
      </w:r>
      <w:r w:rsidR="00F45D48" w:rsidRPr="00F4488E">
        <w:rPr>
          <w:rFonts w:ascii="Times New Roman" w:hAnsi="Times New Roman"/>
          <w:b w:val="0"/>
          <w:szCs w:val="22"/>
        </w:rPr>
        <w:t xml:space="preserve">en zuzeneko </w:t>
      </w:r>
      <w:r w:rsidR="00954C00" w:rsidRPr="00F4488E">
        <w:rPr>
          <w:rFonts w:ascii="Times New Roman" w:hAnsi="Times New Roman"/>
          <w:b w:val="0"/>
          <w:szCs w:val="22"/>
        </w:rPr>
        <w:t>joan-etorrien irismena 10 km-koa dela uste da. Ezaugarri teknikoen arabera, 4/2010 Foru Arauak bizikleta</w:t>
      </w:r>
      <w:r w:rsidR="00F45D48" w:rsidRPr="00F4488E">
        <w:rPr>
          <w:rFonts w:ascii="Times New Roman" w:hAnsi="Times New Roman"/>
          <w:b w:val="0"/>
          <w:szCs w:val="22"/>
        </w:rPr>
        <w:t xml:space="preserve"> </w:t>
      </w:r>
      <w:r w:rsidR="00954C00" w:rsidRPr="00F4488E">
        <w:rPr>
          <w:rFonts w:ascii="Times New Roman" w:hAnsi="Times New Roman"/>
          <w:b w:val="0"/>
          <w:szCs w:val="22"/>
        </w:rPr>
        <w:t>bide mota desberdinak definitzen ditu, LPS</w:t>
      </w:r>
      <w:r w:rsidR="00F45D48" w:rsidRPr="00F4488E">
        <w:rPr>
          <w:rFonts w:ascii="Times New Roman" w:hAnsi="Times New Roman"/>
          <w:b w:val="0"/>
          <w:szCs w:val="22"/>
        </w:rPr>
        <w:t>a</w:t>
      </w:r>
      <w:r w:rsidR="00954C00" w:rsidRPr="00F4488E">
        <w:rPr>
          <w:rFonts w:ascii="Times New Roman" w:hAnsi="Times New Roman"/>
          <w:b w:val="0"/>
          <w:szCs w:val="22"/>
        </w:rPr>
        <w:t>k bide</w:t>
      </w:r>
      <w:r w:rsidR="00F45D48" w:rsidRPr="00F4488E">
        <w:rPr>
          <w:rFonts w:ascii="Times New Roman" w:hAnsi="Times New Roman"/>
          <w:b w:val="0"/>
          <w:szCs w:val="22"/>
        </w:rPr>
        <w:t xml:space="preserve"> </w:t>
      </w:r>
      <w:r w:rsidR="00954C00" w:rsidRPr="00F4488E">
        <w:rPr>
          <w:rFonts w:ascii="Times New Roman" w:hAnsi="Times New Roman"/>
          <w:b w:val="0"/>
          <w:szCs w:val="22"/>
        </w:rPr>
        <w:t xml:space="preserve">zati bakoitzari mota bat </w:t>
      </w:r>
      <w:r w:rsidR="00F45D48" w:rsidRPr="00F4488E">
        <w:rPr>
          <w:rFonts w:ascii="Times New Roman" w:hAnsi="Times New Roman"/>
          <w:b w:val="0"/>
          <w:szCs w:val="22"/>
        </w:rPr>
        <w:t>egozten</w:t>
      </w:r>
      <w:r w:rsidR="00954C00" w:rsidRPr="00F4488E">
        <w:rPr>
          <w:rFonts w:ascii="Times New Roman" w:hAnsi="Times New Roman"/>
          <w:b w:val="0"/>
          <w:szCs w:val="22"/>
        </w:rPr>
        <w:t xml:space="preserve"> dio, baina </w:t>
      </w:r>
      <w:r w:rsidR="00F45D48" w:rsidRPr="00F4488E">
        <w:rPr>
          <w:rFonts w:ascii="Times New Roman" w:hAnsi="Times New Roman"/>
          <w:b w:val="0"/>
          <w:szCs w:val="22"/>
        </w:rPr>
        <w:t>egozpen</w:t>
      </w:r>
      <w:r w:rsidR="00954C00" w:rsidRPr="00F4488E">
        <w:rPr>
          <w:rFonts w:ascii="Times New Roman" w:hAnsi="Times New Roman"/>
          <w:b w:val="0"/>
          <w:szCs w:val="22"/>
        </w:rPr>
        <w:t xml:space="preserve"> hori ez da loteslea, </w:t>
      </w:r>
      <w:r w:rsidR="00F45D48" w:rsidRPr="00F4488E">
        <w:rPr>
          <w:rFonts w:ascii="Times New Roman" w:hAnsi="Times New Roman"/>
          <w:b w:val="0"/>
          <w:szCs w:val="22"/>
        </w:rPr>
        <w:t>egikaritzeko</w:t>
      </w:r>
      <w:r w:rsidR="00954C00" w:rsidRPr="00F4488E">
        <w:rPr>
          <w:rFonts w:ascii="Times New Roman" w:hAnsi="Times New Roman"/>
          <w:b w:val="0"/>
          <w:szCs w:val="22"/>
        </w:rPr>
        <w:t xml:space="preserve"> </w:t>
      </w:r>
      <w:r w:rsidR="00F45D48" w:rsidRPr="00F4488E">
        <w:rPr>
          <w:rFonts w:ascii="Times New Roman" w:hAnsi="Times New Roman"/>
          <w:b w:val="0"/>
          <w:szCs w:val="22"/>
        </w:rPr>
        <w:t>onesten</w:t>
      </w:r>
      <w:r w:rsidR="00954C00" w:rsidRPr="00F4488E">
        <w:rPr>
          <w:rFonts w:ascii="Times New Roman" w:hAnsi="Times New Roman"/>
          <w:b w:val="0"/>
          <w:szCs w:val="22"/>
        </w:rPr>
        <w:t xml:space="preserve"> den ondorengo proiektu teknikoan zehaztuko da.</w:t>
      </w:r>
      <w:r w:rsidR="000051DD" w:rsidRPr="00F4488E">
        <w:rPr>
          <w:rFonts w:ascii="Times New Roman" w:hAnsi="Times New Roman"/>
          <w:b w:val="0"/>
          <w:szCs w:val="22"/>
        </w:rPr>
        <w:t xml:space="preserve"> </w:t>
      </w:r>
      <w:r w:rsidR="00F45D48" w:rsidRPr="00F4488E">
        <w:rPr>
          <w:rFonts w:ascii="Times New Roman" w:hAnsi="Times New Roman"/>
          <w:b w:val="0"/>
          <w:szCs w:val="22"/>
        </w:rPr>
        <w:t>Hala, bereizitako bideak ibilgailu motordunen zirkulaziotik fisikoki bereizita daudenak dira: bizikleta-pista, bizikleta-espaloia eta bizikleta-errei babestua.</w:t>
      </w:r>
      <w:r w:rsidR="000051DD" w:rsidRPr="00F4488E">
        <w:rPr>
          <w:rFonts w:ascii="Times New Roman" w:hAnsi="Times New Roman"/>
          <w:b w:val="0"/>
          <w:szCs w:val="22"/>
        </w:rPr>
        <w:t xml:space="preserve"> </w:t>
      </w:r>
      <w:r w:rsidR="00F45D48" w:rsidRPr="00F4488E">
        <w:rPr>
          <w:rFonts w:ascii="Times New Roman" w:hAnsi="Times New Roman"/>
          <w:b w:val="0"/>
          <w:szCs w:val="22"/>
        </w:rPr>
        <w:t>Bestalde, bide integratuak dira bizikleten eta ibilgailu motordunen zirkulazioak partekatzen dituztenak, edo gutxieneko erabilera bereizketa bat dutenak, aurrekoen moduko moduak bereizi gabe: bizikleta-erreia, bizikleta-bazterbidea eta seinaleztatutako bide partekatua edo mistoa.</w:t>
      </w:r>
    </w:p>
    <w:p w14:paraId="24E19F85" w14:textId="77777777" w:rsidR="006331C0" w:rsidRDefault="006331C0" w:rsidP="007D2608">
      <w:pPr>
        <w:pStyle w:val="Textoindependiente"/>
        <w:rPr>
          <w:rFonts w:ascii="Times New Roman" w:hAnsi="Times New Roman"/>
          <w:b w:val="0"/>
          <w:szCs w:val="22"/>
        </w:rPr>
      </w:pPr>
    </w:p>
    <w:p w14:paraId="53533B5E" w14:textId="55BD7EA4" w:rsidR="00A83F1B" w:rsidRPr="00F4488E" w:rsidRDefault="00F45D48" w:rsidP="007D2608">
      <w:pPr>
        <w:pStyle w:val="Textoindependiente"/>
        <w:rPr>
          <w:rFonts w:ascii="Times New Roman" w:hAnsi="Times New Roman"/>
          <w:b w:val="0"/>
          <w:szCs w:val="22"/>
        </w:rPr>
      </w:pPr>
      <w:r w:rsidRPr="00F4488E">
        <w:rPr>
          <w:rFonts w:ascii="Times New Roman" w:hAnsi="Times New Roman"/>
          <w:b w:val="0"/>
          <w:szCs w:val="22"/>
        </w:rPr>
        <w:t>Foru Sarearen barruan, lurralde historikotik doan bizikleta bidearen zatia eta lurzoru urbanizaezinetik igarotzen den bidearen zatia baino ez dira sartzen.</w:t>
      </w:r>
      <w:r w:rsidR="00B0192D" w:rsidRPr="00F4488E">
        <w:rPr>
          <w:rFonts w:ascii="Times New Roman" w:hAnsi="Times New Roman"/>
          <w:b w:val="0"/>
          <w:szCs w:val="22"/>
        </w:rPr>
        <w:t xml:space="preserve"> </w:t>
      </w:r>
      <w:r w:rsidR="001C3E60" w:rsidRPr="00F4488E">
        <w:rPr>
          <w:rFonts w:ascii="Times New Roman" w:hAnsi="Times New Roman"/>
          <w:b w:val="0"/>
          <w:szCs w:val="22"/>
        </w:rPr>
        <w:t>Hiri lurzorutik igarotzen diren eta udal eskumenekoak diren tarteetan, LP</w:t>
      </w:r>
      <w:r w:rsidR="00E54AC4" w:rsidRPr="00F4488E">
        <w:rPr>
          <w:rFonts w:ascii="Times New Roman" w:hAnsi="Times New Roman"/>
          <w:b w:val="0"/>
          <w:szCs w:val="22"/>
        </w:rPr>
        <w:t>S</w:t>
      </w:r>
      <w:r w:rsidR="001C3E60" w:rsidRPr="00F4488E">
        <w:rPr>
          <w:rFonts w:ascii="Times New Roman" w:hAnsi="Times New Roman"/>
          <w:b w:val="0"/>
          <w:szCs w:val="22"/>
        </w:rPr>
        <w:t>ak gomendio gisa proposatzen du trazadura, hau da, izaera loteslerik gabea.</w:t>
      </w:r>
      <w:r w:rsidR="008A7355" w:rsidRPr="00F4488E">
        <w:rPr>
          <w:rFonts w:ascii="Times New Roman" w:hAnsi="Times New Roman"/>
          <w:b w:val="0"/>
          <w:szCs w:val="22"/>
        </w:rPr>
        <w:t xml:space="preserve"> </w:t>
      </w:r>
      <w:r w:rsidR="001C3E60" w:rsidRPr="00F4488E">
        <w:rPr>
          <w:rFonts w:ascii="Times New Roman" w:hAnsi="Times New Roman"/>
          <w:b w:val="0"/>
          <w:szCs w:val="22"/>
        </w:rPr>
        <w:t>Era berean, ALHtik kanpoko trazadurak gomendagarriak dira, eta eskumena duten administrazioekin koordinatu beharko dira.</w:t>
      </w:r>
      <w:r w:rsidR="006331C0" w:rsidRPr="00F4488E">
        <w:rPr>
          <w:rFonts w:ascii="Times New Roman" w:hAnsi="Times New Roman"/>
          <w:b w:val="0"/>
          <w:szCs w:val="22"/>
        </w:rPr>
        <w:t xml:space="preserve"> </w:t>
      </w:r>
      <w:r w:rsidR="001C3E60" w:rsidRPr="00F4488E">
        <w:rPr>
          <w:rFonts w:ascii="Times New Roman" w:hAnsi="Times New Roman"/>
          <w:b w:val="0"/>
          <w:szCs w:val="22"/>
        </w:rPr>
        <w:t>D. dokumentuak (Dokumentazio grafikoa) bizikleta bideen zatiak jasotzen ditu, eta Foru Sareari dagozkionak identifikatzen ditu, baita hortik kanpo geratu eta udal izaera dutenak ere.</w:t>
      </w:r>
    </w:p>
    <w:p w14:paraId="28830B45" w14:textId="46542484" w:rsidR="006331C0" w:rsidRDefault="006331C0" w:rsidP="007D2608">
      <w:pPr>
        <w:pStyle w:val="Textoindependiente"/>
        <w:rPr>
          <w:rFonts w:ascii="Times New Roman" w:hAnsi="Times New Roman"/>
          <w:b w:val="0"/>
          <w:szCs w:val="22"/>
        </w:rPr>
      </w:pPr>
    </w:p>
    <w:p w14:paraId="2509BC9D" w14:textId="7A27574F" w:rsidR="006331C0" w:rsidRPr="00F4488E" w:rsidRDefault="00D955EF" w:rsidP="007D2608">
      <w:pPr>
        <w:pStyle w:val="Textoindependiente"/>
        <w:rPr>
          <w:rFonts w:ascii="Times New Roman" w:hAnsi="Times New Roman"/>
          <w:b w:val="0"/>
          <w:szCs w:val="22"/>
        </w:rPr>
      </w:pPr>
      <w:r w:rsidRPr="00F4488E">
        <w:rPr>
          <w:rFonts w:ascii="Times New Roman" w:hAnsi="Times New Roman"/>
          <w:b w:val="0"/>
          <w:szCs w:val="22"/>
        </w:rPr>
        <w:t>Bizikleta Bideen Foru Sarea sare etena da, tokikoa, eta 37,33 eta 38,22 kilometro arteko luzera du.</w:t>
      </w:r>
      <w:r w:rsidR="00E536B8" w:rsidRPr="00F4488E">
        <w:rPr>
          <w:rFonts w:ascii="Times New Roman" w:hAnsi="Times New Roman"/>
          <w:b w:val="0"/>
          <w:bCs/>
          <w:szCs w:val="22"/>
        </w:rPr>
        <w:t xml:space="preserve"> </w:t>
      </w:r>
      <w:r w:rsidRPr="00F4488E">
        <w:rPr>
          <w:rFonts w:ascii="Times New Roman" w:hAnsi="Times New Roman"/>
          <w:b w:val="0"/>
          <w:bCs/>
          <w:szCs w:val="22"/>
        </w:rPr>
        <w:t>11 errepidek osatzen dute, eta haietatik bat baino ez dago</w:t>
      </w:r>
      <w:r w:rsidR="002B2A6A" w:rsidRPr="00F4488E">
        <w:rPr>
          <w:rFonts w:ascii="Times New Roman" w:hAnsi="Times New Roman"/>
          <w:b w:val="0"/>
          <w:bCs/>
          <w:szCs w:val="22"/>
        </w:rPr>
        <w:t xml:space="preserve"> lehendik</w:t>
      </w:r>
      <w:r w:rsidRPr="00F4488E">
        <w:rPr>
          <w:rFonts w:ascii="Times New Roman" w:hAnsi="Times New Roman"/>
          <w:b w:val="0"/>
          <w:bCs/>
          <w:szCs w:val="22"/>
        </w:rPr>
        <w:t xml:space="preserve"> (VC1 4,06 kilometro); gainerakoak, berriz, planifikatuta daude (33,27 eta 34,16 kilometro artean, zein aukera hautatzen den).</w:t>
      </w:r>
    </w:p>
    <w:p w14:paraId="54ADAC8F" w14:textId="25C1CB35" w:rsidR="000125EA" w:rsidRPr="00DA5B1B" w:rsidRDefault="000125EA" w:rsidP="007D2608">
      <w:pPr>
        <w:pStyle w:val="Textoindependiente"/>
        <w:rPr>
          <w:rFonts w:ascii="Times New Roman" w:hAnsi="Times New Roman"/>
          <w:b w:val="0"/>
          <w:color w:val="FF0000"/>
          <w:szCs w:val="22"/>
        </w:rPr>
      </w:pPr>
    </w:p>
    <w:p w14:paraId="06116FFC" w14:textId="44EF81BC" w:rsidR="00052FED" w:rsidRPr="00F4488E" w:rsidRDefault="00D955EF" w:rsidP="002B2A6A">
      <w:pPr>
        <w:spacing w:before="60" w:after="60" w:line="312" w:lineRule="auto"/>
        <w:ind w:right="-17"/>
        <w:rPr>
          <w:rFonts w:ascii="Lucida Sans" w:hAnsi="Lucida Sans"/>
          <w:color w:val="FFFFFF"/>
          <w:sz w:val="16"/>
          <w:szCs w:val="16"/>
        </w:rPr>
      </w:pPr>
      <w:r w:rsidRPr="00F4488E">
        <w:rPr>
          <w:rFonts w:ascii="Lucida Sans" w:hAnsi="Lucida Sans"/>
          <w:sz w:val="16"/>
          <w:szCs w:val="16"/>
        </w:rPr>
        <w:t>VC1 – Dura- Arroiabe (lehendik dago).</w:t>
      </w:r>
      <w:r w:rsidR="00052FED" w:rsidRPr="00F4488E">
        <w:rPr>
          <w:rFonts w:ascii="Lucida Sans" w:hAnsi="Lucida Sans"/>
          <w:color w:val="FFFFFF"/>
          <w:sz w:val="16"/>
          <w:szCs w:val="16"/>
        </w:rPr>
        <w:tab/>
      </w:r>
      <w:r w:rsidR="00052FED" w:rsidRPr="00B06E81">
        <w:rPr>
          <w:rFonts w:ascii="Lucida Sans" w:hAnsi="Lucida Sans"/>
          <w:sz w:val="16"/>
          <w:szCs w:val="16"/>
        </w:rPr>
        <w:tab/>
        <w:t xml:space="preserve"> </w:t>
      </w:r>
      <w:r w:rsidRPr="00F4488E">
        <w:rPr>
          <w:rFonts w:ascii="Lucida Sans" w:hAnsi="Lucida Sans"/>
          <w:sz w:val="16"/>
          <w:szCs w:val="16"/>
        </w:rPr>
        <w:t>4,06 km</w:t>
      </w:r>
    </w:p>
    <w:p w14:paraId="6601C41A" w14:textId="3CED3A73" w:rsidR="00052FED" w:rsidRPr="00B06E81"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VC2- Gasteiz – Arabako parke teknologikoa</w:t>
      </w:r>
      <w:r w:rsidR="00052FED" w:rsidRPr="00F4488E">
        <w:rPr>
          <w:rFonts w:ascii="Lucida Sans" w:hAnsi="Lucida Sans"/>
          <w:sz w:val="16"/>
          <w:szCs w:val="16"/>
        </w:rPr>
        <w:tab/>
      </w:r>
      <w:r w:rsidR="001600DC" w:rsidRPr="00B06E81">
        <w:rPr>
          <w:rFonts w:ascii="Lucida Sans" w:hAnsi="Lucida Sans"/>
          <w:sz w:val="16"/>
          <w:szCs w:val="16"/>
        </w:rPr>
        <w:tab/>
      </w:r>
      <w:r w:rsidR="00052FED" w:rsidRPr="00B06E81">
        <w:rPr>
          <w:rFonts w:ascii="Lucida Sans" w:hAnsi="Lucida Sans"/>
          <w:sz w:val="16"/>
          <w:szCs w:val="16"/>
        </w:rPr>
        <w:t xml:space="preserve"> </w:t>
      </w:r>
      <w:r w:rsidRPr="00F4488E">
        <w:rPr>
          <w:rFonts w:ascii="Lucida Sans" w:hAnsi="Lucida Sans"/>
          <w:sz w:val="16"/>
          <w:szCs w:val="16"/>
        </w:rPr>
        <w:t>5,37 km</w:t>
      </w:r>
      <w:r w:rsidR="00052FED" w:rsidRPr="00F4488E">
        <w:rPr>
          <w:rFonts w:ascii="Lucida Sans" w:hAnsi="Lucida Sans"/>
          <w:sz w:val="16"/>
          <w:szCs w:val="16"/>
        </w:rPr>
        <w:t xml:space="preserve"> </w:t>
      </w:r>
    </w:p>
    <w:p w14:paraId="6CCD0411" w14:textId="3350E995"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VC3 – Urbina – Legutio</w:t>
      </w:r>
      <w:r w:rsidR="00052FED" w:rsidRPr="00F4488E">
        <w:rPr>
          <w:rFonts w:ascii="Lucida Sans" w:hAnsi="Lucida Sans"/>
          <w:sz w:val="16"/>
          <w:szCs w:val="16"/>
        </w:rPr>
        <w:tab/>
      </w:r>
      <w:r w:rsidR="00052FED" w:rsidRPr="00B06E81">
        <w:rPr>
          <w:rFonts w:ascii="Lucida Sans" w:hAnsi="Lucida Sans"/>
          <w:sz w:val="16"/>
          <w:szCs w:val="16"/>
        </w:rPr>
        <w:tab/>
      </w:r>
      <w:r w:rsidR="00052FED" w:rsidRPr="00B06E81">
        <w:rPr>
          <w:rFonts w:ascii="Lucida Sans" w:hAnsi="Lucida Sans"/>
          <w:sz w:val="16"/>
          <w:szCs w:val="16"/>
        </w:rPr>
        <w:tab/>
      </w:r>
      <w:r w:rsidR="00052FED" w:rsidRPr="00B06E81">
        <w:rPr>
          <w:rFonts w:ascii="Lucida Sans" w:hAnsi="Lucida Sans"/>
          <w:sz w:val="16"/>
          <w:szCs w:val="16"/>
        </w:rPr>
        <w:tab/>
        <w:t xml:space="preserve"> </w:t>
      </w:r>
      <w:r w:rsidRPr="00F4488E">
        <w:rPr>
          <w:rFonts w:ascii="Lucida Sans" w:hAnsi="Lucida Sans"/>
          <w:sz w:val="16"/>
          <w:szCs w:val="16"/>
        </w:rPr>
        <w:t>3,21 km</w:t>
      </w:r>
    </w:p>
    <w:p w14:paraId="1021EC3A" w14:textId="1FF55018"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VC4 – Gasteiz – Etxabarri Dibiña</w:t>
      </w:r>
      <w:r w:rsidR="00052FED" w:rsidRPr="00F4488E">
        <w:rPr>
          <w:rFonts w:ascii="Lucida Sans" w:hAnsi="Lucida Sans"/>
          <w:sz w:val="16"/>
          <w:szCs w:val="16"/>
        </w:rPr>
        <w:tab/>
      </w:r>
      <w:r w:rsidR="00052FED" w:rsidRPr="00B06E81">
        <w:rPr>
          <w:rFonts w:ascii="Lucida Sans" w:hAnsi="Lucida Sans"/>
          <w:sz w:val="16"/>
          <w:szCs w:val="16"/>
        </w:rPr>
        <w:tab/>
        <w:t xml:space="preserve">   </w:t>
      </w:r>
      <w:r w:rsidR="001600DC" w:rsidRPr="00B06E81">
        <w:rPr>
          <w:rFonts w:ascii="Lucida Sans" w:hAnsi="Lucida Sans"/>
          <w:sz w:val="16"/>
          <w:szCs w:val="16"/>
        </w:rPr>
        <w:tab/>
      </w:r>
      <w:r w:rsidRPr="00F4488E">
        <w:rPr>
          <w:rFonts w:ascii="Lucida Sans" w:hAnsi="Lucida Sans"/>
          <w:sz w:val="16"/>
          <w:szCs w:val="16"/>
        </w:rPr>
        <w:t>3,75 km</w:t>
      </w:r>
    </w:p>
    <w:p w14:paraId="00701DDA" w14:textId="3108D74C"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VC5 - Gasteiz – Langraiz Oka</w:t>
      </w:r>
      <w:r w:rsidR="00052FED" w:rsidRPr="00F4488E">
        <w:rPr>
          <w:rFonts w:ascii="Lucida Sans" w:hAnsi="Lucida Sans"/>
          <w:sz w:val="16"/>
          <w:szCs w:val="16"/>
        </w:rPr>
        <w:t xml:space="preserve"> </w:t>
      </w:r>
      <w:r w:rsidR="00052FED" w:rsidRPr="00B06E81">
        <w:rPr>
          <w:rFonts w:ascii="Lucida Sans" w:hAnsi="Lucida Sans"/>
          <w:sz w:val="16"/>
          <w:szCs w:val="16"/>
        </w:rPr>
        <w:t xml:space="preserve">  </w:t>
      </w:r>
      <w:r w:rsidR="001600DC" w:rsidRPr="00B06E81">
        <w:rPr>
          <w:rFonts w:ascii="Lucida Sans" w:hAnsi="Lucida Sans"/>
          <w:sz w:val="16"/>
          <w:szCs w:val="16"/>
        </w:rPr>
        <w:tab/>
      </w:r>
      <w:r w:rsidR="001600DC" w:rsidRPr="00B06E81">
        <w:rPr>
          <w:rFonts w:ascii="Lucida Sans" w:hAnsi="Lucida Sans"/>
          <w:sz w:val="16"/>
          <w:szCs w:val="16"/>
        </w:rPr>
        <w:tab/>
      </w:r>
      <w:r w:rsidR="001600DC" w:rsidRPr="00B06E81">
        <w:rPr>
          <w:rFonts w:ascii="Lucida Sans" w:hAnsi="Lucida Sans"/>
          <w:sz w:val="16"/>
          <w:szCs w:val="16"/>
        </w:rPr>
        <w:tab/>
      </w:r>
      <w:r w:rsidRPr="00F4488E">
        <w:rPr>
          <w:rFonts w:ascii="Lucida Sans" w:hAnsi="Lucida Sans"/>
          <w:sz w:val="16"/>
          <w:szCs w:val="16"/>
        </w:rPr>
        <w:t>5 km/5,89 km/5,80 km (*)</w:t>
      </w:r>
    </w:p>
    <w:p w14:paraId="6835F12F" w14:textId="6DAA4562"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VC6 – Dulantzi – Burgelu</w:t>
      </w:r>
      <w:r w:rsidR="00052FED" w:rsidRPr="00F4488E">
        <w:rPr>
          <w:rFonts w:ascii="Lucida Sans" w:hAnsi="Lucida Sans"/>
          <w:sz w:val="16"/>
          <w:szCs w:val="16"/>
        </w:rPr>
        <w:tab/>
      </w:r>
      <w:r w:rsidR="00052FED" w:rsidRPr="00B06E81">
        <w:rPr>
          <w:rFonts w:ascii="Lucida Sans" w:hAnsi="Lucida Sans"/>
          <w:sz w:val="16"/>
          <w:szCs w:val="16"/>
        </w:rPr>
        <w:tab/>
      </w:r>
      <w:r w:rsidR="00052FED" w:rsidRPr="00B06E81">
        <w:rPr>
          <w:rFonts w:ascii="Lucida Sans" w:hAnsi="Lucida Sans"/>
          <w:sz w:val="16"/>
          <w:szCs w:val="16"/>
        </w:rPr>
        <w:tab/>
        <w:t xml:space="preserve">   </w:t>
      </w:r>
      <w:r w:rsidR="001600DC" w:rsidRPr="00B06E81">
        <w:rPr>
          <w:rFonts w:ascii="Lucida Sans" w:hAnsi="Lucida Sans"/>
          <w:sz w:val="16"/>
          <w:szCs w:val="16"/>
        </w:rPr>
        <w:tab/>
      </w:r>
      <w:r w:rsidRPr="00F4488E">
        <w:rPr>
          <w:rFonts w:ascii="Lucida Sans" w:hAnsi="Lucida Sans"/>
          <w:sz w:val="16"/>
          <w:szCs w:val="16"/>
        </w:rPr>
        <w:t>3,67 km</w:t>
      </w:r>
    </w:p>
    <w:p w14:paraId="787292BB" w14:textId="421DBC44"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VC7 - Amurrio – Murgako industrialdea</w:t>
      </w:r>
      <w:r w:rsidR="00052FED" w:rsidRPr="00F4488E">
        <w:rPr>
          <w:rFonts w:ascii="Lucida Sans" w:hAnsi="Lucida Sans"/>
          <w:sz w:val="16"/>
          <w:szCs w:val="16"/>
        </w:rPr>
        <w:tab/>
      </w:r>
      <w:r w:rsidR="00052FED" w:rsidRPr="00B06E81">
        <w:rPr>
          <w:rFonts w:ascii="Lucida Sans" w:hAnsi="Lucida Sans"/>
          <w:sz w:val="16"/>
          <w:szCs w:val="16"/>
        </w:rPr>
        <w:t xml:space="preserve">   </w:t>
      </w:r>
      <w:r w:rsidR="00052FED" w:rsidRPr="00B06E81">
        <w:rPr>
          <w:rFonts w:ascii="Lucida Sans" w:hAnsi="Lucida Sans"/>
          <w:sz w:val="16"/>
          <w:szCs w:val="16"/>
        </w:rPr>
        <w:tab/>
      </w:r>
      <w:r w:rsidRPr="00F4488E">
        <w:rPr>
          <w:rFonts w:ascii="Lucida Sans" w:hAnsi="Lucida Sans"/>
          <w:sz w:val="16"/>
          <w:szCs w:val="16"/>
        </w:rPr>
        <w:t>2,48 km</w:t>
      </w:r>
    </w:p>
    <w:p w14:paraId="5E74027F" w14:textId="06E5694B"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VC8 - Ribabellosa – Miranda de Ebro</w:t>
      </w:r>
      <w:r w:rsidR="00052FED" w:rsidRPr="00F4488E">
        <w:rPr>
          <w:rFonts w:ascii="Lucida Sans" w:hAnsi="Lucida Sans"/>
          <w:sz w:val="16"/>
          <w:szCs w:val="16"/>
        </w:rPr>
        <w:tab/>
      </w:r>
      <w:r w:rsidR="00052FED" w:rsidRPr="00B06E81">
        <w:rPr>
          <w:rFonts w:ascii="Lucida Sans" w:hAnsi="Lucida Sans"/>
          <w:sz w:val="16"/>
          <w:szCs w:val="16"/>
        </w:rPr>
        <w:tab/>
        <w:t xml:space="preserve">   </w:t>
      </w:r>
      <w:r w:rsidR="00052FED" w:rsidRPr="00B06E81">
        <w:rPr>
          <w:rFonts w:ascii="Lucida Sans" w:hAnsi="Lucida Sans"/>
          <w:sz w:val="16"/>
          <w:szCs w:val="16"/>
        </w:rPr>
        <w:tab/>
      </w:r>
      <w:r w:rsidRPr="00F4488E">
        <w:rPr>
          <w:rFonts w:ascii="Lucida Sans" w:hAnsi="Lucida Sans"/>
          <w:sz w:val="16"/>
          <w:szCs w:val="16"/>
        </w:rPr>
        <w:t>0,55 km</w:t>
      </w:r>
    </w:p>
    <w:p w14:paraId="2390B800" w14:textId="08A92D02"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t>VC9 – Bastida-Haro</w:t>
      </w:r>
      <w:r w:rsidR="00052FED" w:rsidRPr="00F4488E">
        <w:rPr>
          <w:rFonts w:ascii="Lucida Sans" w:hAnsi="Lucida Sans"/>
          <w:color w:val="FFFFFF"/>
          <w:sz w:val="16"/>
          <w:szCs w:val="16"/>
        </w:rPr>
        <w:tab/>
      </w:r>
      <w:r w:rsidR="00052FED" w:rsidRPr="00B06E81">
        <w:rPr>
          <w:rFonts w:ascii="Lucida Sans" w:hAnsi="Lucida Sans"/>
          <w:sz w:val="16"/>
          <w:szCs w:val="16"/>
        </w:rPr>
        <w:tab/>
      </w:r>
      <w:r w:rsidR="00052FED" w:rsidRPr="00B06E81">
        <w:rPr>
          <w:rFonts w:ascii="Lucida Sans" w:hAnsi="Lucida Sans"/>
          <w:sz w:val="16"/>
          <w:szCs w:val="16"/>
        </w:rPr>
        <w:tab/>
      </w:r>
      <w:r w:rsidR="00052FED" w:rsidRPr="00B06E81">
        <w:rPr>
          <w:rFonts w:ascii="Lucida Sans" w:hAnsi="Lucida Sans"/>
          <w:sz w:val="16"/>
          <w:szCs w:val="16"/>
        </w:rPr>
        <w:tab/>
      </w:r>
      <w:r w:rsidRPr="00F4488E">
        <w:rPr>
          <w:rFonts w:ascii="Lucida Sans" w:hAnsi="Lucida Sans"/>
          <w:sz w:val="16"/>
          <w:szCs w:val="16"/>
        </w:rPr>
        <w:t>3,45 km</w:t>
      </w:r>
    </w:p>
    <w:p w14:paraId="01EFA721" w14:textId="5D306A6F" w:rsidR="00052FED" w:rsidRPr="00F4488E" w:rsidRDefault="00D955EF" w:rsidP="00D955EF">
      <w:pPr>
        <w:spacing w:before="60" w:after="60" w:line="312" w:lineRule="auto"/>
        <w:ind w:right="-17"/>
        <w:rPr>
          <w:rFonts w:ascii="Lucida Sans" w:hAnsi="Lucida Sans"/>
          <w:sz w:val="16"/>
          <w:szCs w:val="16"/>
        </w:rPr>
      </w:pPr>
      <w:r w:rsidRPr="00F4488E">
        <w:rPr>
          <w:rFonts w:ascii="Lucida Sans" w:hAnsi="Lucida Sans"/>
          <w:sz w:val="16"/>
          <w:szCs w:val="16"/>
        </w:rPr>
        <w:lastRenderedPageBreak/>
        <w:t>VC10 – Guardia – Eltziego</w:t>
      </w:r>
      <w:r w:rsidR="00052FED" w:rsidRPr="00F4488E">
        <w:rPr>
          <w:rFonts w:ascii="Lucida Sans" w:hAnsi="Lucida Sans"/>
          <w:sz w:val="16"/>
          <w:szCs w:val="16"/>
        </w:rPr>
        <w:tab/>
      </w:r>
      <w:r w:rsidR="00052FED" w:rsidRPr="00B06E81">
        <w:rPr>
          <w:rFonts w:ascii="Lucida Sans" w:hAnsi="Lucida Sans"/>
          <w:sz w:val="16"/>
          <w:szCs w:val="16"/>
        </w:rPr>
        <w:tab/>
      </w:r>
      <w:r w:rsidR="00052FED" w:rsidRPr="00B06E81">
        <w:rPr>
          <w:rFonts w:ascii="Lucida Sans" w:hAnsi="Lucida Sans"/>
          <w:sz w:val="16"/>
          <w:szCs w:val="16"/>
        </w:rPr>
        <w:tab/>
        <w:t xml:space="preserve">   </w:t>
      </w:r>
      <w:r w:rsidR="00052FED" w:rsidRPr="00B06E81">
        <w:rPr>
          <w:rFonts w:ascii="Lucida Sans" w:hAnsi="Lucida Sans"/>
          <w:sz w:val="16"/>
          <w:szCs w:val="16"/>
        </w:rPr>
        <w:tab/>
      </w:r>
      <w:r w:rsidRPr="00F4488E">
        <w:rPr>
          <w:rFonts w:ascii="Lucida Sans" w:hAnsi="Lucida Sans"/>
          <w:sz w:val="16"/>
          <w:szCs w:val="16"/>
        </w:rPr>
        <w:t>4,37 km</w:t>
      </w:r>
    </w:p>
    <w:p w14:paraId="61EB4945" w14:textId="5A3BA840" w:rsidR="00052FED" w:rsidRPr="002E1B29" w:rsidRDefault="00D955EF" w:rsidP="00D955EF">
      <w:pPr>
        <w:spacing w:before="60" w:after="60" w:line="312" w:lineRule="auto"/>
        <w:ind w:right="-17"/>
        <w:rPr>
          <w:rFonts w:ascii="Lucida Sans" w:hAnsi="Lucida Sans" w:cs="Lucida Sans"/>
          <w:sz w:val="14"/>
          <w:szCs w:val="14"/>
        </w:rPr>
      </w:pPr>
      <w:r w:rsidRPr="00F4488E">
        <w:rPr>
          <w:rFonts w:ascii="Lucida Sans" w:hAnsi="Lucida Sans"/>
          <w:sz w:val="16"/>
          <w:szCs w:val="16"/>
        </w:rPr>
        <w:t>VC11 – Oion-Logroño</w:t>
      </w:r>
      <w:r w:rsidR="00052FED" w:rsidRPr="002E1B29">
        <w:rPr>
          <w:rFonts w:ascii="Lucida Sans" w:hAnsi="Lucida Sans"/>
          <w:sz w:val="16"/>
          <w:szCs w:val="16"/>
        </w:rPr>
        <w:tab/>
      </w:r>
      <w:r w:rsidR="00052FED" w:rsidRPr="002E1B29">
        <w:rPr>
          <w:rFonts w:ascii="Lucida Sans" w:hAnsi="Lucida Sans"/>
          <w:sz w:val="16"/>
          <w:szCs w:val="16"/>
        </w:rPr>
        <w:tab/>
      </w:r>
      <w:r w:rsidR="00052FED" w:rsidRPr="002E1B29">
        <w:rPr>
          <w:rFonts w:ascii="Lucida Sans" w:hAnsi="Lucida Sans"/>
          <w:sz w:val="16"/>
          <w:szCs w:val="16"/>
        </w:rPr>
        <w:tab/>
      </w:r>
      <w:r w:rsidR="00052FED" w:rsidRPr="002E1B29">
        <w:rPr>
          <w:rFonts w:ascii="Lucida Sans" w:hAnsi="Lucida Sans"/>
          <w:sz w:val="16"/>
          <w:szCs w:val="16"/>
        </w:rPr>
        <w:tab/>
      </w:r>
      <w:r w:rsidRPr="00F4488E">
        <w:rPr>
          <w:rFonts w:ascii="Lucida Sans" w:hAnsi="Lucida Sans"/>
          <w:sz w:val="16"/>
          <w:szCs w:val="16"/>
        </w:rPr>
        <w:t>1,42 km</w:t>
      </w:r>
    </w:p>
    <w:p w14:paraId="0E9237F8" w14:textId="32091825" w:rsidR="007D44FA" w:rsidRDefault="007D44FA" w:rsidP="007D2608">
      <w:pPr>
        <w:pStyle w:val="Textoindependiente"/>
        <w:rPr>
          <w:rFonts w:ascii="Times New Roman" w:hAnsi="Times New Roman"/>
          <w:bCs/>
          <w:szCs w:val="22"/>
        </w:rPr>
      </w:pPr>
    </w:p>
    <w:p w14:paraId="69B8C12A" w14:textId="1F7A6723" w:rsidR="008A7355" w:rsidRPr="002E1B29" w:rsidRDefault="00440594" w:rsidP="007D2608">
      <w:pPr>
        <w:pStyle w:val="Textoindependiente"/>
        <w:rPr>
          <w:rFonts w:ascii="Times New Roman" w:hAnsi="Times New Roman"/>
          <w:b w:val="0"/>
          <w:bCs/>
          <w:color w:val="FFFFFF"/>
          <w:szCs w:val="22"/>
        </w:rPr>
      </w:pPr>
      <w:r w:rsidRPr="00F4488E">
        <w:rPr>
          <w:rFonts w:ascii="Times New Roman" w:hAnsi="Times New Roman"/>
          <w:b w:val="0"/>
          <w:bCs/>
          <w:szCs w:val="22"/>
        </w:rPr>
        <w:t>Bizikleta Bideen eta Ibilbide Berdeen LP</w:t>
      </w:r>
      <w:r w:rsidR="00E54AC4" w:rsidRPr="00F4488E">
        <w:rPr>
          <w:rFonts w:ascii="Times New Roman" w:hAnsi="Times New Roman"/>
          <w:b w:val="0"/>
          <w:bCs/>
          <w:szCs w:val="22"/>
        </w:rPr>
        <w:t>S</w:t>
      </w:r>
      <w:r w:rsidRPr="00F4488E">
        <w:rPr>
          <w:rFonts w:ascii="Times New Roman" w:hAnsi="Times New Roman"/>
          <w:b w:val="0"/>
          <w:bCs/>
          <w:szCs w:val="22"/>
        </w:rPr>
        <w:t xml:space="preserve">an jasotako araudiarekin lortu nahi diren </w:t>
      </w:r>
      <w:r w:rsidR="005D1B89" w:rsidRPr="00F4488E">
        <w:rPr>
          <w:rFonts w:ascii="Times New Roman" w:hAnsi="Times New Roman"/>
          <w:b w:val="0"/>
          <w:bCs/>
          <w:szCs w:val="22"/>
        </w:rPr>
        <w:t>xedeen</w:t>
      </w:r>
      <w:r w:rsidRPr="00F4488E">
        <w:rPr>
          <w:rFonts w:ascii="Times New Roman" w:hAnsi="Times New Roman"/>
          <w:b w:val="0"/>
          <w:bCs/>
          <w:szCs w:val="22"/>
        </w:rPr>
        <w:t xml:space="preserve"> zehaztapenarekin jarraituz, azaletik aipatu behar dira Foru Sarea osatzen duten bizikleta</w:t>
      </w:r>
      <w:r w:rsidR="005D1B89" w:rsidRPr="00F4488E">
        <w:rPr>
          <w:rFonts w:ascii="Times New Roman" w:hAnsi="Times New Roman"/>
          <w:b w:val="0"/>
          <w:bCs/>
          <w:szCs w:val="22"/>
        </w:rPr>
        <w:t xml:space="preserve"> </w:t>
      </w:r>
      <w:r w:rsidRPr="00F4488E">
        <w:rPr>
          <w:rFonts w:ascii="Times New Roman" w:hAnsi="Times New Roman"/>
          <w:b w:val="0"/>
          <w:bCs/>
          <w:szCs w:val="22"/>
        </w:rPr>
        <w:t xml:space="preserve">bideek bete behar dituzten ezaugarri orokorrak, 4/2010 Foru Arauaren 12. artikuluan </w:t>
      </w:r>
      <w:r w:rsidR="005D1B89" w:rsidRPr="00F4488E">
        <w:rPr>
          <w:rFonts w:ascii="Times New Roman" w:hAnsi="Times New Roman"/>
          <w:b w:val="0"/>
          <w:bCs/>
          <w:szCs w:val="22"/>
        </w:rPr>
        <w:t>jasorikoa</w:t>
      </w:r>
      <w:r w:rsidRPr="00F4488E">
        <w:rPr>
          <w:rFonts w:ascii="Times New Roman" w:hAnsi="Times New Roman"/>
          <w:b w:val="0"/>
          <w:bCs/>
          <w:szCs w:val="22"/>
        </w:rPr>
        <w:t xml:space="preserve"> aplikatuz. Honako hauek dira:</w:t>
      </w:r>
    </w:p>
    <w:p w14:paraId="13A9B794" w14:textId="77777777" w:rsidR="004B2C32" w:rsidRPr="002E1B29" w:rsidRDefault="004B2C32" w:rsidP="004B2C32">
      <w:pPr>
        <w:pStyle w:val="Textoindependiente"/>
        <w:rPr>
          <w:rFonts w:ascii="Times New Roman" w:hAnsi="Times New Roman"/>
          <w:b w:val="0"/>
          <w:bCs/>
          <w:szCs w:val="22"/>
        </w:rPr>
      </w:pPr>
    </w:p>
    <w:p w14:paraId="3C43B380" w14:textId="1D0C6DF6" w:rsidR="004B2C32" w:rsidRPr="00F4488E" w:rsidRDefault="004B2C32" w:rsidP="004B2C32">
      <w:pPr>
        <w:pStyle w:val="Textoindependiente"/>
        <w:rPr>
          <w:rFonts w:ascii="Times New Roman" w:hAnsi="Times New Roman"/>
          <w:b w:val="0"/>
          <w:bCs/>
          <w:szCs w:val="22"/>
          <w:lang w:val="es-ES"/>
        </w:rPr>
      </w:pPr>
      <w:bookmarkStart w:id="1" w:name="_Hlk109225691"/>
      <w:r w:rsidRPr="002E1B29">
        <w:rPr>
          <w:rFonts w:ascii="Times New Roman" w:hAnsi="Times New Roman"/>
          <w:b w:val="0"/>
          <w:bCs/>
          <w:szCs w:val="22"/>
        </w:rPr>
        <w:t>-</w:t>
      </w:r>
      <w:r w:rsidR="005D1B89" w:rsidRPr="00F4488E">
        <w:rPr>
          <w:rFonts w:ascii="Times New Roman" w:hAnsi="Times New Roman"/>
          <w:b w:val="0"/>
          <w:bCs/>
          <w:szCs w:val="22"/>
        </w:rPr>
        <w:t>Segurtasuna: joan-etorriak bereizteko/banantzeko eta antolatzeko gutxieneko baldintzak, batez ere ibilgailu motordunentzako bideetan.</w:t>
      </w:r>
      <w:r w:rsidRPr="002E1B29">
        <w:rPr>
          <w:rFonts w:ascii="Times New Roman" w:hAnsi="Times New Roman"/>
          <w:b w:val="0"/>
          <w:bCs/>
          <w:szCs w:val="22"/>
        </w:rPr>
        <w:t xml:space="preserve"> </w:t>
      </w:r>
      <w:r w:rsidR="005D1B89" w:rsidRPr="00F4488E">
        <w:rPr>
          <w:rFonts w:ascii="Times New Roman" w:hAnsi="Times New Roman"/>
          <w:b w:val="0"/>
          <w:bCs/>
          <w:szCs w:val="22"/>
        </w:rPr>
        <w:t>Arreta berezia jarriko zaie bidegurutze guneei trazaduran.</w:t>
      </w:r>
    </w:p>
    <w:p w14:paraId="1186005A" w14:textId="293E6D4F" w:rsidR="004B2C32" w:rsidRPr="00F4488E" w:rsidRDefault="004B2C32" w:rsidP="004B2C32">
      <w:pPr>
        <w:pStyle w:val="Textoindependiente"/>
        <w:rPr>
          <w:rFonts w:ascii="Times New Roman" w:hAnsi="Times New Roman"/>
          <w:b w:val="0"/>
          <w:bCs/>
          <w:szCs w:val="22"/>
          <w:lang w:val="es-ES"/>
        </w:rPr>
      </w:pPr>
      <w:r>
        <w:rPr>
          <w:rFonts w:ascii="Times New Roman" w:hAnsi="Times New Roman"/>
          <w:b w:val="0"/>
          <w:bCs/>
          <w:szCs w:val="22"/>
          <w:lang w:val="es-ES"/>
        </w:rPr>
        <w:t>-</w:t>
      </w:r>
      <w:bookmarkEnd w:id="1"/>
      <w:r w:rsidR="005D1B89" w:rsidRPr="00F4488E">
        <w:rPr>
          <w:rFonts w:ascii="Times New Roman" w:hAnsi="Times New Roman"/>
          <w:b w:val="0"/>
          <w:bCs/>
          <w:szCs w:val="22"/>
        </w:rPr>
        <w:t>Jarraitutasuna eta koherentzia: etenak saihestea trazaduran, bai eta txirrindulari eskaria sortzen duten guneak konektatzea eta gainerako bideekin konektatzea ere, titulartasuna edozein dela ere.</w:t>
      </w:r>
    </w:p>
    <w:p w14:paraId="7D9C8EB1" w14:textId="682656C5" w:rsidR="004B2C32" w:rsidRPr="00F4488E" w:rsidRDefault="004B2C32" w:rsidP="004B2C32">
      <w:pPr>
        <w:pStyle w:val="Textoindependiente"/>
        <w:rPr>
          <w:rFonts w:ascii="Times New Roman" w:hAnsi="Times New Roman"/>
          <w:b w:val="0"/>
          <w:bCs/>
          <w:szCs w:val="22"/>
          <w:lang w:val="es-ES"/>
        </w:rPr>
      </w:pPr>
      <w:r>
        <w:rPr>
          <w:rFonts w:ascii="Times New Roman" w:hAnsi="Times New Roman"/>
          <w:b w:val="0"/>
          <w:bCs/>
          <w:szCs w:val="22"/>
          <w:lang w:val="es-ES"/>
        </w:rPr>
        <w:t>-</w:t>
      </w:r>
      <w:r w:rsidR="005D1B89" w:rsidRPr="00F4488E">
        <w:rPr>
          <w:rFonts w:ascii="Times New Roman" w:hAnsi="Times New Roman"/>
          <w:b w:val="0"/>
          <w:bCs/>
          <w:szCs w:val="22"/>
        </w:rPr>
        <w:t>Trazaduraren norabidea: helmugara iristea ziurtatzea, segurtasuna eta ingurunearekiko errespetua alde batera utzi gabe.</w:t>
      </w:r>
    </w:p>
    <w:p w14:paraId="7EC73436" w14:textId="12138175" w:rsidR="00E265F4" w:rsidRPr="00F4488E" w:rsidRDefault="00E265F4" w:rsidP="004B2C32">
      <w:pPr>
        <w:pStyle w:val="Textoindependiente"/>
        <w:rPr>
          <w:rFonts w:ascii="Times New Roman" w:hAnsi="Times New Roman"/>
          <w:b w:val="0"/>
          <w:bCs/>
          <w:szCs w:val="22"/>
          <w:lang w:val="es-ES"/>
        </w:rPr>
      </w:pPr>
      <w:r>
        <w:rPr>
          <w:rFonts w:ascii="Times New Roman" w:hAnsi="Times New Roman"/>
          <w:b w:val="0"/>
          <w:bCs/>
          <w:szCs w:val="22"/>
          <w:lang w:val="es-ES"/>
        </w:rPr>
        <w:t>-</w:t>
      </w:r>
      <w:r w:rsidR="00C3023D" w:rsidRPr="00F4488E">
        <w:rPr>
          <w:rFonts w:ascii="Times New Roman" w:hAnsi="Times New Roman"/>
          <w:b w:val="0"/>
          <w:bCs/>
          <w:szCs w:val="22"/>
        </w:rPr>
        <w:t>Diseinua: bidearen eta erabiltzaileen tipologia eta erabilera maila hartuko dira kontuan bidearen ezaugarri geometrikoak zehazteko.</w:t>
      </w:r>
      <w:r w:rsidR="00710A2E" w:rsidRPr="00F4488E">
        <w:rPr>
          <w:rFonts w:ascii="Times New Roman" w:hAnsi="Times New Roman"/>
          <w:b w:val="0"/>
          <w:bCs/>
          <w:szCs w:val="22"/>
          <w:lang w:val="es-ES"/>
        </w:rPr>
        <w:t xml:space="preserve"> </w:t>
      </w:r>
      <w:r w:rsidR="00C3023D" w:rsidRPr="00F4488E">
        <w:rPr>
          <w:rFonts w:ascii="Times New Roman" w:hAnsi="Times New Roman"/>
          <w:b w:val="0"/>
          <w:bCs/>
          <w:szCs w:val="22"/>
        </w:rPr>
        <w:t>Diseinuak kontuan hartuko ditu malda, zorua, seinaleak eta ekipamendua.</w:t>
      </w:r>
    </w:p>
    <w:p w14:paraId="262BF754" w14:textId="48EA61F1" w:rsidR="00710A2E" w:rsidRPr="00F4488E" w:rsidRDefault="00710A2E" w:rsidP="004B2C32">
      <w:pPr>
        <w:pStyle w:val="Textoindependiente"/>
        <w:rPr>
          <w:rFonts w:ascii="Times New Roman" w:hAnsi="Times New Roman"/>
          <w:b w:val="0"/>
          <w:bCs/>
          <w:szCs w:val="22"/>
          <w:lang w:val="es-ES"/>
        </w:rPr>
      </w:pPr>
      <w:r>
        <w:rPr>
          <w:rFonts w:ascii="Times New Roman" w:hAnsi="Times New Roman"/>
          <w:b w:val="0"/>
          <w:bCs/>
          <w:szCs w:val="22"/>
          <w:lang w:val="es-ES"/>
        </w:rPr>
        <w:t>-</w:t>
      </w:r>
      <w:r w:rsidR="00C3023D" w:rsidRPr="00F4488E">
        <w:rPr>
          <w:rFonts w:ascii="Times New Roman" w:hAnsi="Times New Roman"/>
          <w:b w:val="0"/>
          <w:bCs/>
          <w:szCs w:val="22"/>
        </w:rPr>
        <w:t>Ingurumena: lurraldearen ingurumen eta jasangarritasun balioak aztertu eta errespetatuko dira, eta ingurunearekin integratuko duten konponbideak bilatuko dira.</w:t>
      </w:r>
    </w:p>
    <w:p w14:paraId="1C4E9650" w14:textId="68A8B835" w:rsidR="00710A2E" w:rsidRPr="00F4488E" w:rsidRDefault="00710A2E" w:rsidP="004B2C32">
      <w:pPr>
        <w:pStyle w:val="Textoindependiente"/>
        <w:rPr>
          <w:rFonts w:ascii="Times New Roman" w:hAnsi="Times New Roman"/>
          <w:b w:val="0"/>
          <w:bCs/>
          <w:szCs w:val="22"/>
          <w:lang w:val="es-ES"/>
        </w:rPr>
      </w:pPr>
      <w:r>
        <w:rPr>
          <w:rFonts w:ascii="Times New Roman" w:hAnsi="Times New Roman"/>
          <w:b w:val="0"/>
          <w:bCs/>
          <w:szCs w:val="22"/>
          <w:lang w:val="es-ES"/>
        </w:rPr>
        <w:t>-</w:t>
      </w:r>
      <w:r w:rsidR="00C3023D" w:rsidRPr="00F4488E">
        <w:rPr>
          <w:rFonts w:ascii="Times New Roman" w:hAnsi="Times New Roman"/>
          <w:b w:val="0"/>
          <w:bCs/>
          <w:szCs w:val="22"/>
        </w:rPr>
        <w:t>Irisgarritasuna: biztanlegune nagusietara erraz iristeko aukera emango da.</w:t>
      </w:r>
    </w:p>
    <w:p w14:paraId="225D5B77" w14:textId="0CE557D3" w:rsidR="00710A2E" w:rsidRPr="00F4488E" w:rsidRDefault="00710A2E" w:rsidP="004B2C32">
      <w:pPr>
        <w:pStyle w:val="Textoindependiente"/>
        <w:rPr>
          <w:rFonts w:ascii="Times New Roman" w:hAnsi="Times New Roman"/>
          <w:b w:val="0"/>
          <w:bCs/>
          <w:szCs w:val="22"/>
          <w:lang w:val="es-ES"/>
        </w:rPr>
      </w:pPr>
      <w:r>
        <w:rPr>
          <w:rFonts w:ascii="Times New Roman" w:hAnsi="Times New Roman"/>
          <w:b w:val="0"/>
          <w:bCs/>
          <w:szCs w:val="22"/>
          <w:lang w:val="es-ES"/>
        </w:rPr>
        <w:t>-</w:t>
      </w:r>
      <w:r w:rsidR="00C3023D" w:rsidRPr="00F4488E">
        <w:rPr>
          <w:rFonts w:ascii="Times New Roman" w:hAnsi="Times New Roman"/>
          <w:b w:val="0"/>
          <w:bCs/>
          <w:szCs w:val="22"/>
        </w:rPr>
        <w:t>Koexistentzia: bide horiek bizikleten zirkulaziorako bereziki egokituta daude; hala ere, oinezkoen zirkulazioarekin batera bizi ahal izateko aukera aztertu beharko da, baldin eta bideragarria bada bidearen ezaugarrien arabera.</w:t>
      </w:r>
    </w:p>
    <w:p w14:paraId="677E8CC2" w14:textId="2CACFEB9" w:rsidR="000827CF" w:rsidRDefault="000827CF" w:rsidP="004B2C32">
      <w:pPr>
        <w:pStyle w:val="Textoindependiente"/>
        <w:rPr>
          <w:rFonts w:ascii="Times New Roman" w:hAnsi="Times New Roman"/>
          <w:b w:val="0"/>
          <w:bCs/>
          <w:szCs w:val="22"/>
          <w:lang w:val="es-ES"/>
        </w:rPr>
      </w:pPr>
    </w:p>
    <w:p w14:paraId="03B4C3B2" w14:textId="13F50106" w:rsidR="000827CF" w:rsidRPr="00F4488E" w:rsidRDefault="00F41495" w:rsidP="004B2C32">
      <w:pPr>
        <w:pStyle w:val="Textoindependiente"/>
        <w:rPr>
          <w:rFonts w:ascii="Times New Roman" w:hAnsi="Times New Roman"/>
          <w:bCs/>
          <w:color w:val="FFFFFF"/>
          <w:szCs w:val="22"/>
        </w:rPr>
      </w:pPr>
      <w:r w:rsidRPr="00F4488E">
        <w:rPr>
          <w:rFonts w:ascii="Times New Roman" w:hAnsi="Times New Roman"/>
          <w:b w:val="0"/>
          <w:bCs/>
          <w:szCs w:val="22"/>
        </w:rPr>
        <w:t>Ezaugarri orokorrak kontuan hartuta, bizikleta bideak tipologiaren araberako ezaugarri teknikoetara egokitu beharko dira, 4/2010 Foru Arauaren 13. artikulutik 18. artikulura bitartean ezarritako baldintzen arabera, bai eta LPS honen B dokumentuan (Araudia), 12. artikuluan, jasotakoen arabera ere.</w:t>
      </w:r>
      <w:r w:rsidR="008E27D9" w:rsidRPr="00F4488E">
        <w:rPr>
          <w:rFonts w:ascii="Times New Roman" w:hAnsi="Times New Roman"/>
          <w:b w:val="0"/>
          <w:bCs/>
          <w:szCs w:val="22"/>
          <w:lang w:val="es-ES"/>
        </w:rPr>
        <w:t xml:space="preserve"> </w:t>
      </w:r>
      <w:r w:rsidRPr="00F4488E">
        <w:rPr>
          <w:rFonts w:ascii="Times New Roman" w:hAnsi="Times New Roman"/>
          <w:b w:val="0"/>
          <w:bCs/>
          <w:szCs w:val="22"/>
        </w:rPr>
        <w:t>Ezaugarri tekniko horiek erreien neurriei, bide zoruari eta zolatzeari, seinaleei, argiei eta babes eremuei dagozkie.</w:t>
      </w:r>
    </w:p>
    <w:p w14:paraId="33A48180" w14:textId="77777777" w:rsidR="008A7355" w:rsidRDefault="008A7355" w:rsidP="007D2608">
      <w:pPr>
        <w:pStyle w:val="Textoindependiente"/>
        <w:rPr>
          <w:rFonts w:ascii="Times New Roman" w:hAnsi="Times New Roman"/>
          <w:bCs/>
          <w:szCs w:val="22"/>
        </w:rPr>
      </w:pPr>
    </w:p>
    <w:p w14:paraId="02D129FC" w14:textId="3F4F038F" w:rsidR="00000324" w:rsidRPr="002E1B29" w:rsidRDefault="00F41495" w:rsidP="003A334E">
      <w:pPr>
        <w:pStyle w:val="Textoindependiente"/>
        <w:rPr>
          <w:rFonts w:ascii="Times New Roman" w:hAnsi="Times New Roman"/>
          <w:b w:val="0"/>
          <w:bCs/>
          <w:szCs w:val="22"/>
        </w:rPr>
      </w:pPr>
      <w:r w:rsidRPr="00F4488E">
        <w:rPr>
          <w:rFonts w:ascii="Times New Roman" w:hAnsi="Times New Roman"/>
          <w:b w:val="0"/>
          <w:bCs/>
          <w:szCs w:val="22"/>
        </w:rPr>
        <w:t>Ibilbide Berdeen Sareari dagokionez, mugikortasun</w:t>
      </w:r>
      <w:r w:rsidR="002501C8" w:rsidRPr="00F4488E">
        <w:rPr>
          <w:rFonts w:ascii="Times New Roman" w:hAnsi="Times New Roman"/>
          <w:b w:val="0"/>
          <w:bCs/>
          <w:szCs w:val="22"/>
        </w:rPr>
        <w:t xml:space="preserve"> ez-motorizatua</w:t>
      </w:r>
      <w:r w:rsidRPr="00F4488E">
        <w:rPr>
          <w:rFonts w:ascii="Times New Roman" w:hAnsi="Times New Roman"/>
          <w:b w:val="0"/>
          <w:bCs/>
          <w:szCs w:val="22"/>
        </w:rPr>
        <w:t xml:space="preserve"> xurgatzeko aurreikusita dago, bai egunerokoa, bai aisiarekin eta turismoarekin lotutakoa, distantzia</w:t>
      </w:r>
      <w:r w:rsidR="002501C8" w:rsidRPr="00F4488E">
        <w:rPr>
          <w:rFonts w:ascii="Times New Roman" w:hAnsi="Times New Roman"/>
          <w:b w:val="0"/>
          <w:bCs/>
          <w:szCs w:val="22"/>
        </w:rPr>
        <w:t xml:space="preserve"> </w:t>
      </w:r>
      <w:r w:rsidRPr="00F4488E">
        <w:rPr>
          <w:rFonts w:ascii="Times New Roman" w:hAnsi="Times New Roman"/>
          <w:b w:val="0"/>
          <w:bCs/>
          <w:szCs w:val="22"/>
        </w:rPr>
        <w:t xml:space="preserve">mugarik gabe, eta sare jarraitu eta egituratzailetzat </w:t>
      </w:r>
      <w:r w:rsidR="002501C8" w:rsidRPr="00F4488E">
        <w:rPr>
          <w:rFonts w:ascii="Times New Roman" w:hAnsi="Times New Roman"/>
          <w:b w:val="0"/>
          <w:bCs/>
          <w:szCs w:val="22"/>
        </w:rPr>
        <w:t>jotzen</w:t>
      </w:r>
      <w:r w:rsidRPr="00F4488E">
        <w:rPr>
          <w:rFonts w:ascii="Times New Roman" w:hAnsi="Times New Roman"/>
          <w:b w:val="0"/>
          <w:bCs/>
          <w:szCs w:val="22"/>
        </w:rPr>
        <w:t xml:space="preserve"> da, lurraldera eta bertako </w:t>
      </w:r>
      <w:r w:rsidR="0013179E" w:rsidRPr="00F4488E">
        <w:rPr>
          <w:rFonts w:ascii="Times New Roman" w:hAnsi="Times New Roman"/>
          <w:b w:val="0"/>
          <w:bCs/>
          <w:szCs w:val="22"/>
        </w:rPr>
        <w:t>naturaguneetara</w:t>
      </w:r>
      <w:r w:rsidRPr="00F4488E">
        <w:rPr>
          <w:rFonts w:ascii="Times New Roman" w:hAnsi="Times New Roman"/>
          <w:b w:val="0"/>
          <w:bCs/>
          <w:szCs w:val="22"/>
        </w:rPr>
        <w:t xml:space="preserve"> sartzea ahalbidetzen duena.</w:t>
      </w:r>
      <w:r w:rsidR="003A334E" w:rsidRPr="002E1B29">
        <w:rPr>
          <w:rFonts w:ascii="Times New Roman" w:hAnsi="Times New Roman"/>
          <w:b w:val="0"/>
          <w:bCs/>
          <w:szCs w:val="22"/>
        </w:rPr>
        <w:t xml:space="preserve"> </w:t>
      </w:r>
    </w:p>
    <w:p w14:paraId="304C3DB8" w14:textId="77777777" w:rsidR="00000324" w:rsidRPr="002E1B29" w:rsidRDefault="00000324" w:rsidP="003A334E">
      <w:pPr>
        <w:pStyle w:val="Textoindependiente"/>
        <w:rPr>
          <w:rFonts w:ascii="Times New Roman" w:hAnsi="Times New Roman"/>
          <w:b w:val="0"/>
          <w:bCs/>
          <w:szCs w:val="22"/>
        </w:rPr>
      </w:pPr>
    </w:p>
    <w:p w14:paraId="58D875EC" w14:textId="15277444" w:rsidR="00E536B8" w:rsidRPr="002E1B29" w:rsidRDefault="002501C8" w:rsidP="003A334E">
      <w:pPr>
        <w:pStyle w:val="Textoindependiente"/>
        <w:rPr>
          <w:rFonts w:ascii="Times New Roman" w:hAnsi="Times New Roman"/>
          <w:b w:val="0"/>
          <w:bCs/>
          <w:szCs w:val="22"/>
        </w:rPr>
      </w:pPr>
      <w:r w:rsidRPr="00F4488E">
        <w:rPr>
          <w:rFonts w:ascii="Times New Roman" w:hAnsi="Times New Roman"/>
          <w:b w:val="0"/>
          <w:bCs/>
          <w:szCs w:val="22"/>
        </w:rPr>
        <w:t>Bizikleta Bideen eta Ibilbide Berdeen LP</w:t>
      </w:r>
      <w:r w:rsidR="00E54AC4" w:rsidRPr="00F4488E">
        <w:rPr>
          <w:rFonts w:ascii="Times New Roman" w:hAnsi="Times New Roman"/>
          <w:b w:val="0"/>
          <w:bCs/>
          <w:szCs w:val="22"/>
        </w:rPr>
        <w:t>S</w:t>
      </w:r>
      <w:r w:rsidRPr="00F4488E">
        <w:rPr>
          <w:rFonts w:ascii="Times New Roman" w:hAnsi="Times New Roman"/>
          <w:b w:val="0"/>
          <w:bCs/>
          <w:szCs w:val="22"/>
        </w:rPr>
        <w:t>aren aplikazio eremuak Arabako Ibilbide Berdeen Sarea hartzen du, 1/2012 Foru Arauan jasoriko zentzuan: sare horren plangintza orokorra, bultzada eta sustapena, eta 50 ibilbide biltzen ditu.</w:t>
      </w:r>
      <w:r w:rsidR="008D1514" w:rsidRPr="002E1B29">
        <w:rPr>
          <w:rFonts w:ascii="Times New Roman" w:hAnsi="Times New Roman"/>
          <w:b w:val="0"/>
          <w:bCs/>
          <w:szCs w:val="22"/>
        </w:rPr>
        <w:t xml:space="preserve"> </w:t>
      </w:r>
      <w:r w:rsidRPr="00F4488E">
        <w:rPr>
          <w:rFonts w:ascii="Times New Roman" w:hAnsi="Times New Roman"/>
          <w:b w:val="0"/>
          <w:bCs/>
          <w:szCs w:val="22"/>
        </w:rPr>
        <w:t>Gaur egun dauden ibilbideak 1.313,45 km-koak dira guztira, eta haietatik 10 katalogatutako ibilbideak dira (302,02 km), 16 katalogazio fasean daude (1.011,43 km), eta gainerako 24 ibilbideak planifikatuta daude (371,27 km dituzte guztira). Katalogatutako edo katalogazio fasean dauden zenbait ibilbidek planifikatutako edo gauzatutako azpitarteak dituzte, baina katalogatu gabe, eta gauzatzeko fase desberdinetan daude.</w:t>
      </w:r>
      <w:r w:rsidR="00C526C8" w:rsidRPr="002E1B29">
        <w:rPr>
          <w:rFonts w:ascii="Times New Roman" w:hAnsi="Times New Roman"/>
          <w:b w:val="0"/>
          <w:bCs/>
          <w:szCs w:val="22"/>
        </w:rPr>
        <w:t xml:space="preserve"> </w:t>
      </w:r>
    </w:p>
    <w:p w14:paraId="59386048" w14:textId="50D105E7" w:rsidR="00C526C8" w:rsidRDefault="00C526C8" w:rsidP="003A334E">
      <w:pPr>
        <w:pStyle w:val="Textoindependiente"/>
        <w:rPr>
          <w:rFonts w:ascii="Times New Roman" w:hAnsi="Times New Roman"/>
          <w:b w:val="0"/>
          <w:bCs/>
          <w:szCs w:val="22"/>
        </w:rPr>
      </w:pPr>
    </w:p>
    <w:p w14:paraId="7DDC490E" w14:textId="079C806C" w:rsidR="00C526C8" w:rsidRPr="00F4488E" w:rsidRDefault="002501C8" w:rsidP="003A334E">
      <w:pPr>
        <w:pStyle w:val="Textoindependiente"/>
        <w:rPr>
          <w:rFonts w:ascii="Times New Roman" w:hAnsi="Times New Roman"/>
          <w:b w:val="0"/>
          <w:bCs/>
          <w:color w:val="FFFFFF"/>
          <w:szCs w:val="22"/>
        </w:rPr>
      </w:pPr>
      <w:r w:rsidRPr="00F4488E">
        <w:rPr>
          <w:rFonts w:ascii="Times New Roman" w:hAnsi="Times New Roman"/>
          <w:b w:val="0"/>
          <w:bCs/>
          <w:szCs w:val="22"/>
        </w:rPr>
        <w:t>Sarea honako tarte eta azpitarte hauek osatuko dute:</w:t>
      </w:r>
    </w:p>
    <w:p w14:paraId="0512B4CA" w14:textId="77777777" w:rsidR="008D1514" w:rsidRPr="00D63820" w:rsidRDefault="008D1514" w:rsidP="003A334E">
      <w:pPr>
        <w:pStyle w:val="Textoindependiente"/>
        <w:rPr>
          <w:rFonts w:ascii="Times New Roman" w:hAnsi="Times New Roman"/>
          <w:b w:val="0"/>
          <w:bCs/>
          <w:szCs w:val="22"/>
        </w:rPr>
      </w:pPr>
    </w:p>
    <w:p w14:paraId="0AE871A7" w14:textId="69B0F83F" w:rsidR="00C526C8" w:rsidRPr="00F4488E" w:rsidRDefault="002501C8" w:rsidP="002501C8">
      <w:pPr>
        <w:spacing w:before="40" w:after="40" w:line="312" w:lineRule="auto"/>
        <w:ind w:right="-17"/>
        <w:jc w:val="both"/>
        <w:rPr>
          <w:rFonts w:ascii="Lucida Sans" w:hAnsi="Lucida Sans" w:cs="Lucida Sans"/>
          <w:b/>
          <w:sz w:val="16"/>
          <w:szCs w:val="16"/>
        </w:rPr>
      </w:pPr>
      <w:r w:rsidRPr="00F4488E">
        <w:rPr>
          <w:rFonts w:ascii="Lucida Sans" w:hAnsi="Lucida Sans" w:cs="Lucida Sans"/>
          <w:b/>
          <w:sz w:val="16"/>
          <w:szCs w:val="16"/>
        </w:rPr>
        <w:t>Lehendik dauden ibilbide berde katalogatuak:</w:t>
      </w:r>
    </w:p>
    <w:p w14:paraId="125CB816" w14:textId="5FD528FA" w:rsidR="00C526C8" w:rsidRPr="00D63820" w:rsidRDefault="002501C8" w:rsidP="002501C8">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IV1 -</w:t>
      </w:r>
      <w:r w:rsidR="00C526C8" w:rsidRPr="00F4488E">
        <w:rPr>
          <w:rFonts w:ascii="Lucida Sans" w:hAnsi="Lucida Sans" w:cs="Lucida Sans"/>
          <w:sz w:val="16"/>
          <w:szCs w:val="16"/>
        </w:rPr>
        <w:t xml:space="preserve"> </w:t>
      </w:r>
      <w:r w:rsidRPr="00F4488E">
        <w:rPr>
          <w:rFonts w:ascii="Lucida Sans" w:hAnsi="Lucida Sans" w:cs="Lucida Sans"/>
          <w:sz w:val="16"/>
          <w:szCs w:val="16"/>
        </w:rPr>
        <w:t>Uribarri Ganboako urtegiko ibilbide berdea.</w:t>
      </w:r>
      <w:r w:rsidR="00C526C8" w:rsidRPr="00F4488E">
        <w:rPr>
          <w:rFonts w:ascii="Lucida Sans" w:hAnsi="Lucida Sans" w:cs="Lucida Sans"/>
          <w:sz w:val="16"/>
          <w:szCs w:val="16"/>
        </w:rPr>
        <w:t xml:space="preserve"> </w:t>
      </w:r>
    </w:p>
    <w:p w14:paraId="0A0EE21D" w14:textId="758F185C" w:rsidR="00C526C8" w:rsidRPr="00D63820" w:rsidRDefault="00C526C8" w:rsidP="002501C8">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lastRenderedPageBreak/>
        <w:tab/>
      </w:r>
      <w:r w:rsidR="002501C8" w:rsidRPr="00F4488E">
        <w:rPr>
          <w:rFonts w:ascii="Lucida Sans" w:hAnsi="Lucida Sans" w:cs="Lucida Sans"/>
          <w:sz w:val="16"/>
          <w:szCs w:val="16"/>
        </w:rPr>
        <w:t>1. azpitartea: Aldaietako saihesbidea (planifikatua)</w:t>
      </w:r>
      <w:r w:rsidRPr="00F4488E">
        <w:rPr>
          <w:rFonts w:ascii="Lucida Sans" w:hAnsi="Lucida Sans" w:cs="Lucida Sans"/>
          <w:sz w:val="16"/>
          <w:szCs w:val="16"/>
        </w:rPr>
        <w:tab/>
      </w:r>
      <w:r w:rsidRPr="00D63820">
        <w:rPr>
          <w:rFonts w:ascii="Lucida Sans" w:hAnsi="Lucida Sans" w:cs="Lucida Sans"/>
          <w:sz w:val="16"/>
          <w:szCs w:val="16"/>
        </w:rPr>
        <w:tab/>
      </w:r>
    </w:p>
    <w:p w14:paraId="780515E6" w14:textId="26D5D11C" w:rsidR="00C526C8" w:rsidRPr="00D63820" w:rsidRDefault="00C526C8" w:rsidP="002501C8">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2501C8" w:rsidRPr="00F4488E">
        <w:rPr>
          <w:rFonts w:ascii="Lucida Sans" w:hAnsi="Lucida Sans" w:cs="Lucida Sans"/>
          <w:sz w:val="16"/>
          <w:szCs w:val="16"/>
        </w:rPr>
        <w:t>2. azpitartea: Urizarko saihesbidea (planifikatua)</w:t>
      </w:r>
      <w:r w:rsidRPr="00F4488E">
        <w:rPr>
          <w:rFonts w:ascii="Lucida Sans" w:hAnsi="Lucida Sans" w:cs="Lucida Sans"/>
          <w:sz w:val="16"/>
          <w:szCs w:val="16"/>
        </w:rPr>
        <w:tab/>
      </w:r>
      <w:r w:rsidRPr="00D63820">
        <w:rPr>
          <w:rFonts w:ascii="Lucida Sans" w:hAnsi="Lucida Sans" w:cs="Lucida Sans"/>
          <w:sz w:val="16"/>
          <w:szCs w:val="16"/>
        </w:rPr>
        <w:tab/>
      </w:r>
    </w:p>
    <w:p w14:paraId="76260E90" w14:textId="1C6D36F3" w:rsidR="00C526C8" w:rsidRPr="00F4488E" w:rsidRDefault="00C526C8" w:rsidP="002501C8">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2501C8" w:rsidRPr="00F4488E">
        <w:rPr>
          <w:rFonts w:ascii="Lucida Sans" w:hAnsi="Lucida Sans" w:cs="Lucida Sans"/>
          <w:sz w:val="16"/>
          <w:szCs w:val="16"/>
        </w:rPr>
        <w:t>3. azpizatia: Amarita – Uribarri-Ganboako urtegia (katalogazio fasean)</w:t>
      </w:r>
    </w:p>
    <w:p w14:paraId="2D09ADD0" w14:textId="0506349B" w:rsidR="00C526C8" w:rsidRPr="00D63820"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2501C8" w:rsidRPr="00F4488E">
        <w:rPr>
          <w:rFonts w:ascii="Lucida Sans" w:hAnsi="Lucida Sans" w:cs="Lucida Sans"/>
          <w:sz w:val="16"/>
          <w:szCs w:val="16"/>
        </w:rPr>
        <w:t>4. azpitartea: Uribarri Ganboako urtegia – Posta Bidea (planifikatua)</w:t>
      </w:r>
      <w:r w:rsidRPr="00F4488E">
        <w:rPr>
          <w:rFonts w:ascii="Lucida Sans" w:hAnsi="Lucida Sans" w:cs="Lucida Sans"/>
          <w:color w:val="FFFFFF"/>
          <w:sz w:val="16"/>
          <w:szCs w:val="16"/>
        </w:rPr>
        <w:tab/>
      </w:r>
    </w:p>
    <w:p w14:paraId="675DD602" w14:textId="275873DC" w:rsidR="00C526C8" w:rsidRPr="00D63820" w:rsidRDefault="00DE6C4C" w:rsidP="00DE6C4C">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IV2 -</w:t>
      </w:r>
      <w:r w:rsidR="00C526C8" w:rsidRPr="00F4488E">
        <w:rPr>
          <w:rFonts w:ascii="Lucida Sans" w:hAnsi="Lucida Sans" w:cs="Lucida Sans"/>
          <w:sz w:val="16"/>
          <w:szCs w:val="16"/>
        </w:rPr>
        <w:t xml:space="preserve"> </w:t>
      </w:r>
      <w:r w:rsidRPr="00F4488E">
        <w:rPr>
          <w:rFonts w:ascii="Lucida Sans" w:hAnsi="Lucida Sans" w:cs="Lucida Sans"/>
          <w:sz w:val="16"/>
          <w:szCs w:val="16"/>
        </w:rPr>
        <w:t>Nerbioiko Parke Linealeko bide berdea</w:t>
      </w:r>
      <w:r w:rsidR="00C526C8" w:rsidRPr="00F4488E">
        <w:rPr>
          <w:rFonts w:ascii="Lucida Sans" w:hAnsi="Lucida Sans" w:cs="Lucida Sans"/>
          <w:sz w:val="16"/>
          <w:szCs w:val="16"/>
        </w:rPr>
        <w:t xml:space="preserve"> </w:t>
      </w:r>
    </w:p>
    <w:p w14:paraId="15E7F594" w14:textId="44D1EE09"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1. azpitartea: Laudio-Arrankudiaga (planifikatua).</w:t>
      </w:r>
    </w:p>
    <w:p w14:paraId="7EC4E2FD" w14:textId="4A1BD491"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2. azpizatia: Salbio-El Refor (katalogazio fasean)</w:t>
      </w:r>
    </w:p>
    <w:p w14:paraId="6244F4E6" w14:textId="01F43B63"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3. azpizatia: El Refor-Saratxo industrialdea (planifikatua)</w:t>
      </w:r>
    </w:p>
    <w:p w14:paraId="0A741877" w14:textId="64F7390E" w:rsidR="00C526C8" w:rsidRPr="00F4488E" w:rsidRDefault="00C526C8" w:rsidP="00DE6C4C">
      <w:pPr>
        <w:spacing w:before="40" w:after="40" w:line="312" w:lineRule="auto"/>
        <w:ind w:left="2127" w:right="-17" w:hanging="1560"/>
        <w:jc w:val="both"/>
        <w:rPr>
          <w:rFonts w:ascii="Lucida Sans" w:hAnsi="Lucida Sans" w:cs="Lucida Sans"/>
          <w:sz w:val="16"/>
          <w:szCs w:val="16"/>
        </w:rPr>
      </w:pPr>
      <w:r w:rsidRPr="00D63820">
        <w:rPr>
          <w:rFonts w:ascii="Lucida Sans" w:hAnsi="Lucida Sans" w:cs="Lucida Sans"/>
          <w:sz w:val="16"/>
          <w:szCs w:val="16"/>
        </w:rPr>
        <w:t xml:space="preserve">             </w:t>
      </w:r>
      <w:r w:rsidR="00DE6C4C" w:rsidRPr="00F4488E">
        <w:rPr>
          <w:rFonts w:ascii="Lucida Sans" w:hAnsi="Lucida Sans" w:cs="Lucida Sans"/>
          <w:sz w:val="16"/>
          <w:szCs w:val="16"/>
        </w:rPr>
        <w:t>4. azpizatia: Saratxoko industrialdea - Saratxoko industrialderako sarbidea (planifikatua)</w:t>
      </w:r>
    </w:p>
    <w:p w14:paraId="22DB38D7" w14:textId="7C478369"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5. azpizatia: Saratxoko industrialdea-Mesones auzoa (planifikatua)</w:t>
      </w:r>
    </w:p>
    <w:p w14:paraId="4F205F01" w14:textId="530AA934"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6. azpitartea: Saratxoko saihesbidea (planifikatua)</w:t>
      </w:r>
    </w:p>
    <w:p w14:paraId="27E98D78" w14:textId="2A638546"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7. azpitartea: Saratxo-Urduña (planifikatua)</w:t>
      </w:r>
    </w:p>
    <w:p w14:paraId="45E501D8" w14:textId="612186AA"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8. azpitartea: Urduña-Delika (planifikatua)</w:t>
      </w:r>
    </w:p>
    <w:p w14:paraId="7D849FB8" w14:textId="2A22C865"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9. azpitartea: Delikako bidezidor berdea (katalogazio fasean)</w:t>
      </w:r>
    </w:p>
    <w:p w14:paraId="63F05765" w14:textId="16296CE7" w:rsidR="00C526C8" w:rsidRPr="00D63820" w:rsidRDefault="00DE6C4C" w:rsidP="00DE6C4C">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IV3 - Vasco-Navarro trenbide zaharreko bide berdea.</w:t>
      </w:r>
      <w:r w:rsidR="00C526C8" w:rsidRPr="00F4488E">
        <w:rPr>
          <w:rFonts w:ascii="Lucida Sans" w:hAnsi="Lucida Sans" w:cs="Lucida Sans"/>
          <w:sz w:val="16"/>
          <w:szCs w:val="16"/>
        </w:rPr>
        <w:t xml:space="preserve"> </w:t>
      </w:r>
    </w:p>
    <w:p w14:paraId="165599C8" w14:textId="6C957E1F" w:rsidR="00C526C8" w:rsidRPr="00F4488E" w:rsidRDefault="00C526C8" w:rsidP="00DE6C4C">
      <w:pPr>
        <w:spacing w:before="40" w:after="40" w:line="312" w:lineRule="auto"/>
        <w:ind w:right="-17" w:firstLine="567"/>
        <w:jc w:val="both"/>
        <w:rPr>
          <w:rFonts w:ascii="Lucida Sans" w:hAnsi="Lucida Sans" w:cs="Lucida Sans"/>
          <w:color w:val="FFFFFF"/>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1. azpitartea: Laminoriako tunela (planifikatua)</w:t>
      </w:r>
    </w:p>
    <w:p w14:paraId="6CF94A32" w14:textId="308F58BC"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2. azpitartea: Musituko saihesbidea (planifikatua).</w:t>
      </w:r>
    </w:p>
    <w:p w14:paraId="32A05760" w14:textId="2CEE300D" w:rsidR="00C526C8" w:rsidRPr="00F4488E" w:rsidRDefault="00C526C8" w:rsidP="00DE6C4C">
      <w:pPr>
        <w:spacing w:before="40" w:after="40" w:line="312" w:lineRule="auto"/>
        <w:ind w:right="-17" w:firstLine="567"/>
        <w:jc w:val="both"/>
        <w:rPr>
          <w:rFonts w:ascii="Lucida Sans" w:hAnsi="Lucida Sans" w:cs="Lucida Sans"/>
          <w:sz w:val="16"/>
          <w:szCs w:val="16"/>
        </w:rPr>
      </w:pPr>
      <w:r w:rsidRPr="00D63820">
        <w:rPr>
          <w:rFonts w:ascii="Lucida Sans" w:hAnsi="Lucida Sans" w:cs="Lucida Sans"/>
          <w:sz w:val="16"/>
          <w:szCs w:val="16"/>
        </w:rPr>
        <w:tab/>
      </w:r>
      <w:r w:rsidR="00DE6C4C" w:rsidRPr="00F4488E">
        <w:rPr>
          <w:rFonts w:ascii="Lucida Sans" w:hAnsi="Lucida Sans" w:cs="Lucida Sans"/>
          <w:sz w:val="16"/>
          <w:szCs w:val="16"/>
        </w:rPr>
        <w:t>3. azpitartea: saihesbidea Urbinatik igarotzean (planifikatua).</w:t>
      </w:r>
    </w:p>
    <w:p w14:paraId="4C44D76A" w14:textId="02E3113C" w:rsidR="00C526C8" w:rsidRPr="00DE6C4C" w:rsidRDefault="00DE6C4C"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IV4 -</w:t>
      </w:r>
      <w:r w:rsidR="00C526C8" w:rsidRPr="00F4488E">
        <w:rPr>
          <w:rFonts w:ascii="Lucida Sans" w:hAnsi="Lucida Sans" w:cs="Lucida Sans"/>
          <w:sz w:val="16"/>
          <w:szCs w:val="16"/>
        </w:rPr>
        <w:t xml:space="preserve"> </w:t>
      </w:r>
      <w:r w:rsidRPr="00F4488E">
        <w:rPr>
          <w:rFonts w:ascii="Lucida Sans" w:hAnsi="Lucida Sans" w:cs="Lucida Sans"/>
          <w:sz w:val="16"/>
          <w:szCs w:val="16"/>
        </w:rPr>
        <w:t>GR120 erromes ibilbidea, Inaziotar Bidea.</w:t>
      </w:r>
      <w:r w:rsidR="00C526C8" w:rsidRPr="00F4488E">
        <w:rPr>
          <w:rFonts w:ascii="Lucida Sans" w:hAnsi="Lucida Sans" w:cs="Lucida Sans"/>
          <w:sz w:val="16"/>
          <w:szCs w:val="16"/>
        </w:rPr>
        <w:t xml:space="preserve"> </w:t>
      </w:r>
    </w:p>
    <w:p w14:paraId="0808D9AC" w14:textId="6A7E41D8" w:rsidR="00C526C8" w:rsidRPr="00F4488E" w:rsidRDefault="00C526C8" w:rsidP="0070135B">
      <w:pPr>
        <w:spacing w:before="40" w:after="40" w:line="312" w:lineRule="auto"/>
        <w:ind w:right="-17" w:firstLine="567"/>
        <w:jc w:val="both"/>
        <w:rPr>
          <w:rFonts w:ascii="Lucida Sans" w:hAnsi="Lucida Sans" w:cs="Lucida Sans"/>
          <w:color w:val="FFFFFF"/>
          <w:sz w:val="16"/>
          <w:szCs w:val="16"/>
        </w:rPr>
      </w:pPr>
      <w:r w:rsidRPr="00DE6C4C">
        <w:rPr>
          <w:rFonts w:ascii="Lucida Sans" w:hAnsi="Lucida Sans" w:cs="Lucida Sans"/>
          <w:sz w:val="16"/>
          <w:szCs w:val="16"/>
        </w:rPr>
        <w:tab/>
      </w:r>
      <w:r w:rsidR="0070135B" w:rsidRPr="00F4488E">
        <w:rPr>
          <w:rFonts w:ascii="Lucida Sans" w:hAnsi="Lucida Sans" w:cs="Lucida Sans"/>
          <w:sz w:val="16"/>
          <w:szCs w:val="16"/>
        </w:rPr>
        <w:t>1. azpitartea: Guardiako hirigune historikoaren saihesbidea (planifikatua)</w:t>
      </w:r>
    </w:p>
    <w:p w14:paraId="56935EFE" w14:textId="04E27322" w:rsidR="00C526C8" w:rsidRPr="00F4488E" w:rsidRDefault="00C526C8" w:rsidP="0070135B">
      <w:pPr>
        <w:spacing w:before="40" w:after="40" w:line="312" w:lineRule="auto"/>
        <w:ind w:right="-17" w:firstLine="567"/>
        <w:jc w:val="both"/>
        <w:rPr>
          <w:rFonts w:ascii="Lucida Sans" w:hAnsi="Lucida Sans" w:cs="Lucida Sans"/>
          <w:sz w:val="16"/>
          <w:szCs w:val="16"/>
        </w:rPr>
      </w:pPr>
      <w:r w:rsidRPr="00DE6C4C">
        <w:rPr>
          <w:rFonts w:ascii="Lucida Sans" w:hAnsi="Lucida Sans" w:cs="Lucida Sans"/>
          <w:sz w:val="16"/>
          <w:szCs w:val="16"/>
        </w:rPr>
        <w:tab/>
      </w:r>
      <w:r w:rsidR="0070135B" w:rsidRPr="00F4488E">
        <w:rPr>
          <w:rFonts w:ascii="Lucida Sans" w:hAnsi="Lucida Sans" w:cs="Lucida Sans"/>
          <w:sz w:val="16"/>
          <w:szCs w:val="16"/>
        </w:rPr>
        <w:t>2. azpitartea: Bilarko saihesbidea (katalogazio fasean).</w:t>
      </w:r>
    </w:p>
    <w:p w14:paraId="6EB0295C" w14:textId="63AA0104" w:rsidR="00C526C8" w:rsidRPr="00F4488E" w:rsidRDefault="00C526C8" w:rsidP="0070135B">
      <w:pPr>
        <w:spacing w:before="40" w:after="40" w:line="312" w:lineRule="auto"/>
        <w:ind w:right="-17" w:firstLine="567"/>
        <w:jc w:val="both"/>
        <w:rPr>
          <w:rFonts w:ascii="Lucida Sans" w:hAnsi="Lucida Sans" w:cs="Lucida Sans"/>
          <w:color w:val="FFFFFF"/>
          <w:sz w:val="16"/>
          <w:szCs w:val="16"/>
        </w:rPr>
      </w:pPr>
      <w:r w:rsidRPr="00DE6C4C">
        <w:rPr>
          <w:rFonts w:ascii="Lucida Sans" w:hAnsi="Lucida Sans" w:cs="Lucida Sans"/>
          <w:sz w:val="16"/>
          <w:szCs w:val="16"/>
        </w:rPr>
        <w:tab/>
      </w:r>
      <w:r w:rsidR="0070135B" w:rsidRPr="00F4488E">
        <w:rPr>
          <w:rFonts w:ascii="Lucida Sans" w:hAnsi="Lucida Sans" w:cs="Lucida Sans"/>
          <w:sz w:val="16"/>
          <w:szCs w:val="16"/>
        </w:rPr>
        <w:t>3. azpitartea: Arabarren Bidea (katalogazio fasean).</w:t>
      </w:r>
    </w:p>
    <w:p w14:paraId="772FAE9F" w14:textId="311FD835" w:rsidR="00C526C8" w:rsidRPr="00DE6C4C" w:rsidRDefault="0070135B"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IV5 -</w:t>
      </w:r>
      <w:r w:rsidR="00C526C8" w:rsidRPr="00F4488E">
        <w:rPr>
          <w:rFonts w:ascii="Lucida Sans" w:hAnsi="Lucida Sans" w:cs="Lucida Sans"/>
          <w:sz w:val="16"/>
          <w:szCs w:val="16"/>
        </w:rPr>
        <w:t xml:space="preserve"> </w:t>
      </w:r>
      <w:r w:rsidRPr="00F4488E">
        <w:rPr>
          <w:rFonts w:ascii="Lucida Sans" w:hAnsi="Lucida Sans" w:cs="Lucida Sans"/>
          <w:sz w:val="16"/>
          <w:szCs w:val="16"/>
        </w:rPr>
        <w:t>Posten Errege Bidea.</w:t>
      </w:r>
      <w:r w:rsidR="00C526C8" w:rsidRPr="00F4488E">
        <w:rPr>
          <w:rFonts w:ascii="Lucida Sans" w:hAnsi="Lucida Sans" w:cs="Lucida Sans"/>
          <w:sz w:val="16"/>
          <w:szCs w:val="16"/>
        </w:rPr>
        <w:t xml:space="preserve"> </w:t>
      </w:r>
    </w:p>
    <w:p w14:paraId="7B4B01DE" w14:textId="09F60EB6" w:rsidR="00C526C8" w:rsidRPr="00F4488E" w:rsidRDefault="00C526C8" w:rsidP="0070135B">
      <w:pPr>
        <w:spacing w:before="40" w:after="40" w:line="312" w:lineRule="auto"/>
        <w:ind w:right="-17" w:firstLine="567"/>
        <w:jc w:val="both"/>
        <w:rPr>
          <w:rFonts w:ascii="Lucida Sans" w:hAnsi="Lucida Sans" w:cs="Lucida Sans"/>
          <w:sz w:val="16"/>
          <w:szCs w:val="16"/>
        </w:rPr>
      </w:pPr>
      <w:r w:rsidRPr="00DE6C4C">
        <w:rPr>
          <w:rFonts w:ascii="Lucida Sans" w:hAnsi="Lucida Sans" w:cs="Lucida Sans"/>
          <w:sz w:val="16"/>
          <w:szCs w:val="16"/>
        </w:rPr>
        <w:tab/>
      </w:r>
      <w:r w:rsidR="0070135B" w:rsidRPr="00F4488E">
        <w:rPr>
          <w:rFonts w:ascii="Lucida Sans" w:hAnsi="Lucida Sans" w:cs="Lucida Sans"/>
          <w:sz w:val="16"/>
          <w:szCs w:val="16"/>
        </w:rPr>
        <w:t>1. azpitartea: Gasteiz – Aniako San Martin (planifikatua)</w:t>
      </w:r>
    </w:p>
    <w:p w14:paraId="0793A873" w14:textId="6CE46A92" w:rsidR="00C526C8" w:rsidRPr="00DE6C4C" w:rsidRDefault="0070135B"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 xml:space="preserve">IV6 - </w:t>
      </w:r>
      <w:r w:rsidR="00C526C8" w:rsidRPr="00F4488E">
        <w:rPr>
          <w:rFonts w:ascii="Lucida Sans" w:hAnsi="Lucida Sans" w:cs="Lucida Sans"/>
          <w:sz w:val="16"/>
          <w:szCs w:val="16"/>
        </w:rPr>
        <w:t xml:space="preserve"> </w:t>
      </w:r>
      <w:r w:rsidRPr="00F4488E">
        <w:rPr>
          <w:rFonts w:ascii="Lucida Sans" w:hAnsi="Lucida Sans" w:cs="Lucida Sans"/>
          <w:sz w:val="16"/>
          <w:szCs w:val="16"/>
        </w:rPr>
        <w:t>Gazteluen ibilbidea.</w:t>
      </w:r>
      <w:r w:rsidR="00C526C8" w:rsidRPr="00F4488E">
        <w:rPr>
          <w:rFonts w:ascii="Lucida Sans" w:hAnsi="Lucida Sans" w:cs="Lucida Sans"/>
          <w:sz w:val="16"/>
          <w:szCs w:val="16"/>
        </w:rPr>
        <w:t xml:space="preserve"> </w:t>
      </w:r>
    </w:p>
    <w:p w14:paraId="46B1EE90" w14:textId="16352BD2" w:rsidR="00C526C8" w:rsidRPr="00F4488E" w:rsidRDefault="0070135B"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IV7- Betoñuko haitzaren kolada.</w:t>
      </w:r>
      <w:r w:rsidR="00C526C8" w:rsidRPr="00F4488E">
        <w:rPr>
          <w:rFonts w:ascii="Lucida Sans" w:hAnsi="Lucida Sans" w:cs="Lucida Sans"/>
          <w:sz w:val="16"/>
          <w:szCs w:val="16"/>
        </w:rPr>
        <w:t xml:space="preserve"> </w:t>
      </w:r>
      <w:r w:rsidRPr="00F4488E">
        <w:rPr>
          <w:rFonts w:ascii="Lucida Sans" w:hAnsi="Lucida Sans" w:cs="Lucida Sans"/>
          <w:sz w:val="16"/>
          <w:szCs w:val="16"/>
        </w:rPr>
        <w:t>Harriaren Bidea.</w:t>
      </w:r>
    </w:p>
    <w:p w14:paraId="3319D94A" w14:textId="51658CB9" w:rsidR="00C526C8" w:rsidRPr="0070135B" w:rsidRDefault="00C526C8" w:rsidP="0070135B">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70135B" w:rsidRPr="00F4488E">
        <w:rPr>
          <w:rFonts w:ascii="Lucida Sans" w:hAnsi="Lucida Sans" w:cs="Lucida Sans"/>
          <w:sz w:val="16"/>
          <w:szCs w:val="16"/>
        </w:rPr>
        <w:t>1. azpitartea: Axarte handitzea (planifikatua)</w:t>
      </w:r>
      <w:r w:rsidRPr="00F4488E">
        <w:rPr>
          <w:rFonts w:ascii="Lucida Sans" w:hAnsi="Lucida Sans" w:cs="Lucida Sans"/>
          <w:sz w:val="16"/>
          <w:szCs w:val="16"/>
        </w:rPr>
        <w:t xml:space="preserve"> </w:t>
      </w:r>
    </w:p>
    <w:p w14:paraId="01B1B099" w14:textId="47A4E291" w:rsidR="00C526C8" w:rsidRPr="00F4488E" w:rsidRDefault="00C526C8" w:rsidP="0070135B">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70135B" w:rsidRPr="00F4488E">
        <w:rPr>
          <w:rFonts w:ascii="Lucida Sans" w:hAnsi="Lucida Sans" w:cs="Lucida Sans"/>
          <w:sz w:val="16"/>
          <w:szCs w:val="16"/>
        </w:rPr>
        <w:t>2. azpitartea: Monasteriogurengo adarra (planifikatuta)</w:t>
      </w:r>
    </w:p>
    <w:p w14:paraId="18D0805A" w14:textId="7300569F" w:rsidR="00C526C8" w:rsidRPr="0070135B" w:rsidRDefault="0070135B"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 xml:space="preserve">IV8 - </w:t>
      </w:r>
      <w:r w:rsidR="00C526C8" w:rsidRPr="00F4488E">
        <w:rPr>
          <w:rFonts w:ascii="Lucida Sans" w:hAnsi="Lucida Sans" w:cs="Lucida Sans"/>
          <w:sz w:val="16"/>
          <w:szCs w:val="16"/>
        </w:rPr>
        <w:t xml:space="preserve"> </w:t>
      </w:r>
      <w:r w:rsidRPr="00F4488E">
        <w:rPr>
          <w:rFonts w:ascii="Lucida Sans" w:hAnsi="Lucida Sans" w:cs="Lucida Sans"/>
          <w:sz w:val="16"/>
          <w:szCs w:val="16"/>
        </w:rPr>
        <w:t>Mendixurko ornitologia parkeko zidor sarea.</w:t>
      </w:r>
      <w:r w:rsidR="00C526C8" w:rsidRPr="00F4488E">
        <w:rPr>
          <w:rFonts w:ascii="Lucida Sans" w:hAnsi="Lucida Sans" w:cs="Lucida Sans"/>
          <w:sz w:val="16"/>
          <w:szCs w:val="16"/>
        </w:rPr>
        <w:t xml:space="preserve"> </w:t>
      </w:r>
    </w:p>
    <w:p w14:paraId="11D8BAF7" w14:textId="4D9A8DC8" w:rsidR="00C526C8" w:rsidRPr="0070135B" w:rsidRDefault="0070135B"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IV9 -</w:t>
      </w:r>
      <w:r w:rsidR="00C526C8" w:rsidRPr="00F4488E">
        <w:rPr>
          <w:rFonts w:ascii="Lucida Sans" w:hAnsi="Lucida Sans" w:cs="Lucida Sans"/>
          <w:sz w:val="16"/>
          <w:szCs w:val="16"/>
        </w:rPr>
        <w:t xml:space="preserve"> </w:t>
      </w:r>
      <w:r w:rsidRPr="00F4488E">
        <w:rPr>
          <w:rFonts w:ascii="Lucida Sans" w:hAnsi="Lucida Sans" w:cs="Lucida Sans"/>
          <w:sz w:val="16"/>
          <w:szCs w:val="16"/>
        </w:rPr>
        <w:t>Arabako Mendialdeko itzulia.</w:t>
      </w:r>
      <w:r w:rsidR="00C526C8" w:rsidRPr="00F4488E">
        <w:rPr>
          <w:rFonts w:ascii="Lucida Sans" w:hAnsi="Lucida Sans" w:cs="Lucida Sans"/>
          <w:sz w:val="16"/>
          <w:szCs w:val="16"/>
        </w:rPr>
        <w:t xml:space="preserve"> </w:t>
      </w:r>
    </w:p>
    <w:p w14:paraId="42895E09" w14:textId="42B4078A" w:rsidR="00C526C8" w:rsidRPr="00F4488E" w:rsidRDefault="00C526C8" w:rsidP="0070135B">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70135B" w:rsidRPr="00F4488E">
        <w:rPr>
          <w:rFonts w:ascii="Lucida Sans" w:hAnsi="Lucida Sans" w:cs="Lucida Sans"/>
          <w:sz w:val="16"/>
          <w:szCs w:val="16"/>
        </w:rPr>
        <w:t>1. azpitartea: Santa Teodosiara igotzeko saihesbidea (planifikatua)</w:t>
      </w:r>
    </w:p>
    <w:p w14:paraId="2AE963FA" w14:textId="546BAE3C" w:rsidR="00C526C8" w:rsidRPr="0070135B" w:rsidRDefault="0070135B" w:rsidP="0070135B">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IV10 -</w:t>
      </w:r>
      <w:r w:rsidR="00C526C8" w:rsidRPr="00F4488E">
        <w:rPr>
          <w:rFonts w:ascii="Lucida Sans" w:hAnsi="Lucida Sans" w:cs="Lucida Sans"/>
          <w:sz w:val="16"/>
          <w:szCs w:val="16"/>
        </w:rPr>
        <w:t xml:space="preserve"> </w:t>
      </w:r>
      <w:r w:rsidRPr="00F4488E">
        <w:rPr>
          <w:rFonts w:ascii="Lucida Sans" w:hAnsi="Lucida Sans" w:cs="Lucida Sans"/>
          <w:sz w:val="16"/>
          <w:szCs w:val="16"/>
        </w:rPr>
        <w:t>Guardiako aintziraguneko ibilbide berdea.</w:t>
      </w:r>
      <w:r w:rsidR="00C526C8" w:rsidRPr="00F4488E">
        <w:rPr>
          <w:rFonts w:ascii="Lucida Sans" w:hAnsi="Lucida Sans" w:cs="Lucida Sans"/>
          <w:sz w:val="16"/>
          <w:szCs w:val="16"/>
        </w:rPr>
        <w:t xml:space="preserve"> </w:t>
      </w:r>
    </w:p>
    <w:p w14:paraId="56AD2617" w14:textId="77777777" w:rsidR="00C526C8" w:rsidRPr="0070135B" w:rsidRDefault="00C526C8" w:rsidP="00C526C8">
      <w:pPr>
        <w:spacing w:before="40" w:after="40" w:line="312" w:lineRule="auto"/>
        <w:ind w:right="-17" w:firstLine="567"/>
        <w:jc w:val="both"/>
        <w:rPr>
          <w:rFonts w:ascii="Lucida Sans" w:hAnsi="Lucida Sans" w:cs="Lucida Sans"/>
          <w:sz w:val="16"/>
          <w:szCs w:val="16"/>
        </w:rPr>
      </w:pPr>
    </w:p>
    <w:p w14:paraId="4B9B2A01" w14:textId="7620ECA9" w:rsidR="00C526C8" w:rsidRPr="00F4488E" w:rsidRDefault="00BA37DF" w:rsidP="00BA37DF">
      <w:pPr>
        <w:spacing w:before="40" w:after="40" w:line="312" w:lineRule="auto"/>
        <w:ind w:right="-17"/>
        <w:jc w:val="both"/>
        <w:rPr>
          <w:rFonts w:ascii="Lucida Sans" w:hAnsi="Lucida Sans" w:cs="Lucida Sans"/>
          <w:b/>
          <w:color w:val="FFFFFF"/>
          <w:sz w:val="16"/>
          <w:szCs w:val="16"/>
        </w:rPr>
      </w:pPr>
      <w:r w:rsidRPr="00F4488E">
        <w:rPr>
          <w:rFonts w:ascii="Lucida Sans" w:hAnsi="Lucida Sans" w:cs="Lucida Sans"/>
          <w:b/>
          <w:sz w:val="16"/>
          <w:szCs w:val="16"/>
        </w:rPr>
        <w:t>Lehendik egonik katalogazio fasean dauden ibilbide berdeak:</w:t>
      </w:r>
    </w:p>
    <w:p w14:paraId="1AA7468D" w14:textId="02B1A516" w:rsidR="00C526C8" w:rsidRPr="0070135B" w:rsidRDefault="00BA37DF" w:rsidP="00BA37DF">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IV11 -</w:t>
      </w:r>
      <w:r w:rsidR="00C526C8" w:rsidRPr="00F4488E">
        <w:rPr>
          <w:rFonts w:ascii="Lucida Sans" w:hAnsi="Lucida Sans" w:cs="Lucida Sans"/>
          <w:sz w:val="16"/>
          <w:szCs w:val="16"/>
        </w:rPr>
        <w:t xml:space="preserve"> </w:t>
      </w:r>
      <w:r w:rsidRPr="00F4488E">
        <w:rPr>
          <w:rFonts w:ascii="Lucida Sans" w:hAnsi="Lucida Sans" w:cs="Lucida Sans"/>
          <w:sz w:val="16"/>
          <w:szCs w:val="16"/>
        </w:rPr>
        <w:t>Gasteizko Eraztun Berdearen Itzulia.</w:t>
      </w:r>
      <w:r w:rsidR="00C526C8" w:rsidRPr="00F4488E">
        <w:rPr>
          <w:rFonts w:ascii="Lucida Sans" w:hAnsi="Lucida Sans" w:cs="Lucida Sans"/>
          <w:sz w:val="16"/>
          <w:szCs w:val="16"/>
        </w:rPr>
        <w:t xml:space="preserve"> </w:t>
      </w:r>
    </w:p>
    <w:p w14:paraId="1E4A4F10" w14:textId="2B01261C" w:rsidR="00C526C8" w:rsidRPr="00F4488E" w:rsidRDefault="00C526C8" w:rsidP="00BA37DF">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BA37DF" w:rsidRPr="00F4488E">
        <w:rPr>
          <w:rFonts w:ascii="Lucida Sans" w:hAnsi="Lucida Sans" w:cs="Lucida Sans"/>
          <w:sz w:val="16"/>
          <w:szCs w:val="16"/>
        </w:rPr>
        <w:t>1. azpitartea: Zabalgana handitzea (planifikatua)</w:t>
      </w:r>
    </w:p>
    <w:p w14:paraId="23C7E95D" w14:textId="6AE805B4" w:rsidR="00C526C8" w:rsidRPr="00F4488E" w:rsidRDefault="00C526C8" w:rsidP="00BA37DF">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BA37DF" w:rsidRPr="00F4488E">
        <w:rPr>
          <w:rFonts w:ascii="Lucida Sans" w:hAnsi="Lucida Sans" w:cs="Lucida Sans"/>
          <w:sz w:val="16"/>
          <w:szCs w:val="16"/>
        </w:rPr>
        <w:t>2. azpitartea: hegoaldea handitzea (planifikatua)</w:t>
      </w:r>
    </w:p>
    <w:p w14:paraId="47505260" w14:textId="5E621C34" w:rsidR="00C526C8" w:rsidRPr="00F4488E" w:rsidRDefault="00C526C8" w:rsidP="00BA37DF">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BA37DF" w:rsidRPr="00F4488E">
        <w:rPr>
          <w:rFonts w:ascii="Lucida Sans" w:hAnsi="Lucida Sans" w:cs="Lucida Sans"/>
          <w:sz w:val="16"/>
          <w:szCs w:val="16"/>
        </w:rPr>
        <w:t>3. azpitartea: Salburua handitzea (planifikatua)</w:t>
      </w:r>
    </w:p>
    <w:p w14:paraId="6F75128D" w14:textId="7188F286" w:rsidR="00C526C8" w:rsidRPr="0070135B" w:rsidRDefault="00BA37DF" w:rsidP="00BA37DF">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IV12 – GR1 – Bidezidor Historikoa</w:t>
      </w:r>
      <w:r w:rsidR="00C526C8" w:rsidRPr="00F4488E">
        <w:rPr>
          <w:rFonts w:ascii="Lucida Sans" w:hAnsi="Lucida Sans" w:cs="Lucida Sans"/>
          <w:sz w:val="16"/>
          <w:szCs w:val="16"/>
        </w:rPr>
        <w:t xml:space="preserve"> </w:t>
      </w:r>
    </w:p>
    <w:p w14:paraId="795597B7" w14:textId="4E246EDE" w:rsidR="00C526C8" w:rsidRPr="00F4488E" w:rsidRDefault="00BA37DF" w:rsidP="00B855F6">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 xml:space="preserve">IV13 – GR25 – </w:t>
      </w:r>
      <w:r w:rsidR="00B855F6" w:rsidRPr="00F4488E">
        <w:rPr>
          <w:rFonts w:ascii="Lucida Sans" w:hAnsi="Lucida Sans" w:cs="Lucida Sans"/>
          <w:sz w:val="16"/>
          <w:szCs w:val="16"/>
        </w:rPr>
        <w:t>Arabako Lautadako mendi magaleko itzulia</w:t>
      </w:r>
      <w:r w:rsidRPr="00F4488E">
        <w:rPr>
          <w:rFonts w:ascii="Lucida Sans" w:hAnsi="Lucida Sans" w:cs="Lucida Sans"/>
          <w:sz w:val="16"/>
          <w:szCs w:val="16"/>
        </w:rPr>
        <w:t>.</w:t>
      </w:r>
    </w:p>
    <w:p w14:paraId="63AA4848" w14:textId="251391DC" w:rsidR="00C526C8" w:rsidRPr="00F4488E" w:rsidRDefault="00C526C8" w:rsidP="00B855F6">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BA37DF" w:rsidRPr="00F4488E">
        <w:rPr>
          <w:rFonts w:ascii="Lucida Sans" w:hAnsi="Lucida Sans" w:cs="Lucida Sans"/>
          <w:sz w:val="16"/>
          <w:szCs w:val="16"/>
        </w:rPr>
        <w:t>Zeanuriko lotune adarra (planifikatua)</w:t>
      </w:r>
    </w:p>
    <w:p w14:paraId="16A3D54A" w14:textId="032268D4" w:rsidR="00C526C8" w:rsidRPr="00F4488E" w:rsidRDefault="00BA37DF" w:rsidP="00BA37DF">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IV14- GR- GR38 - Ardoaren eta Arrainaren Ibilbidea</w:t>
      </w:r>
    </w:p>
    <w:p w14:paraId="263A3746" w14:textId="09F6E709" w:rsidR="00C526C8" w:rsidRPr="00F4488E" w:rsidRDefault="00BA37DF" w:rsidP="00BA37DF">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IV15 – GR99 – Ebroko Bide Naturala</w:t>
      </w:r>
    </w:p>
    <w:p w14:paraId="22674588" w14:textId="7121C966" w:rsidR="00C526C8" w:rsidRPr="00F4488E" w:rsidRDefault="00C526C8" w:rsidP="00CA16E4">
      <w:pPr>
        <w:spacing w:before="40" w:after="40" w:line="312" w:lineRule="auto"/>
        <w:ind w:left="1134" w:right="-17" w:hanging="567"/>
        <w:jc w:val="both"/>
        <w:rPr>
          <w:rFonts w:ascii="Lucida Sans" w:hAnsi="Lucida Sans" w:cs="Lucida Sans"/>
          <w:sz w:val="16"/>
          <w:szCs w:val="16"/>
        </w:rPr>
      </w:pPr>
      <w:r w:rsidRPr="0070135B">
        <w:rPr>
          <w:rFonts w:ascii="Lucida Sans" w:hAnsi="Lucida Sans" w:cs="Lucida Sans"/>
          <w:sz w:val="16"/>
          <w:szCs w:val="16"/>
        </w:rPr>
        <w:lastRenderedPageBreak/>
        <w:tab/>
      </w:r>
      <w:r w:rsidR="00BA37DF" w:rsidRPr="00F4488E">
        <w:rPr>
          <w:rFonts w:ascii="Lucida Sans" w:hAnsi="Lucida Sans" w:cs="Lucida Sans"/>
          <w:sz w:val="16"/>
          <w:szCs w:val="16"/>
        </w:rPr>
        <w:t>Salinillas-Za</w:t>
      </w:r>
      <w:r w:rsidR="00CA16E4" w:rsidRPr="00F4488E">
        <w:rPr>
          <w:rFonts w:ascii="Lucida Sans" w:hAnsi="Lucida Sans" w:cs="Lucida Sans"/>
          <w:sz w:val="16"/>
          <w:szCs w:val="16"/>
        </w:rPr>
        <w:t>m</w:t>
      </w:r>
      <w:r w:rsidR="00BA37DF" w:rsidRPr="00F4488E">
        <w:rPr>
          <w:rFonts w:ascii="Lucida Sans" w:hAnsi="Lucida Sans" w:cs="Lucida Sans"/>
          <w:sz w:val="16"/>
          <w:szCs w:val="16"/>
        </w:rPr>
        <w:t>brana adarra.</w:t>
      </w:r>
      <w:r w:rsidRPr="00F4488E">
        <w:rPr>
          <w:rFonts w:ascii="Lucida Sans" w:hAnsi="Lucida Sans" w:cs="Lucida Sans"/>
          <w:sz w:val="16"/>
          <w:szCs w:val="16"/>
        </w:rPr>
        <w:t xml:space="preserve"> </w:t>
      </w:r>
      <w:r w:rsidR="00CA16E4" w:rsidRPr="00F4488E">
        <w:rPr>
          <w:rFonts w:ascii="Lucida Sans" w:hAnsi="Lucida Sans" w:cs="Lucida Sans"/>
          <w:sz w:val="16"/>
          <w:szCs w:val="16"/>
        </w:rPr>
        <w:t>N-124 errepidetik zirkulatzearen alternatiba (planifikatua).</w:t>
      </w:r>
    </w:p>
    <w:p w14:paraId="6EE348B9" w14:textId="4051D338" w:rsidR="00C526C8" w:rsidRPr="00F4488E" w:rsidRDefault="00CA16E4" w:rsidP="00877106">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IV16 – 282. G. -</w:t>
      </w:r>
      <w:r w:rsidR="00C526C8" w:rsidRPr="00F4488E">
        <w:rPr>
          <w:rFonts w:ascii="Lucida Sans" w:hAnsi="Lucida Sans" w:cs="Lucida Sans"/>
          <w:sz w:val="16"/>
          <w:szCs w:val="16"/>
        </w:rPr>
        <w:t xml:space="preserve"> </w:t>
      </w:r>
      <w:r w:rsidRPr="00F4488E">
        <w:rPr>
          <w:rFonts w:ascii="Lucida Sans" w:hAnsi="Lucida Sans" w:cs="Lucida Sans"/>
          <w:sz w:val="16"/>
          <w:szCs w:val="16"/>
        </w:rPr>
        <w:t>Artzain</w:t>
      </w:r>
      <w:r w:rsidR="00877106" w:rsidRPr="00F4488E">
        <w:rPr>
          <w:rFonts w:ascii="Lucida Sans" w:hAnsi="Lucida Sans" w:cs="Lucida Sans"/>
          <w:sz w:val="16"/>
          <w:szCs w:val="16"/>
        </w:rPr>
        <w:t>tza</w:t>
      </w:r>
      <w:r w:rsidRPr="00F4488E">
        <w:rPr>
          <w:rFonts w:ascii="Lucida Sans" w:hAnsi="Lucida Sans" w:cs="Lucida Sans"/>
          <w:sz w:val="16"/>
          <w:szCs w:val="16"/>
        </w:rPr>
        <w:t xml:space="preserve"> </w:t>
      </w:r>
      <w:r w:rsidR="00877106" w:rsidRPr="00F4488E">
        <w:rPr>
          <w:rFonts w:ascii="Lucida Sans" w:hAnsi="Lucida Sans" w:cs="Lucida Sans"/>
          <w:sz w:val="16"/>
          <w:szCs w:val="16"/>
        </w:rPr>
        <w:t>Naturabidea</w:t>
      </w:r>
    </w:p>
    <w:p w14:paraId="2069C4A4" w14:textId="70F37780" w:rsidR="00C526C8" w:rsidRPr="00F4488E" w:rsidRDefault="00CA16E4" w:rsidP="00877106">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IV17 – GR284 – Sopeñako Errege Bidea</w:t>
      </w:r>
    </w:p>
    <w:p w14:paraId="14A97C8E" w14:textId="1A66DC4B" w:rsidR="00C526C8" w:rsidRPr="00F4488E" w:rsidRDefault="00CA16E4" w:rsidP="00CA16E4">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IV18 – Erromes Bidea.</w:t>
      </w:r>
      <w:r w:rsidR="00C526C8" w:rsidRPr="00F4488E">
        <w:rPr>
          <w:rFonts w:ascii="Lucida Sans" w:hAnsi="Lucida Sans" w:cs="Lucida Sans"/>
          <w:sz w:val="16"/>
          <w:szCs w:val="16"/>
        </w:rPr>
        <w:t xml:space="preserve"> </w:t>
      </w:r>
      <w:r w:rsidRPr="00F4488E">
        <w:rPr>
          <w:rFonts w:ascii="Lucida Sans" w:hAnsi="Lucida Sans" w:cs="Lucida Sans"/>
          <w:sz w:val="16"/>
          <w:szCs w:val="16"/>
        </w:rPr>
        <w:t>Donejakue Bidea</w:t>
      </w:r>
    </w:p>
    <w:p w14:paraId="451C172C" w14:textId="7E3D3DC1" w:rsidR="00C526C8" w:rsidRPr="00F4488E" w:rsidRDefault="00C526C8" w:rsidP="00CA16E4">
      <w:pPr>
        <w:spacing w:before="40" w:after="40" w:line="312" w:lineRule="auto"/>
        <w:ind w:left="1134" w:right="-17" w:hanging="567"/>
        <w:jc w:val="both"/>
        <w:rPr>
          <w:rFonts w:ascii="Lucida Sans" w:hAnsi="Lucida Sans" w:cs="Lucida Sans"/>
          <w:sz w:val="16"/>
          <w:szCs w:val="16"/>
        </w:rPr>
      </w:pPr>
      <w:r w:rsidRPr="0070135B">
        <w:rPr>
          <w:rFonts w:ascii="Lucida Sans" w:hAnsi="Lucida Sans" w:cs="Lucida Sans"/>
          <w:sz w:val="16"/>
          <w:szCs w:val="16"/>
        </w:rPr>
        <w:tab/>
      </w:r>
      <w:r w:rsidR="00CA16E4" w:rsidRPr="00F4488E">
        <w:rPr>
          <w:rFonts w:ascii="Lucida Sans" w:hAnsi="Lucida Sans" w:cs="Lucida Sans"/>
          <w:sz w:val="16"/>
          <w:szCs w:val="16"/>
        </w:rPr>
        <w:t>Salinillas-Zambrana adarra.</w:t>
      </w:r>
      <w:r w:rsidRPr="00F4488E">
        <w:rPr>
          <w:rFonts w:ascii="Lucida Sans" w:hAnsi="Lucida Sans" w:cs="Lucida Sans"/>
          <w:sz w:val="16"/>
          <w:szCs w:val="16"/>
        </w:rPr>
        <w:t xml:space="preserve"> </w:t>
      </w:r>
      <w:r w:rsidR="00CA16E4" w:rsidRPr="00F4488E">
        <w:rPr>
          <w:rFonts w:ascii="Lucida Sans" w:hAnsi="Lucida Sans" w:cs="Lucida Sans"/>
          <w:sz w:val="16"/>
          <w:szCs w:val="16"/>
        </w:rPr>
        <w:t>N-124 errepidetik zirkulatzearen alternatiba (planifikatua).</w:t>
      </w:r>
    </w:p>
    <w:p w14:paraId="15588EE9" w14:textId="016F37F2" w:rsidR="00C526C8" w:rsidRPr="0070135B" w:rsidRDefault="00C526C8" w:rsidP="003A334E">
      <w:pPr>
        <w:pStyle w:val="Textoindependiente"/>
        <w:rPr>
          <w:rFonts w:ascii="Lucida Sans" w:hAnsi="Lucida Sans"/>
          <w:b w:val="0"/>
          <w:bCs/>
          <w:sz w:val="16"/>
          <w:szCs w:val="16"/>
        </w:rPr>
      </w:pPr>
    </w:p>
    <w:p w14:paraId="380B02C9" w14:textId="0B793F28" w:rsidR="00C526C8" w:rsidRPr="00F4488E" w:rsidRDefault="00CA16E4" w:rsidP="00CA16E4">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IV19 – Opakuako kolada</w:t>
      </w:r>
    </w:p>
    <w:p w14:paraId="1976993C" w14:textId="3E411C2A" w:rsidR="00C526C8" w:rsidRPr="00F4488E" w:rsidRDefault="00CA16E4" w:rsidP="00CA16E4">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IV20 – Berantevillako abelbidea</w:t>
      </w:r>
    </w:p>
    <w:p w14:paraId="75E15FD2" w14:textId="74BBF94D" w:rsidR="00C526C8" w:rsidRPr="00F4488E" w:rsidRDefault="00CA16E4" w:rsidP="00CA16E4">
      <w:pPr>
        <w:spacing w:before="40" w:after="40" w:line="312" w:lineRule="auto"/>
        <w:ind w:left="1134" w:right="-299" w:hanging="567"/>
        <w:jc w:val="both"/>
        <w:rPr>
          <w:rFonts w:ascii="Lucida Sans" w:hAnsi="Lucida Sans" w:cs="Lucida Sans"/>
          <w:sz w:val="16"/>
          <w:szCs w:val="16"/>
        </w:rPr>
      </w:pPr>
      <w:r w:rsidRPr="00F4488E">
        <w:rPr>
          <w:rFonts w:ascii="Lucida Sans" w:hAnsi="Lucida Sans" w:cs="Lucida Sans"/>
          <w:sz w:val="16"/>
          <w:szCs w:val="16"/>
        </w:rPr>
        <w:t>IV21 -</w:t>
      </w:r>
      <w:r w:rsidR="00C526C8" w:rsidRPr="00F4488E">
        <w:rPr>
          <w:rFonts w:ascii="Lucida Sans" w:hAnsi="Lucida Sans" w:cs="Lucida Sans"/>
          <w:sz w:val="16"/>
          <w:szCs w:val="16"/>
        </w:rPr>
        <w:t xml:space="preserve"> </w:t>
      </w:r>
      <w:r w:rsidRPr="00F4488E">
        <w:rPr>
          <w:rFonts w:ascii="Lucida Sans" w:hAnsi="Lucida Sans" w:cs="Lucida Sans"/>
          <w:sz w:val="16"/>
          <w:szCs w:val="16"/>
        </w:rPr>
        <w:t>Gesaltza Añanako, Caicedo Yuso eta Arreoko lakuko eta Uñako haitzeko ibilbide berdeak</w:t>
      </w:r>
    </w:p>
    <w:p w14:paraId="6225F100" w14:textId="495E9BB4" w:rsidR="00C526C8" w:rsidRPr="00F4488E" w:rsidRDefault="00C526C8" w:rsidP="00916D32">
      <w:pPr>
        <w:spacing w:before="40" w:after="40" w:line="312" w:lineRule="auto"/>
        <w:ind w:left="1134" w:right="-299" w:hanging="567"/>
        <w:jc w:val="both"/>
        <w:rPr>
          <w:rFonts w:ascii="Lucida Sans" w:hAnsi="Lucida Sans" w:cs="Lucida Sans"/>
          <w:sz w:val="16"/>
          <w:szCs w:val="16"/>
        </w:rPr>
      </w:pPr>
      <w:r w:rsidRPr="0070135B">
        <w:rPr>
          <w:rFonts w:ascii="Lucida Sans" w:hAnsi="Lucida Sans" w:cs="Lucida Sans"/>
          <w:sz w:val="16"/>
          <w:szCs w:val="16"/>
        </w:rPr>
        <w:tab/>
      </w:r>
      <w:r w:rsidR="00916D32" w:rsidRPr="00F4488E">
        <w:rPr>
          <w:rFonts w:ascii="Lucida Sans" w:hAnsi="Lucida Sans" w:cs="Lucida Sans"/>
          <w:sz w:val="16"/>
          <w:szCs w:val="16"/>
        </w:rPr>
        <w:t xml:space="preserve">Done Joan Akrekoaren </w:t>
      </w:r>
      <w:r w:rsidR="00CA16E4" w:rsidRPr="00F4488E">
        <w:rPr>
          <w:rFonts w:ascii="Lucida Sans" w:hAnsi="Lucida Sans" w:cs="Lucida Sans"/>
          <w:sz w:val="16"/>
          <w:szCs w:val="16"/>
        </w:rPr>
        <w:t>adarra (planifikatua)</w:t>
      </w:r>
    </w:p>
    <w:p w14:paraId="649B74A0" w14:textId="4D18D5DD" w:rsidR="00C526C8" w:rsidRPr="0070135B" w:rsidRDefault="00916D32" w:rsidP="00916D32">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IV22 – GR123 -</w:t>
      </w:r>
      <w:r w:rsidR="00C526C8" w:rsidRPr="00F4488E">
        <w:rPr>
          <w:rFonts w:ascii="Lucida Sans" w:hAnsi="Lucida Sans" w:cs="Lucida Sans"/>
          <w:sz w:val="16"/>
          <w:szCs w:val="16"/>
        </w:rPr>
        <w:t xml:space="preserve"> </w:t>
      </w:r>
      <w:r w:rsidRPr="00F4488E">
        <w:rPr>
          <w:rFonts w:ascii="Lucida Sans" w:hAnsi="Lucida Sans" w:cs="Lucida Sans"/>
          <w:sz w:val="16"/>
          <w:szCs w:val="16"/>
        </w:rPr>
        <w:t>Laudio- Ermuko Ermita- Ganekogorta</w:t>
      </w:r>
      <w:r w:rsidR="00C526C8" w:rsidRPr="00F4488E">
        <w:rPr>
          <w:rFonts w:ascii="Lucida Sans" w:hAnsi="Lucida Sans" w:cs="Lucida Sans"/>
          <w:sz w:val="16"/>
          <w:szCs w:val="16"/>
        </w:rPr>
        <w:t xml:space="preserve"> </w:t>
      </w:r>
    </w:p>
    <w:p w14:paraId="3AD5FFFB" w14:textId="5A273305" w:rsidR="00C526C8" w:rsidRPr="00F4488E" w:rsidRDefault="00916D32" w:rsidP="00916D32">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IV23 – Zadorrako Ibilbide Berdea</w:t>
      </w:r>
    </w:p>
    <w:p w14:paraId="3ECA2291" w14:textId="3CE1002F" w:rsidR="00C526C8" w:rsidRPr="00F4488E" w:rsidRDefault="00C526C8" w:rsidP="00916D32">
      <w:pPr>
        <w:spacing w:before="40" w:after="40" w:line="312" w:lineRule="auto"/>
        <w:ind w:left="1134" w:right="-17" w:hanging="567"/>
        <w:jc w:val="both"/>
        <w:rPr>
          <w:rFonts w:ascii="Lucida Sans" w:hAnsi="Lucida Sans" w:cs="Lucida Sans"/>
          <w:sz w:val="16"/>
          <w:szCs w:val="16"/>
        </w:rPr>
      </w:pPr>
      <w:r w:rsidRPr="0070135B">
        <w:rPr>
          <w:rFonts w:ascii="Lucida Sans" w:hAnsi="Lucida Sans" w:cs="Lucida Sans"/>
          <w:sz w:val="16"/>
          <w:szCs w:val="16"/>
        </w:rPr>
        <w:tab/>
      </w:r>
      <w:r w:rsidR="00916D32" w:rsidRPr="00F4488E">
        <w:rPr>
          <w:rFonts w:ascii="Lucida Sans" w:hAnsi="Lucida Sans" w:cs="Lucida Sans"/>
          <w:sz w:val="16"/>
          <w:szCs w:val="16"/>
        </w:rPr>
        <w:t>1. azpitartea: Gasteizko Eraztun Berdea – Krispiñako araztegia (katalogaziofasean).</w:t>
      </w:r>
    </w:p>
    <w:p w14:paraId="6B9CDB1B" w14:textId="065CDD42" w:rsidR="00C526C8" w:rsidRPr="00F4488E" w:rsidRDefault="00C526C8" w:rsidP="00916D32">
      <w:pPr>
        <w:spacing w:before="40" w:after="40" w:line="312" w:lineRule="auto"/>
        <w:ind w:right="-17" w:firstLine="567"/>
        <w:jc w:val="both"/>
        <w:rPr>
          <w:rFonts w:ascii="Lucida Sans" w:hAnsi="Lucida Sans" w:cs="Lucida Sans"/>
          <w:sz w:val="16"/>
          <w:szCs w:val="16"/>
        </w:rPr>
      </w:pPr>
      <w:r w:rsidRPr="0070135B">
        <w:rPr>
          <w:rFonts w:ascii="Lucida Sans" w:hAnsi="Lucida Sans" w:cs="Lucida Sans"/>
          <w:sz w:val="16"/>
          <w:szCs w:val="16"/>
        </w:rPr>
        <w:tab/>
      </w:r>
      <w:r w:rsidR="00916D32" w:rsidRPr="00F4488E">
        <w:rPr>
          <w:rFonts w:ascii="Lucida Sans" w:hAnsi="Lucida Sans" w:cs="Lucida Sans"/>
          <w:sz w:val="16"/>
          <w:szCs w:val="16"/>
        </w:rPr>
        <w:t>2. azpitartea: Billoda - Langraiz Oka.</w:t>
      </w:r>
      <w:r w:rsidRPr="00F4488E">
        <w:rPr>
          <w:rFonts w:ascii="Lucida Sans" w:hAnsi="Lucida Sans" w:cs="Lucida Sans"/>
          <w:sz w:val="16"/>
          <w:szCs w:val="16"/>
        </w:rPr>
        <w:t xml:space="preserve"> </w:t>
      </w:r>
      <w:r w:rsidR="00916D32" w:rsidRPr="00F4488E">
        <w:rPr>
          <w:rFonts w:ascii="Lucida Sans" w:hAnsi="Lucida Sans" w:cs="Lucida Sans"/>
          <w:sz w:val="16"/>
          <w:szCs w:val="16"/>
        </w:rPr>
        <w:t>(katalogazio fasean).</w:t>
      </w:r>
    </w:p>
    <w:p w14:paraId="7B8E911E" w14:textId="3D42BA26" w:rsidR="00C526C8" w:rsidRPr="00F4488E" w:rsidRDefault="00916D32" w:rsidP="00916D32">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3. azpitartea: Krispiñako araztegia – Tresponde eta Billoda eta Santa Katalina adarra (planifikatua).</w:t>
      </w:r>
    </w:p>
    <w:p w14:paraId="276224E9" w14:textId="55ACE3EE" w:rsidR="00C526C8" w:rsidRPr="00F4488E" w:rsidRDefault="00916D32" w:rsidP="00916D32">
      <w:pPr>
        <w:spacing w:before="40" w:after="40" w:line="312" w:lineRule="auto"/>
        <w:ind w:left="1134" w:right="-17"/>
        <w:jc w:val="both"/>
        <w:rPr>
          <w:rFonts w:ascii="Lucida Sans" w:hAnsi="Lucida Sans" w:cs="Lucida Sans"/>
          <w:color w:val="FFFFFF"/>
          <w:sz w:val="16"/>
          <w:szCs w:val="16"/>
        </w:rPr>
      </w:pPr>
      <w:r w:rsidRPr="00F4488E">
        <w:rPr>
          <w:rFonts w:ascii="Lucida Sans" w:hAnsi="Lucida Sans" w:cs="Lucida Sans"/>
          <w:sz w:val="16"/>
          <w:szCs w:val="16"/>
        </w:rPr>
        <w:t>4. azpitartea. Langraiz – Trebiñu (planifikatua)</w:t>
      </w:r>
    </w:p>
    <w:p w14:paraId="7B2EBF9B" w14:textId="756621FA" w:rsidR="00C526C8" w:rsidRPr="00F4488E" w:rsidRDefault="00916D32" w:rsidP="00916D32">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IV24 – Arabako Errioxako Ibilbide Berde Kulturala.</w:t>
      </w:r>
    </w:p>
    <w:p w14:paraId="4B7989A8" w14:textId="2B6649B1" w:rsidR="00C526C8" w:rsidRPr="00F4488E" w:rsidRDefault="00916D32" w:rsidP="00916D32">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IV25 – Ehunka urteko haritzen eta Zadorrako iturrien ibilbide berdea</w:t>
      </w:r>
    </w:p>
    <w:p w14:paraId="10A2BEB0" w14:textId="5BDAAA05" w:rsidR="00C526C8" w:rsidRPr="00F4488E" w:rsidRDefault="00916D32" w:rsidP="00916D32">
      <w:pPr>
        <w:spacing w:before="40" w:after="40" w:line="312" w:lineRule="auto"/>
        <w:ind w:right="-17" w:firstLine="567"/>
        <w:jc w:val="both"/>
        <w:rPr>
          <w:rFonts w:ascii="Lucida Sans" w:hAnsi="Lucida Sans" w:cs="Lucida Sans"/>
          <w:sz w:val="16"/>
          <w:szCs w:val="16"/>
        </w:rPr>
      </w:pPr>
      <w:r w:rsidRPr="00F4488E">
        <w:rPr>
          <w:rFonts w:ascii="Lucida Sans" w:hAnsi="Lucida Sans" w:cs="Lucida Sans"/>
          <w:sz w:val="16"/>
          <w:szCs w:val="16"/>
        </w:rPr>
        <w:t>IV26 – Inglares Ibaiko Uraren Ibilbidea.</w:t>
      </w:r>
    </w:p>
    <w:p w14:paraId="4E7A1272" w14:textId="77777777" w:rsidR="00C526C8" w:rsidRPr="0070135B" w:rsidRDefault="00C526C8" w:rsidP="00C526C8">
      <w:pPr>
        <w:spacing w:before="40" w:after="40" w:line="312" w:lineRule="auto"/>
        <w:ind w:right="-17" w:firstLine="567"/>
        <w:jc w:val="both"/>
        <w:rPr>
          <w:rFonts w:ascii="Lucida Sans" w:hAnsi="Lucida Sans" w:cs="Lucida Sans"/>
          <w:sz w:val="16"/>
          <w:szCs w:val="16"/>
        </w:rPr>
      </w:pPr>
    </w:p>
    <w:p w14:paraId="3C227535" w14:textId="5A9BCF92" w:rsidR="00C526C8" w:rsidRPr="00F4488E" w:rsidRDefault="00916D32" w:rsidP="00916D32">
      <w:pPr>
        <w:spacing w:before="40" w:after="40" w:line="312" w:lineRule="auto"/>
        <w:ind w:right="-17"/>
        <w:jc w:val="both"/>
        <w:rPr>
          <w:rFonts w:ascii="Lucida Sans" w:hAnsi="Lucida Sans" w:cs="Lucida Sans"/>
          <w:b/>
          <w:sz w:val="16"/>
          <w:szCs w:val="16"/>
        </w:rPr>
      </w:pPr>
      <w:r w:rsidRPr="00F4488E">
        <w:rPr>
          <w:rFonts w:ascii="Lucida Sans" w:hAnsi="Lucida Sans" w:cs="Lucida Sans"/>
          <w:b/>
          <w:sz w:val="16"/>
          <w:szCs w:val="16"/>
        </w:rPr>
        <w:t>Ibilbide berde planifikatuak:</w:t>
      </w:r>
    </w:p>
    <w:p w14:paraId="10F74B46" w14:textId="428269AC" w:rsidR="00C526C8" w:rsidRPr="00F4488E" w:rsidRDefault="00916D32"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 xml:space="preserve">IV27 – Izoriako </w:t>
      </w:r>
      <w:r w:rsidR="00DD62B0" w:rsidRPr="00F4488E">
        <w:rPr>
          <w:rFonts w:ascii="Lucida Sans" w:hAnsi="Lucida Sans" w:cs="Lucida Sans"/>
          <w:sz w:val="16"/>
          <w:szCs w:val="16"/>
        </w:rPr>
        <w:t>I</w:t>
      </w:r>
      <w:r w:rsidRPr="00F4488E">
        <w:rPr>
          <w:rFonts w:ascii="Lucida Sans" w:hAnsi="Lucida Sans" w:cs="Lucida Sans"/>
          <w:sz w:val="16"/>
          <w:szCs w:val="16"/>
        </w:rPr>
        <w:t xml:space="preserve">bai </w:t>
      </w:r>
      <w:r w:rsidR="00DD62B0" w:rsidRPr="00F4488E">
        <w:rPr>
          <w:rFonts w:ascii="Lucida Sans" w:hAnsi="Lucida Sans" w:cs="Lucida Sans"/>
          <w:sz w:val="16"/>
          <w:szCs w:val="16"/>
        </w:rPr>
        <w:t>P</w:t>
      </w:r>
      <w:r w:rsidRPr="00F4488E">
        <w:rPr>
          <w:rFonts w:ascii="Lucida Sans" w:hAnsi="Lucida Sans" w:cs="Lucida Sans"/>
          <w:sz w:val="16"/>
          <w:szCs w:val="16"/>
        </w:rPr>
        <w:t>arkea.</w:t>
      </w:r>
    </w:p>
    <w:p w14:paraId="7A0F67CF" w14:textId="097A81F5"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IV28: Etxabarri Dibiña – Gorbeia</w:t>
      </w:r>
    </w:p>
    <w:p w14:paraId="3C0E76EC" w14:textId="766E467F"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IV29 - Gasteiz – Oto - Murgia</w:t>
      </w:r>
    </w:p>
    <w:p w14:paraId="11F505FE" w14:textId="539502F1"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IV30 - Gasteiz – Zaldiaran</w:t>
      </w:r>
    </w:p>
    <w:p w14:paraId="7FF394F8" w14:textId="6016A5DD"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IV31 - Gasteiz – Arrieta</w:t>
      </w:r>
    </w:p>
    <w:p w14:paraId="3EA6FB09" w14:textId="123E8186"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IV32 - Gasteiz – Okina</w:t>
      </w:r>
    </w:p>
    <w:p w14:paraId="26F9555F" w14:textId="0CF5AA72"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IV33 – Legarda – Amarita</w:t>
      </w:r>
    </w:p>
    <w:p w14:paraId="464CF3D4" w14:textId="428DF010"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IV34 – Gasteiz – Urduña (Badaiatik)</w:t>
      </w:r>
    </w:p>
    <w:p w14:paraId="1132EF73" w14:textId="4DC255D1"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IV35 – Dulantzi – Done Jakue Bidea</w:t>
      </w:r>
    </w:p>
    <w:p w14:paraId="6A18C3AD" w14:textId="121B7AC0"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IV36 – Done Jakue Bideko Jatorrizko Ibilbidea.</w:t>
      </w:r>
      <w:r w:rsidR="00C526C8" w:rsidRPr="00F4488E">
        <w:rPr>
          <w:rFonts w:ascii="Lucida Sans" w:hAnsi="Lucida Sans" w:cs="Lucida Sans"/>
          <w:sz w:val="16"/>
          <w:szCs w:val="16"/>
        </w:rPr>
        <w:t xml:space="preserve"> </w:t>
      </w:r>
      <w:r w:rsidRPr="00F4488E">
        <w:rPr>
          <w:rFonts w:ascii="Lucida Sans" w:hAnsi="Lucida Sans" w:cs="Lucida Sans"/>
          <w:sz w:val="16"/>
          <w:szCs w:val="16"/>
        </w:rPr>
        <w:t>Nafarroarekin lotura.</w:t>
      </w:r>
    </w:p>
    <w:p w14:paraId="5317A6D4" w14:textId="2A5943DF" w:rsidR="00C526C8" w:rsidRPr="00F4488E" w:rsidRDefault="00DD62B0" w:rsidP="00DD62B0">
      <w:pPr>
        <w:spacing w:before="40" w:after="40" w:line="312" w:lineRule="auto"/>
        <w:ind w:left="1134" w:right="-17" w:hanging="567"/>
        <w:jc w:val="both"/>
        <w:rPr>
          <w:rFonts w:ascii="Lucida Sans" w:hAnsi="Lucida Sans" w:cs="Lucida Sans"/>
          <w:sz w:val="16"/>
          <w:szCs w:val="16"/>
        </w:rPr>
      </w:pPr>
      <w:r w:rsidRPr="00F4488E">
        <w:rPr>
          <w:rFonts w:ascii="Lucida Sans" w:hAnsi="Lucida Sans" w:cs="Lucida Sans"/>
          <w:sz w:val="16"/>
          <w:szCs w:val="16"/>
        </w:rPr>
        <w:t>IV37 – Ametzaga-Egilazko Trikuharriaren Ibilbide Berdea eta Done Jakue Bidearekin lotzeko adarrak eta GR-25ekin “Arabako Lautadako mendi magaleko itzulia” Zalduondon eta Agurainen eta GR-120ekin “Inaziotar Bidea” Araian.</w:t>
      </w:r>
    </w:p>
    <w:p w14:paraId="4D67EAD5" w14:textId="77E0E292"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IV38 – Dueñasko Pinudiko Ibilbide Berdea (Labraza)</w:t>
      </w:r>
    </w:p>
    <w:p w14:paraId="26A8C2B9" w14:textId="6549113C"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IV39 - Bastida – Gatzaga Buradon</w:t>
      </w:r>
    </w:p>
    <w:p w14:paraId="334308C7" w14:textId="5BA99C2E"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IV40 – Samaniego – Eskuernaga– Mañueta</w:t>
      </w:r>
    </w:p>
    <w:p w14:paraId="2DB47E67" w14:textId="7701308D"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IV41 – Fontecha – Espejo</w:t>
      </w:r>
    </w:p>
    <w:p w14:paraId="00621388" w14:textId="26A5817C" w:rsidR="00C526C8" w:rsidRPr="00F4488E" w:rsidRDefault="00DD62B0" w:rsidP="00DD62B0">
      <w:pPr>
        <w:spacing w:before="40" w:after="40" w:line="312" w:lineRule="auto"/>
        <w:ind w:left="993" w:right="-17" w:hanging="426"/>
        <w:jc w:val="both"/>
        <w:rPr>
          <w:rFonts w:ascii="Lucida Sans" w:hAnsi="Lucida Sans" w:cs="Lucida Sans"/>
          <w:color w:val="FFFFFF"/>
          <w:sz w:val="16"/>
          <w:szCs w:val="16"/>
        </w:rPr>
      </w:pPr>
      <w:r w:rsidRPr="00F4488E">
        <w:rPr>
          <w:rFonts w:ascii="Lucida Sans" w:hAnsi="Lucida Sans" w:cs="Lucida Sans"/>
          <w:sz w:val="16"/>
          <w:szCs w:val="16"/>
        </w:rPr>
        <w:t>IV42 – Oleta - Otxandio</w:t>
      </w:r>
    </w:p>
    <w:p w14:paraId="4D940147" w14:textId="62856A07" w:rsidR="00C526C8" w:rsidRPr="00F4488E" w:rsidRDefault="00DD62B0" w:rsidP="00DD62B0">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IV43 – Izarra – Bitoriano</w:t>
      </w:r>
    </w:p>
    <w:p w14:paraId="4201D577" w14:textId="749DEC19" w:rsidR="00C526C8" w:rsidRPr="00F4488E" w:rsidRDefault="00DD62B0" w:rsidP="00B855F6">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 xml:space="preserve">IV44 – Izarrako </w:t>
      </w:r>
      <w:r w:rsidR="00B855F6" w:rsidRPr="00F4488E">
        <w:rPr>
          <w:rFonts w:ascii="Lucida Sans" w:hAnsi="Lucida Sans" w:cs="Lucida Sans"/>
          <w:sz w:val="16"/>
          <w:szCs w:val="16"/>
        </w:rPr>
        <w:t>z</w:t>
      </w:r>
      <w:r w:rsidRPr="00F4488E">
        <w:rPr>
          <w:rFonts w:ascii="Lucida Sans" w:hAnsi="Lucida Sans" w:cs="Lucida Sans"/>
          <w:sz w:val="16"/>
          <w:szCs w:val="16"/>
        </w:rPr>
        <w:t xml:space="preserve">idor </w:t>
      </w:r>
      <w:r w:rsidR="00B855F6" w:rsidRPr="00F4488E">
        <w:rPr>
          <w:rFonts w:ascii="Lucida Sans" w:hAnsi="Lucida Sans" w:cs="Lucida Sans"/>
          <w:sz w:val="16"/>
          <w:szCs w:val="16"/>
        </w:rPr>
        <w:t>b</w:t>
      </w:r>
      <w:r w:rsidRPr="00F4488E">
        <w:rPr>
          <w:rFonts w:ascii="Lucida Sans" w:hAnsi="Lucida Sans" w:cs="Lucida Sans"/>
          <w:sz w:val="16"/>
          <w:szCs w:val="16"/>
        </w:rPr>
        <w:t xml:space="preserve">erdea Goiuriko </w:t>
      </w:r>
      <w:r w:rsidR="00B855F6" w:rsidRPr="00F4488E">
        <w:rPr>
          <w:rFonts w:ascii="Lucida Sans" w:hAnsi="Lucida Sans" w:cs="Lucida Sans"/>
          <w:sz w:val="16"/>
          <w:szCs w:val="16"/>
        </w:rPr>
        <w:t>u</w:t>
      </w:r>
      <w:r w:rsidRPr="00F4488E">
        <w:rPr>
          <w:rFonts w:ascii="Lucida Sans" w:hAnsi="Lucida Sans" w:cs="Lucida Sans"/>
          <w:sz w:val="16"/>
          <w:szCs w:val="16"/>
        </w:rPr>
        <w:t>r</w:t>
      </w:r>
      <w:r w:rsidR="00B855F6" w:rsidRPr="00F4488E">
        <w:rPr>
          <w:rFonts w:ascii="Lucida Sans" w:hAnsi="Lucida Sans" w:cs="Lucida Sans"/>
          <w:sz w:val="16"/>
          <w:szCs w:val="16"/>
        </w:rPr>
        <w:t xml:space="preserve"> j</w:t>
      </w:r>
      <w:r w:rsidRPr="00F4488E">
        <w:rPr>
          <w:rFonts w:ascii="Lucida Sans" w:hAnsi="Lucida Sans" w:cs="Lucida Sans"/>
          <w:sz w:val="16"/>
          <w:szCs w:val="16"/>
        </w:rPr>
        <w:t>auziraino</w:t>
      </w:r>
    </w:p>
    <w:p w14:paraId="5B6701D5" w14:textId="28C70593" w:rsidR="00C526C8" w:rsidRPr="00F4488E" w:rsidRDefault="00B855F6" w:rsidP="00B855F6">
      <w:pPr>
        <w:spacing w:before="40" w:after="40" w:line="312" w:lineRule="auto"/>
        <w:ind w:left="993" w:right="-17" w:hanging="426"/>
        <w:jc w:val="both"/>
        <w:rPr>
          <w:rFonts w:ascii="Lucida Sans" w:hAnsi="Lucida Sans" w:cs="Lucida Sans"/>
          <w:sz w:val="16"/>
          <w:szCs w:val="16"/>
        </w:rPr>
      </w:pPr>
      <w:r w:rsidRPr="00F4488E">
        <w:rPr>
          <w:rFonts w:ascii="Lucida Sans" w:hAnsi="Lucida Sans" w:cs="Lucida Sans"/>
          <w:sz w:val="16"/>
          <w:szCs w:val="16"/>
        </w:rPr>
        <w:t>IV45 – Urrunaga – Sabalain</w:t>
      </w:r>
    </w:p>
    <w:p w14:paraId="19BE2CC9" w14:textId="14CA026C" w:rsidR="00C526C8" w:rsidRPr="00F4488E" w:rsidRDefault="00C526C8" w:rsidP="00B855F6">
      <w:pPr>
        <w:spacing w:before="40" w:after="40" w:line="312" w:lineRule="auto"/>
        <w:ind w:right="-17"/>
        <w:jc w:val="both"/>
        <w:rPr>
          <w:rFonts w:ascii="Lucida Sans" w:hAnsi="Lucida Sans" w:cs="Lucida Sans"/>
          <w:sz w:val="16"/>
          <w:szCs w:val="16"/>
        </w:rPr>
      </w:pPr>
      <w:r w:rsidRPr="0070135B">
        <w:rPr>
          <w:rFonts w:ascii="Lucida Sans" w:hAnsi="Lucida Sans" w:cs="Lucida Sans"/>
          <w:sz w:val="16"/>
          <w:szCs w:val="16"/>
        </w:rPr>
        <w:tab/>
      </w:r>
      <w:r w:rsidR="00B855F6" w:rsidRPr="00F4488E">
        <w:rPr>
          <w:rFonts w:ascii="Lucida Sans" w:hAnsi="Lucida Sans" w:cs="Lucida Sans"/>
          <w:sz w:val="16"/>
          <w:szCs w:val="16"/>
        </w:rPr>
        <w:t>IV46 – Betolatza – Buruaga</w:t>
      </w:r>
    </w:p>
    <w:p w14:paraId="2FC8DDC8" w14:textId="30E91391" w:rsidR="00C526C8" w:rsidRPr="00F4488E" w:rsidRDefault="00C526C8" w:rsidP="00B855F6">
      <w:pPr>
        <w:spacing w:before="40" w:after="40" w:line="312" w:lineRule="auto"/>
        <w:ind w:right="-17"/>
        <w:jc w:val="both"/>
        <w:rPr>
          <w:rFonts w:ascii="Lucida Sans" w:hAnsi="Lucida Sans" w:cs="Lucida Sans"/>
          <w:sz w:val="16"/>
          <w:szCs w:val="16"/>
        </w:rPr>
      </w:pPr>
      <w:r w:rsidRPr="0070135B">
        <w:rPr>
          <w:rFonts w:ascii="Lucida Sans" w:hAnsi="Lucida Sans" w:cs="Lucida Sans"/>
          <w:sz w:val="16"/>
          <w:szCs w:val="16"/>
        </w:rPr>
        <w:lastRenderedPageBreak/>
        <w:tab/>
      </w:r>
      <w:r w:rsidR="00B855F6" w:rsidRPr="00F4488E">
        <w:rPr>
          <w:rFonts w:ascii="Lucida Sans" w:hAnsi="Lucida Sans" w:cs="Lucida Sans"/>
          <w:sz w:val="16"/>
          <w:szCs w:val="16"/>
        </w:rPr>
        <w:t>IV47 – Ibarra-Aramaio – Arrasate</w:t>
      </w:r>
    </w:p>
    <w:p w14:paraId="47F1156D" w14:textId="4039426B" w:rsidR="00C526C8" w:rsidRPr="00F4488E" w:rsidRDefault="00C526C8" w:rsidP="00B855F6">
      <w:pPr>
        <w:spacing w:before="40" w:after="40" w:line="312" w:lineRule="auto"/>
        <w:ind w:right="-17"/>
        <w:jc w:val="both"/>
        <w:rPr>
          <w:rFonts w:ascii="Lucida Sans" w:hAnsi="Lucida Sans" w:cs="Lucida Sans"/>
          <w:sz w:val="16"/>
          <w:szCs w:val="16"/>
        </w:rPr>
      </w:pPr>
      <w:r w:rsidRPr="0070135B">
        <w:rPr>
          <w:rFonts w:ascii="Lucida Sans" w:hAnsi="Lucida Sans" w:cs="Lucida Sans"/>
          <w:sz w:val="16"/>
          <w:szCs w:val="16"/>
        </w:rPr>
        <w:tab/>
      </w:r>
      <w:r w:rsidR="00B855F6" w:rsidRPr="00F4488E">
        <w:rPr>
          <w:rFonts w:ascii="Lucida Sans" w:hAnsi="Lucida Sans" w:cs="Lucida Sans"/>
          <w:sz w:val="16"/>
          <w:szCs w:val="16"/>
        </w:rPr>
        <w:t>IV48 – Asturiasko Bidea</w:t>
      </w:r>
    </w:p>
    <w:p w14:paraId="06CFD34A" w14:textId="2DEF8EA7" w:rsidR="00C526C8" w:rsidRPr="00F4488E" w:rsidRDefault="00C526C8" w:rsidP="00B855F6">
      <w:pPr>
        <w:spacing w:before="40" w:after="40" w:line="312" w:lineRule="auto"/>
        <w:ind w:right="-17"/>
        <w:jc w:val="both"/>
        <w:rPr>
          <w:rFonts w:ascii="Lucida Sans" w:hAnsi="Lucida Sans" w:cs="Lucida Sans"/>
          <w:sz w:val="16"/>
          <w:szCs w:val="16"/>
        </w:rPr>
      </w:pPr>
      <w:r w:rsidRPr="0070135B">
        <w:rPr>
          <w:rFonts w:ascii="Lucida Sans" w:hAnsi="Lucida Sans" w:cs="Lucida Sans"/>
          <w:sz w:val="16"/>
          <w:szCs w:val="16"/>
        </w:rPr>
        <w:tab/>
      </w:r>
      <w:r w:rsidR="00B855F6" w:rsidRPr="00F4488E">
        <w:rPr>
          <w:rFonts w:ascii="Lucida Sans" w:hAnsi="Lucida Sans" w:cs="Lucida Sans"/>
          <w:sz w:val="16"/>
          <w:szCs w:val="16"/>
        </w:rPr>
        <w:t>IV49 – Baia Ibaiaren Ibilbidea</w:t>
      </w:r>
    </w:p>
    <w:p w14:paraId="6DE96571" w14:textId="762629DC" w:rsidR="00C526C8" w:rsidRPr="00F4488E" w:rsidRDefault="00C526C8" w:rsidP="00B855F6">
      <w:pPr>
        <w:spacing w:before="40" w:after="40" w:line="312" w:lineRule="auto"/>
        <w:ind w:right="-17"/>
        <w:jc w:val="both"/>
        <w:rPr>
          <w:rFonts w:ascii="Lucida Sans" w:hAnsi="Lucida Sans" w:cs="Lucida Sans"/>
          <w:sz w:val="16"/>
          <w:szCs w:val="16"/>
        </w:rPr>
      </w:pPr>
      <w:r w:rsidRPr="0070135B">
        <w:rPr>
          <w:rFonts w:ascii="Lucida Sans" w:hAnsi="Lucida Sans" w:cs="Lucida Sans"/>
          <w:sz w:val="16"/>
          <w:szCs w:val="16"/>
        </w:rPr>
        <w:tab/>
      </w:r>
      <w:r w:rsidR="00B855F6" w:rsidRPr="00F4488E">
        <w:rPr>
          <w:rFonts w:ascii="Lucida Sans" w:hAnsi="Lucida Sans" w:cs="Lucida Sans"/>
          <w:sz w:val="16"/>
          <w:szCs w:val="16"/>
        </w:rPr>
        <w:t>IV50 - Gasteiz – Valderejo.</w:t>
      </w:r>
    </w:p>
    <w:p w14:paraId="2DE59CA8" w14:textId="558D9DD6" w:rsidR="00C526C8" w:rsidRPr="00F4488E" w:rsidRDefault="00B855F6" w:rsidP="00B855F6">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1. azpitartea: Gasteiz – Tresponde (honekin bat egiten du: IV23 – Zadorraren Ibilbide Berdea) (lehendik egonik katalogazio fasean dago).</w:t>
      </w:r>
    </w:p>
    <w:p w14:paraId="5CB7B591" w14:textId="1112847A" w:rsidR="00C526C8" w:rsidRPr="00F4488E" w:rsidRDefault="00B855F6" w:rsidP="00B855F6">
      <w:pPr>
        <w:spacing w:before="40" w:after="40" w:line="312" w:lineRule="auto"/>
        <w:ind w:left="1134" w:right="-17"/>
        <w:jc w:val="both"/>
        <w:rPr>
          <w:rFonts w:ascii="Lucida Sans" w:hAnsi="Lucida Sans" w:cs="Lucida Sans"/>
          <w:color w:val="FFFFFF"/>
          <w:sz w:val="16"/>
          <w:szCs w:val="16"/>
        </w:rPr>
      </w:pPr>
      <w:r w:rsidRPr="00F4488E">
        <w:rPr>
          <w:rFonts w:ascii="Lucida Sans" w:hAnsi="Lucida Sans" w:cs="Lucida Sans"/>
          <w:sz w:val="16"/>
          <w:szCs w:val="16"/>
        </w:rPr>
        <w:t>2. azpitartea: Tresponde – Langraiz (honekin bat egiten du: IV13 – GR25 – Arabako Lautadako mendi magaleko itzulia).</w:t>
      </w:r>
      <w:r w:rsidR="00C526C8" w:rsidRPr="00F4488E">
        <w:rPr>
          <w:rFonts w:ascii="Lucida Sans" w:hAnsi="Lucida Sans" w:cs="Lucida Sans"/>
          <w:sz w:val="16"/>
          <w:szCs w:val="16"/>
        </w:rPr>
        <w:t xml:space="preserve"> </w:t>
      </w:r>
      <w:r w:rsidRPr="00F4488E">
        <w:rPr>
          <w:rFonts w:ascii="Lucida Sans" w:hAnsi="Lucida Sans" w:cs="Lucida Sans"/>
          <w:sz w:val="16"/>
          <w:szCs w:val="16"/>
        </w:rPr>
        <w:t>(Lehendik egonik katalogazio fasean dago).</w:t>
      </w:r>
    </w:p>
    <w:p w14:paraId="0EBD6208" w14:textId="67073546" w:rsidR="00C526C8" w:rsidRPr="00F4488E" w:rsidRDefault="00B855F6" w:rsidP="00B855F6">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3. azpitartea: Langraiz – Subilla Morillas (honekin bat egiten du: V16 – GR282 – Artzaintza Naturabidea).</w:t>
      </w:r>
      <w:r w:rsidR="00C526C8" w:rsidRPr="00F4488E">
        <w:rPr>
          <w:rFonts w:ascii="Lucida Sans" w:hAnsi="Lucida Sans" w:cs="Lucida Sans"/>
          <w:sz w:val="16"/>
          <w:szCs w:val="16"/>
        </w:rPr>
        <w:t xml:space="preserve"> </w:t>
      </w:r>
      <w:r w:rsidRPr="00F4488E">
        <w:rPr>
          <w:rFonts w:ascii="Lucida Sans" w:hAnsi="Lucida Sans" w:cs="Lucida Sans"/>
          <w:sz w:val="16"/>
          <w:szCs w:val="16"/>
        </w:rPr>
        <w:t>(Lehendik egonik katalogazio fasean dago)</w:t>
      </w:r>
    </w:p>
    <w:p w14:paraId="12668508" w14:textId="142D29DA" w:rsidR="00C526C8" w:rsidRPr="00B855F6" w:rsidRDefault="00B855F6" w:rsidP="005C374B">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4. azpitartea: Subilla Morillas – Pobes.</w:t>
      </w:r>
      <w:r w:rsidR="00C526C8" w:rsidRPr="00F4488E">
        <w:rPr>
          <w:rFonts w:ascii="Lucida Sans" w:hAnsi="Lucida Sans" w:cs="Lucida Sans"/>
          <w:sz w:val="16"/>
          <w:szCs w:val="16"/>
        </w:rPr>
        <w:t xml:space="preserve"> </w:t>
      </w:r>
      <w:r w:rsidRPr="00F4488E">
        <w:rPr>
          <w:rFonts w:ascii="Lucida Sans" w:hAnsi="Lucida Sans" w:cs="Lucida Sans"/>
          <w:sz w:val="16"/>
          <w:szCs w:val="16"/>
        </w:rPr>
        <w:t xml:space="preserve">(planifikatua). (honekin bat egiten du: </w:t>
      </w:r>
      <w:r w:rsidR="004C035C" w:rsidRPr="00F4488E">
        <w:rPr>
          <w:rFonts w:ascii="Lucida Sans" w:hAnsi="Lucida Sans" w:cs="Lucida Sans"/>
          <w:sz w:val="16"/>
          <w:szCs w:val="16"/>
        </w:rPr>
        <w:t xml:space="preserve">IV49 </w:t>
      </w:r>
      <w:r w:rsidRPr="00F4488E">
        <w:rPr>
          <w:rFonts w:ascii="Lucida Sans" w:hAnsi="Lucida Sans" w:cs="Lucida Sans"/>
          <w:sz w:val="16"/>
          <w:szCs w:val="16"/>
        </w:rPr>
        <w:t>– Baia ibaiaren Ibilbidea)</w:t>
      </w:r>
      <w:r w:rsidR="00C526C8" w:rsidRPr="00F4488E">
        <w:rPr>
          <w:rFonts w:ascii="Lucida Sans" w:hAnsi="Lucida Sans" w:cs="Lucida Sans"/>
          <w:sz w:val="16"/>
          <w:szCs w:val="16"/>
        </w:rPr>
        <w:t xml:space="preserve"> </w:t>
      </w:r>
    </w:p>
    <w:p w14:paraId="020A3942" w14:textId="094E9CE0" w:rsidR="00C526C8" w:rsidRPr="00F4488E" w:rsidRDefault="00877106" w:rsidP="005C374B">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5. azpitartea: Pobes – Gesaltza Añana (planifikatua)</w:t>
      </w:r>
    </w:p>
    <w:p w14:paraId="5D43590A" w14:textId="158594E9" w:rsidR="00C526C8" w:rsidRPr="00F4488E" w:rsidRDefault="00877106" w:rsidP="00877106">
      <w:pPr>
        <w:spacing w:before="40" w:after="40" w:line="312" w:lineRule="auto"/>
        <w:ind w:left="1134" w:right="-17"/>
        <w:jc w:val="both"/>
        <w:rPr>
          <w:rFonts w:ascii="Lucida Sans" w:hAnsi="Lucida Sans" w:cs="Lucida Sans"/>
          <w:color w:val="FFFFFF"/>
          <w:sz w:val="16"/>
          <w:szCs w:val="16"/>
        </w:rPr>
      </w:pPr>
      <w:r w:rsidRPr="00F4488E">
        <w:rPr>
          <w:rFonts w:ascii="Lucida Sans" w:hAnsi="Lucida Sans" w:cs="Lucida Sans"/>
          <w:sz w:val="16"/>
          <w:szCs w:val="16"/>
        </w:rPr>
        <w:t>6. azpitartea: Gesaltza-Añana – Espejo (Honekin bat egiten du: IV12 – GR1 – Bidezidor Historikoa) (lehendik egonik katalogazio fasean dago).</w:t>
      </w:r>
    </w:p>
    <w:p w14:paraId="7BBBBA16" w14:textId="7E20938B" w:rsidR="00C526C8" w:rsidRPr="00F4488E" w:rsidRDefault="00877106" w:rsidP="00877106">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7. azpitartea: Espejo - Uribarri Gaubea (planifikatua).</w:t>
      </w:r>
    </w:p>
    <w:p w14:paraId="6BDECC96" w14:textId="3F235B42" w:rsidR="00C526C8" w:rsidRPr="00F4488E" w:rsidRDefault="00877106" w:rsidP="00877106">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8. azpitartea: Uribarri Gaubea – San Millán de San Zadornil (planifikatua) Arabako tartea eta Burgosko tartea.</w:t>
      </w:r>
    </w:p>
    <w:p w14:paraId="5D5B743A" w14:textId="384C29EB" w:rsidR="00C526C8" w:rsidRPr="00F4488E" w:rsidRDefault="00877106" w:rsidP="00877106">
      <w:pPr>
        <w:spacing w:before="40" w:after="40" w:line="312" w:lineRule="auto"/>
        <w:ind w:left="1134" w:right="-17"/>
        <w:jc w:val="both"/>
        <w:rPr>
          <w:rFonts w:ascii="Lucida Sans" w:hAnsi="Lucida Sans" w:cs="Lucida Sans"/>
          <w:sz w:val="16"/>
          <w:szCs w:val="16"/>
        </w:rPr>
      </w:pPr>
      <w:r w:rsidRPr="00F4488E">
        <w:rPr>
          <w:rFonts w:ascii="Lucida Sans" w:hAnsi="Lucida Sans" w:cs="Lucida Sans"/>
          <w:sz w:val="16"/>
          <w:szCs w:val="16"/>
        </w:rPr>
        <w:t>9. azpitartea: San Millán de San Zadornil – San Zadornil (honekin bat dator: IV16 – GR282 – Artzaintza Naturabidea) (lehendik egonik katalogazio fasean dago).</w:t>
      </w:r>
      <w:r w:rsidR="00C526C8" w:rsidRPr="00F4488E">
        <w:rPr>
          <w:rFonts w:ascii="Lucida Sans" w:hAnsi="Lucida Sans" w:cs="Lucida Sans"/>
          <w:sz w:val="16"/>
          <w:szCs w:val="16"/>
        </w:rPr>
        <w:t xml:space="preserve"> </w:t>
      </w:r>
      <w:r w:rsidRPr="00F4488E">
        <w:rPr>
          <w:rFonts w:ascii="Lucida Sans" w:hAnsi="Lucida Sans" w:cs="Lucida Sans"/>
          <w:sz w:val="16"/>
          <w:szCs w:val="16"/>
        </w:rPr>
        <w:t>BURGOS</w:t>
      </w:r>
    </w:p>
    <w:p w14:paraId="1886B7E7" w14:textId="23CEBF88" w:rsidR="00C526C8" w:rsidRPr="00F4488E" w:rsidRDefault="00877106" w:rsidP="00877106">
      <w:pPr>
        <w:spacing w:before="40" w:after="40" w:line="312" w:lineRule="auto"/>
        <w:ind w:left="1134" w:right="-17"/>
        <w:jc w:val="both"/>
        <w:rPr>
          <w:rFonts w:ascii="Lucida Sans" w:hAnsi="Lucida Sans" w:cs="Lucida Sans"/>
          <w:strike/>
          <w:color w:val="FFFFFF"/>
          <w:sz w:val="14"/>
          <w:szCs w:val="14"/>
        </w:rPr>
      </w:pPr>
      <w:r w:rsidRPr="00F4488E">
        <w:rPr>
          <w:rFonts w:ascii="Lucida Sans" w:hAnsi="Lucida Sans" w:cs="Lucida Sans"/>
          <w:sz w:val="16"/>
          <w:szCs w:val="16"/>
        </w:rPr>
        <w:t>10. azpitartea: San Zadornil – Lalastra (planifikatua). Burgosko tartea eta Arabako tartea.</w:t>
      </w:r>
    </w:p>
    <w:p w14:paraId="22C1F457" w14:textId="05C774A4" w:rsidR="00C526C8" w:rsidRPr="00877106" w:rsidRDefault="00C526C8" w:rsidP="003A334E">
      <w:pPr>
        <w:pStyle w:val="Textoindependiente"/>
        <w:rPr>
          <w:rFonts w:ascii="Times New Roman" w:hAnsi="Times New Roman"/>
          <w:b w:val="0"/>
          <w:bCs/>
          <w:szCs w:val="22"/>
        </w:rPr>
      </w:pPr>
    </w:p>
    <w:p w14:paraId="333FCC1D" w14:textId="23A106D3" w:rsidR="00C526C8" w:rsidRPr="00F4488E" w:rsidRDefault="00877106" w:rsidP="003A334E">
      <w:pPr>
        <w:pStyle w:val="Textoindependiente"/>
        <w:rPr>
          <w:rFonts w:ascii="Times New Roman" w:hAnsi="Times New Roman"/>
          <w:b w:val="0"/>
          <w:bCs/>
          <w:szCs w:val="22"/>
        </w:rPr>
      </w:pPr>
      <w:r w:rsidRPr="00F4488E">
        <w:rPr>
          <w:rFonts w:ascii="Times New Roman" w:hAnsi="Times New Roman"/>
          <w:b w:val="0"/>
          <w:bCs/>
          <w:szCs w:val="22"/>
        </w:rPr>
        <w:t>Bizikleta Bideen eta Ibilbide Berdeen LP</w:t>
      </w:r>
      <w:r w:rsidR="00E54AC4" w:rsidRPr="00F4488E">
        <w:rPr>
          <w:rFonts w:ascii="Times New Roman" w:hAnsi="Times New Roman"/>
          <w:b w:val="0"/>
          <w:bCs/>
          <w:szCs w:val="22"/>
        </w:rPr>
        <w:t>S</w:t>
      </w:r>
      <w:r w:rsidRPr="00F4488E">
        <w:rPr>
          <w:rFonts w:ascii="Times New Roman" w:hAnsi="Times New Roman"/>
          <w:b w:val="0"/>
          <w:bCs/>
          <w:szCs w:val="22"/>
        </w:rPr>
        <w:t>aren araudiak ibilbide berdeek bete beharreko ezaugarri orokorrak jasotzen ditu, 1/2012 Foru Arauaren 13. artikuluan jasorikoa aplikatuz. Laburpen gisa, honako hauek aipa daitezke:</w:t>
      </w:r>
    </w:p>
    <w:p w14:paraId="0D4413EE" w14:textId="07BD3C79" w:rsidR="00FB5813" w:rsidRPr="00877106" w:rsidRDefault="00FB5813" w:rsidP="003A334E">
      <w:pPr>
        <w:pStyle w:val="Textoindependiente"/>
        <w:rPr>
          <w:rFonts w:ascii="Times New Roman" w:hAnsi="Times New Roman"/>
          <w:b w:val="0"/>
          <w:bCs/>
          <w:szCs w:val="22"/>
        </w:rPr>
      </w:pPr>
    </w:p>
    <w:p w14:paraId="0FBF39C0" w14:textId="63BD1DB8" w:rsidR="005074D4" w:rsidRPr="002E1B29" w:rsidRDefault="005074D4" w:rsidP="005074D4">
      <w:pPr>
        <w:pStyle w:val="Textoindependiente"/>
        <w:rPr>
          <w:rFonts w:ascii="Times New Roman" w:hAnsi="Times New Roman"/>
          <w:b w:val="0"/>
          <w:bCs/>
          <w:szCs w:val="22"/>
        </w:rPr>
      </w:pPr>
      <w:r w:rsidRPr="002E1B29">
        <w:rPr>
          <w:rFonts w:ascii="Times New Roman" w:hAnsi="Times New Roman"/>
          <w:b w:val="0"/>
          <w:bCs/>
          <w:szCs w:val="22"/>
        </w:rPr>
        <w:t>-</w:t>
      </w:r>
      <w:r w:rsidR="00877106" w:rsidRPr="00F4488E">
        <w:rPr>
          <w:rFonts w:ascii="Times New Roman" w:hAnsi="Times New Roman"/>
          <w:b w:val="0"/>
          <w:bCs/>
          <w:szCs w:val="22"/>
        </w:rPr>
        <w:t>Segurtasuna: tarte guztiek segurtasuneko eta seinaleztapeneko estandarrak bete behar dituzte, azpiegituraren helburu diren erabilera eta erabiltzaile guztientzat.</w:t>
      </w:r>
    </w:p>
    <w:p w14:paraId="4AEDD5AD" w14:textId="07D60686" w:rsidR="005074D4" w:rsidRPr="00F4488E" w:rsidRDefault="005074D4" w:rsidP="005074D4">
      <w:pPr>
        <w:pStyle w:val="Textoindependiente"/>
        <w:rPr>
          <w:rFonts w:ascii="Times New Roman" w:hAnsi="Times New Roman"/>
          <w:b w:val="0"/>
          <w:bCs/>
          <w:szCs w:val="22"/>
          <w:lang w:val="es-ES"/>
        </w:rPr>
      </w:pPr>
      <w:r w:rsidRPr="00877106">
        <w:rPr>
          <w:rFonts w:ascii="Times New Roman" w:hAnsi="Times New Roman"/>
          <w:b w:val="0"/>
          <w:bCs/>
          <w:szCs w:val="22"/>
          <w:lang w:val="es-ES"/>
        </w:rPr>
        <w:t>-</w:t>
      </w:r>
      <w:r w:rsidR="00877106" w:rsidRPr="00F4488E">
        <w:rPr>
          <w:rFonts w:ascii="Times New Roman" w:hAnsi="Times New Roman"/>
          <w:b w:val="0"/>
          <w:bCs/>
          <w:szCs w:val="22"/>
        </w:rPr>
        <w:t>Jarraitutasuna: sarbide librea, segurtasuna eta funtzionaltasuna bermatzeko, garrantzia emango zaio ibilbideen jarraitutasunari, batez ere puntu gatazkatsuetan.</w:t>
      </w:r>
      <w:r w:rsidRPr="00F4488E">
        <w:rPr>
          <w:rFonts w:ascii="Times New Roman" w:hAnsi="Times New Roman"/>
          <w:b w:val="0"/>
          <w:bCs/>
          <w:szCs w:val="22"/>
          <w:lang w:val="es-ES"/>
        </w:rPr>
        <w:t xml:space="preserve"> </w:t>
      </w:r>
      <w:r w:rsidR="00877106" w:rsidRPr="00F4488E">
        <w:rPr>
          <w:rFonts w:ascii="Times New Roman" w:hAnsi="Times New Roman"/>
          <w:b w:val="0"/>
          <w:bCs/>
          <w:szCs w:val="22"/>
        </w:rPr>
        <w:t>Baldin eta lehendik dauden bideekiko gurutzagunerik badago, eraikuntzaren aldetik behar</w:t>
      </w:r>
      <w:r w:rsidR="00347A47" w:rsidRPr="00F4488E">
        <w:rPr>
          <w:rFonts w:ascii="Times New Roman" w:hAnsi="Times New Roman"/>
          <w:b w:val="0"/>
          <w:bCs/>
          <w:szCs w:val="22"/>
        </w:rPr>
        <w:t>rezkoak</w:t>
      </w:r>
      <w:r w:rsidR="00877106" w:rsidRPr="00F4488E">
        <w:rPr>
          <w:rFonts w:ascii="Times New Roman" w:hAnsi="Times New Roman"/>
          <w:b w:val="0"/>
          <w:bCs/>
          <w:szCs w:val="22"/>
        </w:rPr>
        <w:t xml:space="preserve"> diren irtenbideak hartuko dira, joan-etorriekin interferentziak saihesteko eta lehentasuna emateko.</w:t>
      </w:r>
    </w:p>
    <w:p w14:paraId="6DB01D8D" w14:textId="5FC24E2B" w:rsidR="005074D4" w:rsidRPr="00F4488E" w:rsidRDefault="005074D4" w:rsidP="005074D4">
      <w:pPr>
        <w:pStyle w:val="Textoindependiente"/>
        <w:rPr>
          <w:rFonts w:ascii="Times New Roman" w:hAnsi="Times New Roman"/>
          <w:b w:val="0"/>
          <w:bCs/>
          <w:szCs w:val="22"/>
          <w:lang w:val="es-ES"/>
        </w:rPr>
      </w:pPr>
      <w:r w:rsidRPr="00877106">
        <w:rPr>
          <w:rFonts w:ascii="Times New Roman" w:hAnsi="Times New Roman"/>
          <w:b w:val="0"/>
          <w:bCs/>
          <w:szCs w:val="22"/>
          <w:lang w:val="es-ES"/>
        </w:rPr>
        <w:t>-</w:t>
      </w:r>
      <w:r w:rsidR="00347A47" w:rsidRPr="00F4488E">
        <w:rPr>
          <w:rFonts w:ascii="Times New Roman" w:hAnsi="Times New Roman"/>
          <w:b w:val="0"/>
          <w:bCs/>
          <w:szCs w:val="22"/>
        </w:rPr>
        <w:t>Irisgarritasuna: hiri eta landa eremuetatik irisgarritasun ez-motorizatua erraztea, ibilbideetara iristeko ibilgailu motorduna behar duten joan-etorriak murriztea, eta ibilbide horiek taldeko garraio sarearekin lotzea.</w:t>
      </w:r>
      <w:r w:rsidR="006366B2" w:rsidRPr="00F4488E">
        <w:rPr>
          <w:rFonts w:ascii="Times New Roman" w:hAnsi="Times New Roman"/>
          <w:b w:val="0"/>
          <w:bCs/>
          <w:szCs w:val="22"/>
          <w:lang w:val="es-ES"/>
        </w:rPr>
        <w:t xml:space="preserve"> </w:t>
      </w:r>
      <w:r w:rsidR="00347A47" w:rsidRPr="00F4488E">
        <w:rPr>
          <w:rFonts w:ascii="Times New Roman" w:hAnsi="Times New Roman"/>
          <w:b w:val="0"/>
          <w:bCs/>
          <w:szCs w:val="22"/>
        </w:rPr>
        <w:t>Irisgarritasun unibertsaleko ezaugarriak betetzen dituzten tarteei, dibertsitate funtzionala duten pertsonentzako tarteei, ibilgailu motordunak igarotzea eragozteko oztopoei (nekazaritzako, basogintzako eta laguntzako lanak izan ezik) eta abarri buruzko informazioa ematea.</w:t>
      </w:r>
    </w:p>
    <w:p w14:paraId="48EBEDC8" w14:textId="2367FD8B" w:rsidR="006366B2" w:rsidRPr="00F4488E" w:rsidRDefault="006366B2" w:rsidP="005074D4">
      <w:pPr>
        <w:pStyle w:val="Textoindependiente"/>
        <w:rPr>
          <w:rFonts w:ascii="Times New Roman" w:hAnsi="Times New Roman"/>
          <w:b w:val="0"/>
          <w:bCs/>
          <w:szCs w:val="22"/>
          <w:lang w:val="es-ES"/>
        </w:rPr>
      </w:pPr>
      <w:r w:rsidRPr="00877106">
        <w:rPr>
          <w:rFonts w:ascii="Times New Roman" w:hAnsi="Times New Roman"/>
          <w:b w:val="0"/>
          <w:bCs/>
          <w:szCs w:val="22"/>
          <w:lang w:val="es-ES"/>
        </w:rPr>
        <w:t>-</w:t>
      </w:r>
      <w:r w:rsidR="00347A47" w:rsidRPr="00F4488E">
        <w:rPr>
          <w:rFonts w:ascii="Times New Roman" w:hAnsi="Times New Roman"/>
          <w:b w:val="0"/>
          <w:bCs/>
          <w:szCs w:val="22"/>
        </w:rPr>
        <w:t>Diseinua: ingurunearekin, zoruarekin, seinaleztapenarekin, altzariekin eta ingurumena lehengoratzeko jardunekin integratutako irtenbideak bilatuko dira.</w:t>
      </w:r>
    </w:p>
    <w:p w14:paraId="6C0CED95" w14:textId="45C792E8" w:rsidR="006366B2" w:rsidRPr="00F4488E" w:rsidRDefault="006366B2" w:rsidP="005074D4">
      <w:pPr>
        <w:pStyle w:val="Textoindependiente"/>
        <w:rPr>
          <w:rFonts w:ascii="Times New Roman" w:hAnsi="Times New Roman"/>
          <w:b w:val="0"/>
          <w:bCs/>
          <w:szCs w:val="22"/>
          <w:lang w:val="es-ES"/>
        </w:rPr>
      </w:pPr>
      <w:r w:rsidRPr="00877106">
        <w:rPr>
          <w:rFonts w:ascii="Times New Roman" w:hAnsi="Times New Roman"/>
          <w:b w:val="0"/>
          <w:bCs/>
          <w:szCs w:val="22"/>
          <w:lang w:val="es-ES"/>
        </w:rPr>
        <w:t>-</w:t>
      </w:r>
      <w:r w:rsidR="00347A47" w:rsidRPr="00F4488E">
        <w:rPr>
          <w:rFonts w:ascii="Times New Roman" w:hAnsi="Times New Roman"/>
          <w:b w:val="0"/>
          <w:bCs/>
          <w:szCs w:val="22"/>
        </w:rPr>
        <w:t>Ingurumena eta paisaia: lurraldearen ingurumen, paisaia eta jasangarritasun balioak aztertu eta errespetatuko dira, hiri ingurunea, landa ingurunea edo ingurune naturala izan.</w:t>
      </w:r>
    </w:p>
    <w:p w14:paraId="7A871810" w14:textId="3D0EDFA3" w:rsidR="006366B2" w:rsidRPr="00F4488E" w:rsidRDefault="006366B2" w:rsidP="005074D4">
      <w:pPr>
        <w:pStyle w:val="Textoindependiente"/>
        <w:rPr>
          <w:rFonts w:ascii="Times New Roman" w:hAnsi="Times New Roman"/>
          <w:b w:val="0"/>
          <w:bCs/>
          <w:szCs w:val="22"/>
          <w:lang w:val="es-ES"/>
        </w:rPr>
      </w:pPr>
      <w:r w:rsidRPr="00877106">
        <w:rPr>
          <w:rFonts w:ascii="Times New Roman" w:hAnsi="Times New Roman"/>
          <w:b w:val="0"/>
          <w:bCs/>
          <w:szCs w:val="22"/>
          <w:lang w:val="es-ES"/>
        </w:rPr>
        <w:t>-</w:t>
      </w:r>
      <w:r w:rsidR="00347A47" w:rsidRPr="00F4488E">
        <w:rPr>
          <w:rFonts w:ascii="Times New Roman" w:hAnsi="Times New Roman"/>
          <w:b w:val="0"/>
          <w:bCs/>
          <w:szCs w:val="22"/>
        </w:rPr>
        <w:t>Informazioa eta sustapena:</w:t>
      </w:r>
      <w:r w:rsidR="00037E60" w:rsidRPr="00F4488E">
        <w:rPr>
          <w:rFonts w:ascii="Times New Roman" w:hAnsi="Times New Roman"/>
          <w:b w:val="0"/>
          <w:bCs/>
          <w:szCs w:val="22"/>
          <w:lang w:val="es-ES"/>
        </w:rPr>
        <w:t xml:space="preserve"> </w:t>
      </w:r>
      <w:r w:rsidR="00347A47" w:rsidRPr="00F4488E">
        <w:rPr>
          <w:rFonts w:ascii="Times New Roman" w:hAnsi="Times New Roman"/>
          <w:b w:val="0"/>
          <w:bCs/>
          <w:szCs w:val="22"/>
        </w:rPr>
        <w:t>Sareko informazio guneak, eta AFAren webgunea eguneratuta mantentzea.</w:t>
      </w:r>
    </w:p>
    <w:p w14:paraId="7C504F08" w14:textId="2FF4D075" w:rsidR="009141E5" w:rsidRPr="00877106" w:rsidRDefault="009141E5" w:rsidP="007D2608">
      <w:pPr>
        <w:pStyle w:val="Textoindependiente"/>
        <w:rPr>
          <w:rFonts w:ascii="Times New Roman" w:hAnsi="Times New Roman"/>
          <w:bCs/>
          <w:szCs w:val="22"/>
        </w:rPr>
      </w:pPr>
    </w:p>
    <w:p w14:paraId="56DE068A" w14:textId="4A40661B" w:rsidR="00FB5813" w:rsidRPr="00F4488E" w:rsidRDefault="00347A47" w:rsidP="009141E5">
      <w:pPr>
        <w:pStyle w:val="Textoindependiente"/>
        <w:rPr>
          <w:rFonts w:ascii="Times New Roman" w:hAnsi="Times New Roman"/>
          <w:b w:val="0"/>
          <w:color w:val="222222"/>
          <w:szCs w:val="22"/>
        </w:rPr>
      </w:pPr>
      <w:r w:rsidRPr="00F4488E">
        <w:rPr>
          <w:rFonts w:ascii="Times New Roman" w:hAnsi="Times New Roman"/>
          <w:b w:val="0"/>
          <w:szCs w:val="22"/>
        </w:rPr>
        <w:lastRenderedPageBreak/>
        <w:t>Ezaugarri teknikoen arabera, ibilbide berde motak definitzen dira, eta kasu bakoitzean onesten den proiektuak definituko du ibilbide zehatzaren tipologia:</w:t>
      </w:r>
    </w:p>
    <w:p w14:paraId="337EF74F" w14:textId="40C168CB" w:rsidR="00FB5813" w:rsidRPr="00877106" w:rsidRDefault="00CA157F" w:rsidP="009141E5">
      <w:pPr>
        <w:pStyle w:val="Textoindependiente"/>
        <w:rPr>
          <w:rFonts w:ascii="Times New Roman" w:hAnsi="Times New Roman"/>
          <w:b w:val="0"/>
          <w:color w:val="222222"/>
          <w:szCs w:val="22"/>
        </w:rPr>
      </w:pPr>
      <w:r w:rsidRPr="00877106">
        <w:rPr>
          <w:rFonts w:ascii="Times New Roman" w:hAnsi="Times New Roman"/>
          <w:b w:val="0"/>
          <w:color w:val="222222"/>
          <w:szCs w:val="22"/>
        </w:rPr>
        <w:t xml:space="preserve"> </w:t>
      </w:r>
    </w:p>
    <w:p w14:paraId="230FF2A4" w14:textId="22BF426C" w:rsidR="00FB5813" w:rsidRPr="00F4488E" w:rsidRDefault="00FB5813" w:rsidP="009141E5">
      <w:pPr>
        <w:pStyle w:val="Textoindependiente"/>
        <w:rPr>
          <w:rFonts w:ascii="Times New Roman" w:hAnsi="Times New Roman"/>
          <w:b w:val="0"/>
          <w:color w:val="222222"/>
          <w:szCs w:val="22"/>
        </w:rPr>
      </w:pPr>
      <w:r w:rsidRPr="00877106">
        <w:rPr>
          <w:rFonts w:ascii="Times New Roman" w:hAnsi="Times New Roman"/>
          <w:b w:val="0"/>
          <w:color w:val="222222"/>
          <w:szCs w:val="22"/>
        </w:rPr>
        <w:t>-</w:t>
      </w:r>
      <w:r w:rsidR="00347A47" w:rsidRPr="00F4488E">
        <w:rPr>
          <w:rFonts w:ascii="Times New Roman" w:hAnsi="Times New Roman"/>
          <w:b w:val="0"/>
          <w:szCs w:val="22"/>
        </w:rPr>
        <w:t>Bide berdea: joan-etorri ez-motorizatuetarako gordeta dago, eta gaitasun fisiko orotako pertsona guztiek erabil ditzakete, zabalera, malda eta azalera kontuan hartuta.</w:t>
      </w:r>
    </w:p>
    <w:p w14:paraId="68B77B84" w14:textId="7C0236A7" w:rsidR="00FB5813" w:rsidRPr="00877106" w:rsidRDefault="00FB5813" w:rsidP="009141E5">
      <w:pPr>
        <w:pStyle w:val="Textoindependiente"/>
        <w:rPr>
          <w:rFonts w:ascii="Times New Roman" w:hAnsi="Times New Roman"/>
          <w:b w:val="0"/>
          <w:color w:val="222222"/>
          <w:szCs w:val="22"/>
        </w:rPr>
      </w:pPr>
      <w:r w:rsidRPr="00877106">
        <w:rPr>
          <w:rFonts w:ascii="Times New Roman" w:hAnsi="Times New Roman"/>
          <w:b w:val="0"/>
          <w:color w:val="222222"/>
          <w:szCs w:val="22"/>
        </w:rPr>
        <w:t>-</w:t>
      </w:r>
      <w:r w:rsidR="00A545F7" w:rsidRPr="00F4488E">
        <w:rPr>
          <w:rFonts w:ascii="Times New Roman" w:hAnsi="Times New Roman"/>
          <w:b w:val="0"/>
          <w:szCs w:val="22"/>
        </w:rPr>
        <w:t xml:space="preserve">Ibilbide Berdea: joan-etorri ez-motorizatuetarako egokituta dagoena, baldin eta </w:t>
      </w:r>
      <w:r w:rsidR="00EE3CDF" w:rsidRPr="00F4488E">
        <w:rPr>
          <w:rFonts w:ascii="Times New Roman" w:hAnsi="Times New Roman"/>
          <w:b w:val="0"/>
          <w:szCs w:val="22"/>
        </w:rPr>
        <w:t xml:space="preserve">landako, </w:t>
      </w:r>
      <w:r w:rsidR="00A545F7" w:rsidRPr="00F4488E">
        <w:rPr>
          <w:rFonts w:ascii="Times New Roman" w:hAnsi="Times New Roman"/>
          <w:b w:val="0"/>
          <w:szCs w:val="22"/>
        </w:rPr>
        <w:t xml:space="preserve">nekazaritzako, abeltzaintzako edo basogintzako jarduerekin lotutako beste joan-etorri motorizatu batzuekin batera egin badaitezke, edo, zeharkatzen duen ingurunearen ezaugarriak direla-eta Bide Berdearen baldintza guztiak betetzen ez </w:t>
      </w:r>
      <w:r w:rsidR="00EE3CDF" w:rsidRPr="00F4488E">
        <w:rPr>
          <w:rFonts w:ascii="Times New Roman" w:hAnsi="Times New Roman"/>
          <w:b w:val="0"/>
          <w:szCs w:val="22"/>
        </w:rPr>
        <w:t>dituena</w:t>
      </w:r>
      <w:r w:rsidR="00A545F7" w:rsidRPr="00F4488E">
        <w:rPr>
          <w:rFonts w:ascii="Times New Roman" w:hAnsi="Times New Roman"/>
          <w:b w:val="0"/>
          <w:szCs w:val="22"/>
        </w:rPr>
        <w:t>.</w:t>
      </w:r>
      <w:r w:rsidR="009141E5" w:rsidRPr="00F4488E">
        <w:rPr>
          <w:rFonts w:ascii="Times New Roman" w:hAnsi="Times New Roman"/>
          <w:b w:val="0"/>
          <w:color w:val="222222"/>
          <w:szCs w:val="22"/>
        </w:rPr>
        <w:t xml:space="preserve"> </w:t>
      </w:r>
    </w:p>
    <w:p w14:paraId="27A1903B" w14:textId="28B414E2" w:rsidR="009141E5" w:rsidRPr="00877106" w:rsidRDefault="00FB5813" w:rsidP="009141E5">
      <w:pPr>
        <w:pStyle w:val="Textoindependiente"/>
        <w:rPr>
          <w:rFonts w:ascii="Times New Roman" w:hAnsi="Times New Roman"/>
          <w:b w:val="0"/>
          <w:color w:val="222222"/>
          <w:szCs w:val="22"/>
        </w:rPr>
      </w:pPr>
      <w:r w:rsidRPr="00877106">
        <w:rPr>
          <w:rFonts w:ascii="Times New Roman" w:hAnsi="Times New Roman"/>
          <w:b w:val="0"/>
          <w:color w:val="222222"/>
          <w:szCs w:val="22"/>
        </w:rPr>
        <w:t>-</w:t>
      </w:r>
      <w:r w:rsidR="00EE3CDF" w:rsidRPr="00F4488E">
        <w:rPr>
          <w:rFonts w:ascii="Times New Roman" w:hAnsi="Times New Roman"/>
          <w:b w:val="0"/>
          <w:szCs w:val="22"/>
        </w:rPr>
        <w:t>Zidor berdea: natura edo landa ingurunetik doan bidezidorra, zeinaren malda eta azalera zeharkatzen duen lursailaren mende baitago, eta zabalera bide eta ibilbideetarako normalizatu dagoena baino txikiagoa izan ohi da.</w:t>
      </w:r>
      <w:r w:rsidR="009141E5" w:rsidRPr="00F4488E">
        <w:rPr>
          <w:rFonts w:ascii="Times New Roman" w:hAnsi="Times New Roman"/>
          <w:b w:val="0"/>
          <w:color w:val="222222"/>
          <w:szCs w:val="22"/>
        </w:rPr>
        <w:t xml:space="preserve"> </w:t>
      </w:r>
    </w:p>
    <w:p w14:paraId="5DEDD75E" w14:textId="5105194C" w:rsidR="009141E5" w:rsidRPr="00877106" w:rsidRDefault="009141E5" w:rsidP="007D2608">
      <w:pPr>
        <w:pStyle w:val="Textoindependiente"/>
        <w:rPr>
          <w:rFonts w:ascii="Times New Roman" w:hAnsi="Times New Roman"/>
          <w:bCs/>
          <w:szCs w:val="22"/>
        </w:rPr>
      </w:pPr>
    </w:p>
    <w:p w14:paraId="6108C7EE" w14:textId="77777777" w:rsidR="00A025F4" w:rsidRPr="00877106" w:rsidRDefault="00A025F4" w:rsidP="00BC4BE4">
      <w:pPr>
        <w:pStyle w:val="Textoindependiente"/>
        <w:rPr>
          <w:rFonts w:ascii="Times New Roman" w:hAnsi="Times New Roman"/>
          <w:bCs/>
          <w:szCs w:val="22"/>
        </w:rPr>
      </w:pPr>
    </w:p>
    <w:p w14:paraId="54CEE2D4" w14:textId="0F2A2F71" w:rsidR="00A025F4" w:rsidRPr="00F4488E" w:rsidRDefault="00EE3CDF" w:rsidP="00BC4BE4">
      <w:pPr>
        <w:pStyle w:val="Textoindependiente"/>
        <w:rPr>
          <w:rFonts w:ascii="Times New Roman" w:hAnsi="Times New Roman"/>
          <w:bCs/>
          <w:szCs w:val="22"/>
        </w:rPr>
      </w:pPr>
      <w:r w:rsidRPr="00F4488E">
        <w:rPr>
          <w:rFonts w:ascii="Times New Roman" w:hAnsi="Times New Roman"/>
          <w:bCs/>
          <w:szCs w:val="22"/>
        </w:rPr>
        <w:t>2.3 EDUKIA ETA IZAPIDEAK</w:t>
      </w:r>
    </w:p>
    <w:p w14:paraId="0BFAF168" w14:textId="77777777" w:rsidR="00A025F4" w:rsidRPr="00877106" w:rsidRDefault="00A025F4" w:rsidP="00BC4BE4">
      <w:pPr>
        <w:pStyle w:val="Textoindependiente"/>
        <w:rPr>
          <w:rFonts w:ascii="Times New Roman" w:hAnsi="Times New Roman"/>
          <w:b w:val="0"/>
          <w:szCs w:val="22"/>
        </w:rPr>
      </w:pPr>
    </w:p>
    <w:p w14:paraId="3FC53FD5" w14:textId="19A89B58" w:rsidR="00BC4BE4" w:rsidRPr="002E1B29" w:rsidRDefault="00EE3CDF" w:rsidP="00BC4BE4">
      <w:pPr>
        <w:pStyle w:val="Textoindependiente"/>
        <w:rPr>
          <w:rFonts w:ascii="Times New Roman" w:hAnsi="Times New Roman"/>
          <w:b w:val="0"/>
          <w:szCs w:val="22"/>
        </w:rPr>
      </w:pPr>
      <w:r w:rsidRPr="00F4488E">
        <w:rPr>
          <w:rFonts w:ascii="Times New Roman" w:hAnsi="Times New Roman"/>
          <w:b w:val="0"/>
          <w:szCs w:val="22"/>
        </w:rPr>
        <w:t>Bizikleta Bideen eta Ibilbide Berdeen LP</w:t>
      </w:r>
      <w:r w:rsidR="00E54AC4" w:rsidRPr="00F4488E">
        <w:rPr>
          <w:rFonts w:ascii="Times New Roman" w:hAnsi="Times New Roman"/>
          <w:b w:val="0"/>
          <w:szCs w:val="22"/>
        </w:rPr>
        <w:t>S</w:t>
      </w:r>
      <w:r w:rsidRPr="00F4488E">
        <w:rPr>
          <w:rFonts w:ascii="Times New Roman" w:hAnsi="Times New Roman"/>
          <w:b w:val="0"/>
          <w:szCs w:val="22"/>
        </w:rPr>
        <w:t>a lurralde plangintza sektorialerako tresna bat da, eta ALHko Bizikleta Bideen Foru Sarea eta Ibilbide Berdeen Foru Sarea arautu behar dituzten xedapenak, xedeak, lehentasunak eta hobekuntzak ezartzen ditu.</w:t>
      </w:r>
      <w:r w:rsidR="00BC4BE4" w:rsidRPr="00F4488E">
        <w:rPr>
          <w:rFonts w:ascii="Times New Roman" w:hAnsi="Times New Roman"/>
          <w:b w:val="0"/>
          <w:szCs w:val="22"/>
        </w:rPr>
        <w:t xml:space="preserve"> </w:t>
      </w:r>
      <w:r w:rsidRPr="00F4488E">
        <w:rPr>
          <w:rFonts w:ascii="Times New Roman" w:hAnsi="Times New Roman"/>
          <w:b w:val="0"/>
          <w:szCs w:val="22"/>
        </w:rPr>
        <w:t xml:space="preserve">Dokumentuan bi sare osagarri definitzen dira, lurralde osoa egituratzen duen eta natura, historia, arkitektura eta kultura ondareari balioa ematen eta </w:t>
      </w:r>
      <w:r w:rsidR="00CB2D5A" w:rsidRPr="00F4488E">
        <w:rPr>
          <w:rFonts w:ascii="Times New Roman" w:hAnsi="Times New Roman"/>
          <w:b w:val="0"/>
          <w:szCs w:val="22"/>
        </w:rPr>
        <w:t xml:space="preserve">haren </w:t>
      </w:r>
      <w:r w:rsidRPr="00F4488E">
        <w:rPr>
          <w:rFonts w:ascii="Times New Roman" w:hAnsi="Times New Roman"/>
          <w:b w:val="0"/>
          <w:szCs w:val="22"/>
        </w:rPr>
        <w:t>turismo zabalkundea egiten laguntzen duen mugikortasun jasangarriko ibilbideen sarea osatzen dutenak.</w:t>
      </w:r>
      <w:r w:rsidR="00BC4BE4" w:rsidRPr="002E1B29">
        <w:rPr>
          <w:rFonts w:ascii="Times New Roman" w:hAnsi="Times New Roman"/>
          <w:b w:val="0"/>
          <w:szCs w:val="22"/>
        </w:rPr>
        <w:t xml:space="preserve"> </w:t>
      </w:r>
    </w:p>
    <w:p w14:paraId="0D2E93C4" w14:textId="77777777" w:rsidR="00BC4BE4" w:rsidRPr="002E1B29" w:rsidRDefault="00BC4BE4" w:rsidP="00BC4BE4">
      <w:pPr>
        <w:pStyle w:val="Textoindependiente"/>
        <w:rPr>
          <w:rFonts w:ascii="Times New Roman" w:hAnsi="Times New Roman"/>
          <w:b w:val="0"/>
          <w:szCs w:val="22"/>
        </w:rPr>
      </w:pPr>
    </w:p>
    <w:p w14:paraId="4EE78152" w14:textId="7888AF8A" w:rsidR="00BC4BE4" w:rsidRPr="00F4488E" w:rsidRDefault="00CB2D5A" w:rsidP="00CB2D5A">
      <w:pPr>
        <w:spacing w:after="240"/>
        <w:jc w:val="both"/>
        <w:rPr>
          <w:rFonts w:cs="Arial"/>
          <w:sz w:val="22"/>
          <w:szCs w:val="22"/>
          <w:lang w:bidi="or-IN"/>
        </w:rPr>
      </w:pPr>
      <w:r w:rsidRPr="00F4488E">
        <w:rPr>
          <w:rFonts w:cs="Arial"/>
          <w:sz w:val="22"/>
          <w:szCs w:val="22"/>
          <w:lang w:bidi="or-IN"/>
        </w:rPr>
        <w:t>Horren ondorioz, Planak elementu hauek ditu:</w:t>
      </w:r>
    </w:p>
    <w:p w14:paraId="22590CB2" w14:textId="14BF65C8" w:rsidR="00BC4BE4" w:rsidRPr="00F4488E" w:rsidRDefault="00CB2D5A" w:rsidP="00CB2D5A">
      <w:pPr>
        <w:spacing w:after="240"/>
        <w:jc w:val="both"/>
        <w:rPr>
          <w:rFonts w:cs="Arial"/>
          <w:color w:val="FFFFFF"/>
          <w:sz w:val="22"/>
          <w:szCs w:val="22"/>
          <w:lang w:bidi="or-IN"/>
        </w:rPr>
      </w:pPr>
      <w:r w:rsidRPr="00F4488E">
        <w:rPr>
          <w:rFonts w:cs="Arial"/>
          <w:sz w:val="22"/>
          <w:szCs w:val="22"/>
          <w:lang w:bidi="or-IN"/>
        </w:rPr>
        <w:t>A dokumentua (Memoria)</w:t>
      </w:r>
    </w:p>
    <w:p w14:paraId="4D48BD57" w14:textId="42C94953" w:rsidR="00BC4BE4" w:rsidRPr="00F4488E" w:rsidRDefault="00CB2D5A" w:rsidP="00CB2D5A">
      <w:pPr>
        <w:spacing w:after="240"/>
        <w:jc w:val="both"/>
        <w:rPr>
          <w:rFonts w:cs="Arial"/>
          <w:sz w:val="22"/>
          <w:szCs w:val="22"/>
          <w:lang w:bidi="or-IN"/>
        </w:rPr>
      </w:pPr>
      <w:r w:rsidRPr="00F4488E">
        <w:rPr>
          <w:rFonts w:cs="Arial"/>
          <w:sz w:val="22"/>
          <w:szCs w:val="22"/>
          <w:lang w:bidi="or-IN"/>
        </w:rPr>
        <w:t>B dokumentua (Araudia)</w:t>
      </w:r>
    </w:p>
    <w:p w14:paraId="7A9480AD" w14:textId="35C31C79" w:rsidR="00BC4BE4" w:rsidRPr="00F4488E" w:rsidRDefault="00CB2D5A" w:rsidP="00CB2D5A">
      <w:pPr>
        <w:spacing w:after="240"/>
        <w:jc w:val="both"/>
        <w:rPr>
          <w:rFonts w:cs="Arial"/>
          <w:sz w:val="22"/>
          <w:szCs w:val="22"/>
          <w:lang w:bidi="or-IN"/>
        </w:rPr>
      </w:pPr>
      <w:r w:rsidRPr="00F4488E">
        <w:rPr>
          <w:rFonts w:cs="Arial"/>
          <w:sz w:val="22"/>
          <w:szCs w:val="22"/>
          <w:lang w:bidi="or-IN"/>
        </w:rPr>
        <w:t>C dokumentua (Jardun programa)</w:t>
      </w:r>
    </w:p>
    <w:p w14:paraId="2E197764" w14:textId="7FFDF9FE" w:rsidR="00BC4BE4" w:rsidRPr="00F4488E" w:rsidRDefault="00CB2D5A" w:rsidP="00CB2D5A">
      <w:pPr>
        <w:spacing w:after="240"/>
        <w:jc w:val="both"/>
        <w:rPr>
          <w:rFonts w:cs="Arial"/>
          <w:color w:val="FFFFFF"/>
          <w:sz w:val="22"/>
          <w:szCs w:val="22"/>
          <w:lang w:bidi="or-IN"/>
        </w:rPr>
      </w:pPr>
      <w:r w:rsidRPr="00F4488E">
        <w:rPr>
          <w:rFonts w:cs="Arial"/>
          <w:sz w:val="22"/>
          <w:szCs w:val="22"/>
          <w:lang w:bidi="or-IN"/>
        </w:rPr>
        <w:t>D. dokumentua (Dokumentazio grafikoa)</w:t>
      </w:r>
    </w:p>
    <w:p w14:paraId="22060BA0" w14:textId="58F5B7B9" w:rsidR="00BC4BE4" w:rsidRPr="00F4488E" w:rsidRDefault="00CB2D5A" w:rsidP="00CB2D5A">
      <w:pPr>
        <w:spacing w:after="240"/>
        <w:jc w:val="both"/>
        <w:rPr>
          <w:rFonts w:cs="Arial"/>
          <w:sz w:val="22"/>
          <w:szCs w:val="22"/>
          <w:lang w:bidi="or-IN"/>
        </w:rPr>
      </w:pPr>
      <w:r w:rsidRPr="00F4488E">
        <w:rPr>
          <w:rFonts w:cs="Arial"/>
          <w:sz w:val="22"/>
          <w:szCs w:val="22"/>
          <w:lang w:bidi="or-IN"/>
        </w:rPr>
        <w:t>E dokumentua (Parte hartze publikoa)</w:t>
      </w:r>
    </w:p>
    <w:p w14:paraId="5CF8B9DD" w14:textId="488BD532" w:rsidR="00BC4BE4" w:rsidRPr="00877106" w:rsidRDefault="00CB2D5A" w:rsidP="00C43A64">
      <w:pPr>
        <w:spacing w:after="240"/>
        <w:jc w:val="both"/>
        <w:rPr>
          <w:rFonts w:cs="Arial"/>
          <w:sz w:val="22"/>
          <w:szCs w:val="22"/>
          <w:lang w:bidi="or-IN"/>
        </w:rPr>
      </w:pPr>
      <w:r w:rsidRPr="00F4488E">
        <w:rPr>
          <w:rFonts w:cs="Arial"/>
          <w:sz w:val="22"/>
          <w:szCs w:val="22"/>
          <w:lang w:bidi="or-IN"/>
        </w:rPr>
        <w:t>F dokumentua</w:t>
      </w:r>
      <w:r w:rsidR="00C43A64" w:rsidRPr="00F4488E">
        <w:rPr>
          <w:rFonts w:cs="Arial"/>
          <w:sz w:val="22"/>
          <w:szCs w:val="22"/>
          <w:lang w:bidi="or-IN"/>
        </w:rPr>
        <w:t xml:space="preserve"> (Ingurumen ebaluazioa)</w:t>
      </w:r>
      <w:r w:rsidR="00BC4BE4" w:rsidRPr="00F4488E">
        <w:rPr>
          <w:rFonts w:cs="Arial"/>
          <w:sz w:val="22"/>
          <w:szCs w:val="22"/>
          <w:lang w:bidi="or-IN"/>
        </w:rPr>
        <w:t xml:space="preserve"> </w:t>
      </w:r>
    </w:p>
    <w:p w14:paraId="4CFF2ABA" w14:textId="1B55082D" w:rsidR="00BC4BE4" w:rsidRPr="00877106" w:rsidRDefault="00C43A64" w:rsidP="00C43A64">
      <w:pPr>
        <w:spacing w:after="240"/>
        <w:jc w:val="both"/>
        <w:rPr>
          <w:rFonts w:cs="Arial"/>
          <w:sz w:val="22"/>
          <w:szCs w:val="22"/>
          <w:lang w:bidi="or-IN"/>
        </w:rPr>
      </w:pPr>
      <w:r w:rsidRPr="00F4488E">
        <w:rPr>
          <w:rFonts w:cs="Arial"/>
          <w:sz w:val="22"/>
          <w:szCs w:val="22"/>
          <w:lang w:bidi="or-IN"/>
        </w:rPr>
        <w:t>1. eranskina. Plangintzaren gaineko eragina</w:t>
      </w:r>
      <w:r w:rsidR="00BC4BE4" w:rsidRPr="00F4488E">
        <w:rPr>
          <w:rFonts w:cs="Arial"/>
          <w:sz w:val="22"/>
          <w:szCs w:val="22"/>
          <w:lang w:bidi="or-IN"/>
        </w:rPr>
        <w:t xml:space="preserve"> </w:t>
      </w:r>
    </w:p>
    <w:p w14:paraId="7416FA6F" w14:textId="4C07F415" w:rsidR="00BC4BE4" w:rsidRPr="00F4488E" w:rsidRDefault="00C43A64" w:rsidP="00BC4BE4">
      <w:pPr>
        <w:pStyle w:val="Textoindependiente"/>
        <w:rPr>
          <w:rFonts w:ascii="Times New Roman" w:hAnsi="Times New Roman"/>
          <w:b w:val="0"/>
          <w:color w:val="FFFFFF"/>
          <w:szCs w:val="22"/>
        </w:rPr>
      </w:pPr>
      <w:r w:rsidRPr="00F4488E">
        <w:rPr>
          <w:rFonts w:ascii="Times New Roman" w:hAnsi="Times New Roman" w:cs="Arial"/>
          <w:b w:val="0"/>
          <w:szCs w:val="22"/>
          <w:lang w:bidi="or-IN"/>
        </w:rPr>
        <w:t>2. eranskina. Araudi sektorial osagarria.</w:t>
      </w:r>
    </w:p>
    <w:p w14:paraId="4BA860AF" w14:textId="7DE67873" w:rsidR="00CF1C4A" w:rsidRPr="00877106" w:rsidRDefault="00CF1C4A" w:rsidP="007D2608">
      <w:pPr>
        <w:pStyle w:val="Textoindependiente"/>
        <w:rPr>
          <w:rFonts w:ascii="Times New Roman" w:hAnsi="Times New Roman"/>
          <w:b w:val="0"/>
          <w:szCs w:val="22"/>
        </w:rPr>
      </w:pPr>
    </w:p>
    <w:p w14:paraId="0DA7D63B" w14:textId="77777777" w:rsidR="007D38C6" w:rsidRPr="00877106" w:rsidRDefault="007D38C6" w:rsidP="007D2608">
      <w:pPr>
        <w:pStyle w:val="Textoindependiente"/>
        <w:rPr>
          <w:rFonts w:ascii="Times New Roman" w:hAnsi="Times New Roman"/>
          <w:b w:val="0"/>
          <w:szCs w:val="22"/>
        </w:rPr>
      </w:pPr>
    </w:p>
    <w:p w14:paraId="7FA68A9B" w14:textId="6D842041" w:rsidR="00465E4D" w:rsidRPr="002E1B29" w:rsidRDefault="00C43A64" w:rsidP="00E1227A">
      <w:pPr>
        <w:pStyle w:val="Textoindependiente"/>
        <w:rPr>
          <w:rFonts w:ascii="Times New Roman" w:hAnsi="Times New Roman"/>
          <w:b w:val="0"/>
          <w:szCs w:val="22"/>
        </w:rPr>
      </w:pPr>
      <w:r w:rsidRPr="00F4488E">
        <w:rPr>
          <w:rFonts w:ascii="Times New Roman" w:hAnsi="Times New Roman"/>
          <w:b w:val="0"/>
          <w:szCs w:val="22"/>
        </w:rPr>
        <w:t>Arabako Foru Aldundiaren 2022ko ekitaldiko Urteko Araugintza Planak Arabako Bizikleta Bideen eta Ibilbide Berdeen Lurralde Plan Sektoriala behin betiko onesteko foru arau proiektuaren proiektua jasotzen du.</w:t>
      </w:r>
    </w:p>
    <w:p w14:paraId="6BF69D85" w14:textId="77777777" w:rsidR="00E1227A" w:rsidRPr="002E1B29" w:rsidRDefault="00E1227A" w:rsidP="00E1227A">
      <w:pPr>
        <w:pStyle w:val="Textoindependiente"/>
        <w:rPr>
          <w:rFonts w:ascii="Times New Roman" w:hAnsi="Times New Roman"/>
          <w:b w:val="0"/>
          <w:szCs w:val="22"/>
        </w:rPr>
      </w:pPr>
    </w:p>
    <w:p w14:paraId="67E34D64" w14:textId="437A901E" w:rsidR="00E1227A" w:rsidRPr="00F4488E" w:rsidRDefault="00C43A64" w:rsidP="007D2608">
      <w:pPr>
        <w:pStyle w:val="Textoindependiente"/>
        <w:rPr>
          <w:rFonts w:ascii="Times New Roman" w:hAnsi="Times New Roman"/>
          <w:b w:val="0"/>
          <w:strike/>
          <w:color w:val="FFFFFF"/>
          <w:szCs w:val="22"/>
        </w:rPr>
      </w:pPr>
      <w:r w:rsidRPr="00F4488E">
        <w:rPr>
          <w:rFonts w:ascii="Times New Roman" w:hAnsi="Times New Roman"/>
          <w:b w:val="0"/>
          <w:szCs w:val="22"/>
        </w:rPr>
        <w:lastRenderedPageBreak/>
        <w:t>Ingurumen eta Hirigintza Sailari dagokio lurraldearen plangintzari eta informazioari buruzko eskumenak eta eginkizunak betetzea.</w:t>
      </w:r>
      <w:r w:rsidR="008A1700" w:rsidRPr="00F4488E">
        <w:rPr>
          <w:rFonts w:ascii="Times New Roman" w:hAnsi="Times New Roman"/>
          <w:b w:val="0"/>
          <w:szCs w:val="22"/>
        </w:rPr>
        <w:t xml:space="preserve"> </w:t>
      </w:r>
      <w:r w:rsidRPr="00F4488E">
        <w:rPr>
          <w:rFonts w:ascii="Times New Roman" w:hAnsi="Times New Roman"/>
          <w:b w:val="0"/>
          <w:szCs w:val="22"/>
        </w:rPr>
        <w:t>Sailaren egitura organikoa eta funtzionala onesten duen Gobernu Kontseiluaren otsailaren 9ko 17/2016 Foru Dekretuak 17. artikuluan zehazten du Lurralde Antolamenduaren eta Hirigintzaren Zerbitzuari dagokiola Arabako Foru Aldundiak sustatutako lurralde planen prestaketa planifikatzea eta koordinatzea.</w:t>
      </w:r>
    </w:p>
    <w:p w14:paraId="6D919045" w14:textId="1DA3A6F5" w:rsidR="00E1227A" w:rsidRPr="00877106" w:rsidRDefault="00E1227A" w:rsidP="007D2608">
      <w:pPr>
        <w:pStyle w:val="Textoindependiente"/>
        <w:rPr>
          <w:rFonts w:ascii="Times New Roman" w:hAnsi="Times New Roman"/>
          <w:bCs/>
          <w:szCs w:val="22"/>
        </w:rPr>
      </w:pPr>
    </w:p>
    <w:p w14:paraId="13526124" w14:textId="688A696E" w:rsidR="008A1700" w:rsidRPr="002E1B29" w:rsidRDefault="00C43A64" w:rsidP="00B77BFD">
      <w:pPr>
        <w:spacing w:after="240"/>
        <w:jc w:val="both"/>
        <w:rPr>
          <w:sz w:val="22"/>
          <w:szCs w:val="22"/>
        </w:rPr>
      </w:pPr>
      <w:r w:rsidRPr="00F4488E">
        <w:rPr>
          <w:sz w:val="22"/>
          <w:szCs w:val="22"/>
        </w:rPr>
        <w:t>EAEko Lurralde Antolamenduaren Gidalerroek, Aplikazio Arauen 26. artikuluan, oinezkoen eta bizikleten mugikortasunaren arloko gidalerroak ezartzen dituzte, eta zehazten da ezen hirigintza plangintzak mugikortasun hori garatu beharko duela, eta oinezkoen eta bizikleten sarea herrietatik igarotzen dela ziurtatu, hiriarteko bilbeari jarraipena emanez eta lurralde historikoetako lurralde</w:t>
      </w:r>
      <w:r w:rsidR="00B77BFD" w:rsidRPr="00F4488E">
        <w:rPr>
          <w:sz w:val="22"/>
          <w:szCs w:val="22"/>
        </w:rPr>
        <w:t xml:space="preserve"> </w:t>
      </w:r>
      <w:r w:rsidRPr="00F4488E">
        <w:rPr>
          <w:sz w:val="22"/>
          <w:szCs w:val="22"/>
        </w:rPr>
        <w:t>plan sektorialak kontuan hartuz.</w:t>
      </w:r>
    </w:p>
    <w:p w14:paraId="7C8A3A83" w14:textId="6B8BB1AB" w:rsidR="008A1700" w:rsidRPr="00F4488E" w:rsidRDefault="00B77BFD" w:rsidP="00F421A2">
      <w:pPr>
        <w:spacing w:after="240"/>
        <w:jc w:val="both"/>
        <w:rPr>
          <w:rFonts w:cs="Arial"/>
          <w:color w:val="FFFFFF"/>
          <w:sz w:val="22"/>
          <w:szCs w:val="22"/>
          <w:lang w:bidi="or-IN"/>
        </w:rPr>
      </w:pPr>
      <w:r w:rsidRPr="00F4488E">
        <w:rPr>
          <w:sz w:val="22"/>
          <w:szCs w:val="22"/>
        </w:rPr>
        <w:t xml:space="preserve">Lurralde plan sektoriala izapidetzeari dagokionez, honako hauek aplikatu behar dira: Euskal Autonomia Erkidegoko Lurralde Antolamenduari buruzko maiatzaren 31ko 4/1990 Legea (II. titulua, Euskal Autonomia Erkidegoko lurralde antolamenduko tresnak; III. kapitulua, Lurralde </w:t>
      </w:r>
      <w:r w:rsidR="00F421A2" w:rsidRPr="00F4488E">
        <w:rPr>
          <w:sz w:val="22"/>
          <w:szCs w:val="22"/>
        </w:rPr>
        <w:t>p</w:t>
      </w:r>
      <w:r w:rsidRPr="00F4488E">
        <w:rPr>
          <w:sz w:val="22"/>
          <w:szCs w:val="22"/>
        </w:rPr>
        <w:t xml:space="preserve">lan </w:t>
      </w:r>
      <w:r w:rsidR="00F421A2" w:rsidRPr="00F4488E">
        <w:rPr>
          <w:sz w:val="22"/>
          <w:szCs w:val="22"/>
        </w:rPr>
        <w:t>s</w:t>
      </w:r>
      <w:r w:rsidRPr="00F4488E">
        <w:rPr>
          <w:sz w:val="22"/>
          <w:szCs w:val="22"/>
        </w:rPr>
        <w:t>ektorialak) eta Lurralde antolamenduko planak eta hirigintza antolamenduko tresnak onesteko prozedurak arautzen dituen martxoaren 24ko 46/2020 Dekretua, zeinaren 17. artikulua lurralde plan sektorialak onesteko prozedurari buruzkoa bait</w:t>
      </w:r>
      <w:r w:rsidR="00F421A2" w:rsidRPr="00F4488E">
        <w:rPr>
          <w:sz w:val="22"/>
          <w:szCs w:val="22"/>
        </w:rPr>
        <w:t>a</w:t>
      </w:r>
      <w:r w:rsidRPr="00F4488E">
        <w:rPr>
          <w:sz w:val="22"/>
          <w:szCs w:val="22"/>
        </w:rPr>
        <w:t>.</w:t>
      </w:r>
    </w:p>
    <w:p w14:paraId="606E52E5" w14:textId="31D9C45B" w:rsidR="003A4B90" w:rsidRPr="002E1B29" w:rsidRDefault="00B77BFD" w:rsidP="00F421A2">
      <w:pPr>
        <w:spacing w:after="240"/>
        <w:jc w:val="both"/>
        <w:rPr>
          <w:sz w:val="22"/>
          <w:szCs w:val="22"/>
        </w:rPr>
      </w:pPr>
      <w:bookmarkStart w:id="2" w:name="_Hlk97904840"/>
      <w:r w:rsidRPr="00F4488E">
        <w:rPr>
          <w:sz w:val="22"/>
          <w:szCs w:val="22"/>
        </w:rPr>
        <w:t>LP</w:t>
      </w:r>
      <w:r w:rsidR="00E54AC4" w:rsidRPr="00F4488E">
        <w:rPr>
          <w:sz w:val="22"/>
          <w:szCs w:val="22"/>
        </w:rPr>
        <w:t>S</w:t>
      </w:r>
      <w:r w:rsidRPr="00F4488E">
        <w:rPr>
          <w:sz w:val="22"/>
          <w:szCs w:val="22"/>
        </w:rPr>
        <w:t>a onesteko prozeduran, ebazpen hauek eman dira, prozeduraren faseak betez:</w:t>
      </w:r>
    </w:p>
    <w:p w14:paraId="58AF6DE6" w14:textId="07A8DBF2" w:rsidR="00DA10FF" w:rsidRPr="00F4488E" w:rsidRDefault="00B77BFD" w:rsidP="00DA10FF">
      <w:pPr>
        <w:jc w:val="both"/>
        <w:rPr>
          <w:sz w:val="22"/>
          <w:szCs w:val="22"/>
          <w:lang w:bidi="or-IN"/>
        </w:rPr>
      </w:pPr>
      <w:r w:rsidRPr="00F4488E">
        <w:rPr>
          <w:sz w:val="22"/>
          <w:szCs w:val="22"/>
        </w:rPr>
        <w:t>Diputatuen Kontseiluaren irailaren 23ko 475/2014 Erabakia, onesten duena hasiera emateari Arabako Lurralde Historikoko Bizikleta Bideen eta Ibilbide Berdeen Lurralde Plan Sektoriala idazteari.</w:t>
      </w:r>
    </w:p>
    <w:p w14:paraId="1DAF6508" w14:textId="3B72AECA" w:rsidR="00DA10FF" w:rsidRPr="002E1B29" w:rsidRDefault="00DA10FF" w:rsidP="00DA10FF">
      <w:pPr>
        <w:jc w:val="both"/>
        <w:rPr>
          <w:sz w:val="22"/>
          <w:szCs w:val="22"/>
        </w:rPr>
      </w:pPr>
    </w:p>
    <w:p w14:paraId="39A86029" w14:textId="5439CBD5" w:rsidR="005A6E2A" w:rsidRPr="002E1B29" w:rsidRDefault="00B77BFD" w:rsidP="005A6E2A">
      <w:pPr>
        <w:jc w:val="both"/>
        <w:rPr>
          <w:sz w:val="22"/>
          <w:szCs w:val="22"/>
        </w:rPr>
      </w:pPr>
      <w:r w:rsidRPr="00F4488E">
        <w:rPr>
          <w:sz w:val="22"/>
          <w:szCs w:val="22"/>
        </w:rPr>
        <w:t>Ingurumen eta Hirigintza Saileko diputatuaren 137/2016 Foru Agindua, ekainaren 2koa, Arabako Bizikleta Bideen eta Ibilbide Berdeen Lurralde Plan Sektorialaren aurrerapena lurraldeko administrazio publikoei bidali eta bi hilabeteko epea ezartzekoa, oharrak, iradokizunak, aukerak eta proposamenak egin ditzaten.</w:t>
      </w:r>
    </w:p>
    <w:p w14:paraId="7899EFA9" w14:textId="77777777" w:rsidR="005A6E2A" w:rsidRPr="002E1B29" w:rsidRDefault="005A6E2A" w:rsidP="00DA10FF">
      <w:pPr>
        <w:jc w:val="both"/>
        <w:rPr>
          <w:sz w:val="22"/>
          <w:szCs w:val="22"/>
        </w:rPr>
      </w:pPr>
    </w:p>
    <w:bookmarkEnd w:id="2"/>
    <w:p w14:paraId="6DFC7AC2" w14:textId="641204C5" w:rsidR="008A1700" w:rsidRPr="002E1B29" w:rsidRDefault="00B77BFD" w:rsidP="00B77BFD">
      <w:pPr>
        <w:spacing w:after="240"/>
        <w:jc w:val="both"/>
        <w:rPr>
          <w:sz w:val="22"/>
          <w:szCs w:val="22"/>
        </w:rPr>
      </w:pPr>
      <w:r w:rsidRPr="00F4488E">
        <w:rPr>
          <w:sz w:val="22"/>
          <w:szCs w:val="22"/>
        </w:rPr>
        <w:t>Ingurumen eta Hirigintza Saileko diputatuaren 130/2019 Foru Agindua, maiatzaren 24koa, hasierako onespena ematen diona Bizikleta Bideen eta Ibilbide Berdeen Lurralde Plan Sektorialari eta jendaurrean jartzeko izapidea egiteari.</w:t>
      </w:r>
    </w:p>
    <w:p w14:paraId="33E57CBA" w14:textId="1EFECB18" w:rsidR="003D460A" w:rsidRPr="00F4488E" w:rsidRDefault="00731AAA" w:rsidP="003D460A">
      <w:pPr>
        <w:jc w:val="both"/>
        <w:rPr>
          <w:rFonts w:cs="Arial"/>
          <w:color w:val="FFFFFF"/>
          <w:sz w:val="22"/>
          <w:szCs w:val="22"/>
          <w:lang w:bidi="or-IN"/>
        </w:rPr>
      </w:pPr>
      <w:r w:rsidRPr="00F4488E">
        <w:rPr>
          <w:rFonts w:cs="Arial"/>
          <w:sz w:val="22"/>
          <w:szCs w:val="22"/>
          <w:lang w:bidi="or-IN"/>
        </w:rPr>
        <w:t>Ezarritako prozedura betez, iragarki bana argitaratu ziren EHAAn eta BOEn, eta entzunaldia ireki zitzaien lurralde administrazio publiko interesdun guztiei, jendaurreko informazioaren aldiarekin batera, egoki iritzitako oharrak eta iradokizunak egin zitzaten bi hilabeteko epean.</w:t>
      </w:r>
    </w:p>
    <w:p w14:paraId="65A91CFD" w14:textId="23C9F12D" w:rsidR="003F7102" w:rsidRPr="00877106" w:rsidRDefault="003F7102" w:rsidP="003D460A">
      <w:pPr>
        <w:jc w:val="both"/>
        <w:rPr>
          <w:rFonts w:cs="Arial"/>
          <w:color w:val="222222"/>
          <w:sz w:val="22"/>
          <w:szCs w:val="22"/>
          <w:lang w:bidi="or-IN"/>
        </w:rPr>
      </w:pPr>
    </w:p>
    <w:p w14:paraId="2EBA175B" w14:textId="4353C1E7" w:rsidR="003D460A" w:rsidRPr="002E1B29" w:rsidRDefault="00731AAA" w:rsidP="00731AAA">
      <w:pPr>
        <w:spacing w:after="240"/>
        <w:jc w:val="both"/>
        <w:rPr>
          <w:sz w:val="22"/>
          <w:szCs w:val="22"/>
        </w:rPr>
      </w:pPr>
      <w:r w:rsidRPr="00F4488E">
        <w:rPr>
          <w:sz w:val="22"/>
          <w:szCs w:val="22"/>
        </w:rPr>
        <w:t>243/2020 Foru Agindua, urriaren 14koa, ebazten dituena hasierako onespena jaso duen Bizikleta Bideen eta Ibilbide Berdeen Lurralde Plan Sektoriala jendaurrean egon den bitartean eta entzunaldian aurkeztutako alegazioak.</w:t>
      </w:r>
    </w:p>
    <w:p w14:paraId="0F736DA5" w14:textId="39BBD7DB" w:rsidR="003F7102" w:rsidRPr="002E1B29" w:rsidRDefault="00731AAA" w:rsidP="00731AAA">
      <w:pPr>
        <w:spacing w:after="240"/>
        <w:jc w:val="both"/>
        <w:rPr>
          <w:sz w:val="22"/>
          <w:szCs w:val="22"/>
        </w:rPr>
      </w:pPr>
      <w:r w:rsidRPr="00F4488E">
        <w:rPr>
          <w:sz w:val="22"/>
          <w:szCs w:val="22"/>
        </w:rPr>
        <w:t>Ingurumen eta Hirigintza Saileko diputatuaren 102/2021 Foru Dekretua, maiatzaren 3koa, Arabako Lurralde Historikoko Bizikleta Bideen eta Ibilbide Berdeen Lurralde Plan Sektorialaren Ingurumen Adierazpen Estrategikoa egiten duena.</w:t>
      </w:r>
    </w:p>
    <w:p w14:paraId="0FE74115" w14:textId="2A272CF0" w:rsidR="00DA10FF" w:rsidRPr="002E1B29" w:rsidRDefault="00731AAA" w:rsidP="00DA10FF">
      <w:pPr>
        <w:jc w:val="both"/>
        <w:rPr>
          <w:sz w:val="22"/>
          <w:szCs w:val="22"/>
        </w:rPr>
      </w:pPr>
      <w:r w:rsidRPr="00F4488E">
        <w:rPr>
          <w:sz w:val="22"/>
          <w:szCs w:val="22"/>
        </w:rPr>
        <w:lastRenderedPageBreak/>
        <w:t>Ingurumen eta Hirigintza Saileko foru diputatuaren abenduaren 28ko 348/2021 Foru Agindua</w:t>
      </w:r>
      <w:r w:rsidRPr="00F4488E">
        <w:rPr>
          <w:szCs w:val="22"/>
        </w:rPr>
        <w:t>, behin-behineko onespena ematen diona Arabako Lurralde Historikoko Bizikleta Bideen eta Ibilbide Berdeen Lurralde Plan Sektoriala</w:t>
      </w:r>
      <w:r w:rsidR="00B766F3" w:rsidRPr="00F4488E">
        <w:rPr>
          <w:szCs w:val="22"/>
        </w:rPr>
        <w:t>ri</w:t>
      </w:r>
      <w:r w:rsidRPr="00F4488E">
        <w:rPr>
          <w:szCs w:val="22"/>
        </w:rPr>
        <w:t xml:space="preserve"> eta </w:t>
      </w:r>
      <w:r w:rsidR="00B766F3" w:rsidRPr="00F4488E">
        <w:rPr>
          <w:szCs w:val="22"/>
        </w:rPr>
        <w:t>Euskal Autonomia Erkidegoko Lurralde Antolamendurako Batzordearen (EAELAB)</w:t>
      </w:r>
      <w:r w:rsidRPr="00F4488E">
        <w:rPr>
          <w:szCs w:val="22"/>
        </w:rPr>
        <w:t xml:space="preserve"> nahitaezko txostena eskatzen </w:t>
      </w:r>
      <w:r w:rsidR="00B766F3" w:rsidRPr="00F4488E">
        <w:rPr>
          <w:szCs w:val="22"/>
        </w:rPr>
        <w:t>duena</w:t>
      </w:r>
      <w:r w:rsidRPr="00F4488E">
        <w:rPr>
          <w:szCs w:val="22"/>
        </w:rPr>
        <w:t>.</w:t>
      </w:r>
      <w:r w:rsidR="00DA10FF" w:rsidRPr="002E1B29">
        <w:rPr>
          <w:sz w:val="22"/>
          <w:szCs w:val="22"/>
        </w:rPr>
        <w:t xml:space="preserve"> </w:t>
      </w:r>
    </w:p>
    <w:p w14:paraId="35B87A4D" w14:textId="77777777" w:rsidR="00DA10FF" w:rsidRPr="002E1B29" w:rsidRDefault="00DA10FF" w:rsidP="00DA10FF">
      <w:pPr>
        <w:jc w:val="both"/>
        <w:rPr>
          <w:sz w:val="22"/>
          <w:szCs w:val="22"/>
        </w:rPr>
      </w:pPr>
    </w:p>
    <w:p w14:paraId="7CAA14AE" w14:textId="03BE9670" w:rsidR="008A1F6A" w:rsidRPr="00F4488E" w:rsidRDefault="00B766F3" w:rsidP="00DA10FF">
      <w:pPr>
        <w:pStyle w:val="Textoindependiente"/>
        <w:rPr>
          <w:rFonts w:ascii="Times New Roman" w:hAnsi="Times New Roman"/>
          <w:b w:val="0"/>
          <w:bCs/>
          <w:color w:val="FFFFFF"/>
          <w:szCs w:val="22"/>
        </w:rPr>
      </w:pPr>
      <w:r w:rsidRPr="00F4488E">
        <w:rPr>
          <w:rFonts w:ascii="Times New Roman" w:hAnsi="Times New Roman"/>
          <w:b w:val="0"/>
          <w:bCs/>
          <w:szCs w:val="22"/>
        </w:rPr>
        <w:t>Euskal Autonomia Erkidegoko Lurralde Antolamendurako Batzordearen Osoko Bilkurak, 2022ko otsailaren 9an egindako 1/2022 bilkuran, aho batez erabaki zuen, kideen gehiengo osoz, Arabako Lurralde Historikoko Bizikleta Bideen eta Ibilbide Berdeen Lurralde Plan Sektoriala behin-behinean onesteko dokumentuaren aldeko txostena egitea, alderdi lotesleei dagokienez, bat etorriz Euskal Autonomia Erkidegoko Lurralde Antolamenduari buruzko 4/1990 Legearen 13.8 artikuluan eta lehen xedapen gehigarrian adierazitakoarekin.</w:t>
      </w:r>
    </w:p>
    <w:p w14:paraId="28ED3B1C" w14:textId="300164AF" w:rsidR="00323755" w:rsidRPr="00877106" w:rsidRDefault="00323755" w:rsidP="00DA10FF">
      <w:pPr>
        <w:pStyle w:val="Textoindependiente"/>
        <w:rPr>
          <w:rFonts w:ascii="Times New Roman" w:hAnsi="Times New Roman"/>
          <w:b w:val="0"/>
          <w:bCs/>
          <w:szCs w:val="22"/>
        </w:rPr>
      </w:pPr>
    </w:p>
    <w:p w14:paraId="5CAD3D2F" w14:textId="64DACBB2" w:rsidR="00323755" w:rsidRPr="00F4488E" w:rsidRDefault="00B766F3" w:rsidP="00323755">
      <w:pPr>
        <w:tabs>
          <w:tab w:val="left" w:pos="567"/>
        </w:tabs>
        <w:jc w:val="both"/>
        <w:rPr>
          <w:bCs/>
          <w:sz w:val="22"/>
          <w:szCs w:val="22"/>
        </w:rPr>
      </w:pPr>
      <w:r w:rsidRPr="00F4488E">
        <w:rPr>
          <w:bCs/>
          <w:sz w:val="22"/>
          <w:szCs w:val="22"/>
        </w:rPr>
        <w:t>Prozesu osoan zehar, kontsulta izapideez, administrazioen entzunaldiaz eta jendaurrean erakusteaz gain, parte hartze publikoaren prozesuko ekintzak gauzatu dira ondoz ondoko faseetan, honako hauek nabarmenduta:</w:t>
      </w:r>
    </w:p>
    <w:p w14:paraId="7D1128A9" w14:textId="77777777" w:rsidR="00323755" w:rsidRPr="00877106" w:rsidRDefault="00323755" w:rsidP="00323755">
      <w:pPr>
        <w:tabs>
          <w:tab w:val="left" w:pos="567"/>
        </w:tabs>
        <w:jc w:val="both"/>
        <w:rPr>
          <w:bCs/>
          <w:sz w:val="22"/>
          <w:szCs w:val="22"/>
        </w:rPr>
      </w:pPr>
    </w:p>
    <w:p w14:paraId="1651CD83" w14:textId="411DAF78" w:rsidR="00323755" w:rsidRPr="00F4488E" w:rsidRDefault="00B766F3" w:rsidP="00B766F3">
      <w:pPr>
        <w:pStyle w:val="Prrafodelista"/>
        <w:numPr>
          <w:ilvl w:val="0"/>
          <w:numId w:val="25"/>
        </w:numPr>
        <w:tabs>
          <w:tab w:val="left" w:pos="567"/>
        </w:tabs>
        <w:jc w:val="both"/>
        <w:rPr>
          <w:bCs/>
          <w:sz w:val="22"/>
          <w:szCs w:val="22"/>
        </w:rPr>
      </w:pPr>
      <w:r w:rsidRPr="00F4488E">
        <w:rPr>
          <w:bCs/>
          <w:sz w:val="22"/>
          <w:szCs w:val="22"/>
        </w:rPr>
        <w:t xml:space="preserve">Prozesuan sortu den dokumentazio tekniko guztia </w:t>
      </w:r>
      <w:hyperlink r:id="rId8" w:history="1">
        <w:r w:rsidRPr="00F4488E">
          <w:rPr>
            <w:rStyle w:val="Hipervnculo"/>
            <w:bCs/>
            <w:color w:val="auto"/>
            <w:sz w:val="22"/>
            <w:szCs w:val="22"/>
          </w:rPr>
          <w:t>www.pts-vciv.com</w:t>
        </w:r>
      </w:hyperlink>
      <w:r w:rsidRPr="00F4488E">
        <w:rPr>
          <w:bCs/>
          <w:sz w:val="22"/>
          <w:szCs w:val="22"/>
        </w:rPr>
        <w:t xml:space="preserve"> web orri sortu berrian argitaratzea, interesa duen edonork kontsultatu eta aztertu ahal izan dezan.</w:t>
      </w:r>
    </w:p>
    <w:p w14:paraId="5B45E6A4" w14:textId="25842F95" w:rsidR="00323755" w:rsidRPr="00F4488E" w:rsidRDefault="00B766F3" w:rsidP="00B766F3">
      <w:pPr>
        <w:pStyle w:val="Prrafodelista"/>
        <w:numPr>
          <w:ilvl w:val="0"/>
          <w:numId w:val="25"/>
        </w:numPr>
        <w:tabs>
          <w:tab w:val="left" w:pos="567"/>
        </w:tabs>
        <w:jc w:val="both"/>
        <w:rPr>
          <w:bCs/>
          <w:sz w:val="22"/>
          <w:szCs w:val="22"/>
        </w:rPr>
      </w:pPr>
      <w:r w:rsidRPr="00F4488E">
        <w:rPr>
          <w:bCs/>
          <w:sz w:val="22"/>
          <w:szCs w:val="22"/>
        </w:rPr>
        <w:t>7 informazio saio egin ziren kuadrilla, udal eta administrazio batzarrentzat, bat kuadrilla bakoitzeko, LPSaren aurrerapena aurkezteko, 2016ko apirilean eta maiatzean.</w:t>
      </w:r>
    </w:p>
    <w:p w14:paraId="23AE096E" w14:textId="4A46113C" w:rsidR="00323755" w:rsidRPr="00F4488E" w:rsidRDefault="00B766F3" w:rsidP="00B766F3">
      <w:pPr>
        <w:pStyle w:val="Prrafodelista"/>
        <w:numPr>
          <w:ilvl w:val="0"/>
          <w:numId w:val="25"/>
        </w:numPr>
        <w:tabs>
          <w:tab w:val="left" w:pos="567"/>
        </w:tabs>
        <w:jc w:val="both"/>
        <w:rPr>
          <w:bCs/>
          <w:sz w:val="22"/>
          <w:szCs w:val="22"/>
        </w:rPr>
      </w:pPr>
      <w:r w:rsidRPr="00F4488E">
        <w:rPr>
          <w:bCs/>
          <w:sz w:val="22"/>
          <w:szCs w:val="22"/>
        </w:rPr>
        <w:t>LPSaren aurrerapenaren gainekoak azaldu ziren Arabako Ibilbide Berdeen Sarearen Kontseiluan, 2016ko apirilaren 11n, eta Arabako Bizikletaren Kontseiluan, 2016ko maiatzaren 9an.</w:t>
      </w:r>
    </w:p>
    <w:p w14:paraId="66AC915B" w14:textId="69863EC8" w:rsidR="00323755" w:rsidRPr="00F4488E" w:rsidRDefault="00B766F3" w:rsidP="00B766F3">
      <w:pPr>
        <w:pStyle w:val="Prrafodelista"/>
        <w:numPr>
          <w:ilvl w:val="0"/>
          <w:numId w:val="25"/>
        </w:numPr>
        <w:tabs>
          <w:tab w:val="left" w:pos="567"/>
        </w:tabs>
        <w:jc w:val="both"/>
        <w:rPr>
          <w:bCs/>
          <w:sz w:val="22"/>
          <w:szCs w:val="22"/>
        </w:rPr>
      </w:pPr>
      <w:r w:rsidRPr="00F4488E">
        <w:rPr>
          <w:bCs/>
          <w:sz w:val="22"/>
          <w:szCs w:val="22"/>
        </w:rPr>
        <w:t>Informazio saio ireki bat egin zen 2022ko ekainaren 2an, Gasteizen, LPSaren edukia eta irismena azaltzeko.</w:t>
      </w:r>
    </w:p>
    <w:p w14:paraId="05514C72" w14:textId="120E97E0" w:rsidR="00323755" w:rsidRPr="00F4488E" w:rsidRDefault="00B766F3" w:rsidP="00B766F3">
      <w:pPr>
        <w:pStyle w:val="Prrafodelista"/>
        <w:numPr>
          <w:ilvl w:val="0"/>
          <w:numId w:val="25"/>
        </w:numPr>
        <w:tabs>
          <w:tab w:val="left" w:pos="567"/>
        </w:tabs>
        <w:jc w:val="both"/>
        <w:rPr>
          <w:bCs/>
          <w:sz w:val="22"/>
          <w:szCs w:val="22"/>
        </w:rPr>
      </w:pPr>
      <w:r w:rsidRPr="00F4488E">
        <w:rPr>
          <w:bCs/>
          <w:sz w:val="22"/>
          <w:szCs w:val="22"/>
        </w:rPr>
        <w:t>Arabako Bizikletaren Kontseiluari erakutsi zitzaion, 2022ko ekainaren 6ko saioan, bai eta Arabako Ibilbide Berdeen Sarearen Kontseiluari ere, 2022ko ekainaren 15eko saioan.</w:t>
      </w:r>
    </w:p>
    <w:p w14:paraId="40805A4D" w14:textId="77777777" w:rsidR="00323755" w:rsidRPr="00877106" w:rsidRDefault="00323755" w:rsidP="00DA10FF">
      <w:pPr>
        <w:pStyle w:val="Textoindependiente"/>
        <w:rPr>
          <w:rFonts w:ascii="Times New Roman" w:hAnsi="Times New Roman"/>
          <w:b w:val="0"/>
          <w:bCs/>
          <w:szCs w:val="22"/>
        </w:rPr>
      </w:pPr>
    </w:p>
    <w:p w14:paraId="69275917" w14:textId="3CCD2996" w:rsidR="00F04941" w:rsidRPr="002E1B29" w:rsidRDefault="00BF71AF" w:rsidP="00BF71AF">
      <w:pPr>
        <w:tabs>
          <w:tab w:val="left" w:pos="567"/>
        </w:tabs>
        <w:spacing w:before="120"/>
        <w:jc w:val="both"/>
        <w:rPr>
          <w:sz w:val="22"/>
          <w:szCs w:val="22"/>
        </w:rPr>
      </w:pPr>
      <w:r w:rsidRPr="00F4488E">
        <w:rPr>
          <w:bCs/>
          <w:sz w:val="22"/>
          <w:szCs w:val="22"/>
        </w:rPr>
        <w:t xml:space="preserve">Arabako Foru Aldundiaren antolaketa, funtzionamendu eta araubide juridikoari buruzko abenduaren 18ko 52/1992 Foru Arauaren 6. artikuluak ezarritakoari jarraituz, Foru Gobernu Kontseiluari dagokio onestea foru arau proiektua </w:t>
      </w:r>
      <w:r w:rsidRPr="00F4488E">
        <w:rPr>
          <w:bCs/>
          <w:szCs w:val="22"/>
        </w:rPr>
        <w:t>Batzar Nagusietara bidaltzeko</w:t>
      </w:r>
      <w:r w:rsidRPr="00F4488E">
        <w:rPr>
          <w:bCs/>
          <w:sz w:val="22"/>
          <w:szCs w:val="22"/>
        </w:rPr>
        <w:t>.</w:t>
      </w:r>
      <w:r w:rsidR="001A6591" w:rsidRPr="00F4488E">
        <w:rPr>
          <w:bCs/>
          <w:szCs w:val="22"/>
        </w:rPr>
        <w:t xml:space="preserve"> </w:t>
      </w:r>
      <w:bookmarkStart w:id="3" w:name="_Hlk109384156"/>
      <w:r w:rsidRPr="00F4488E">
        <w:rPr>
          <w:bCs/>
          <w:szCs w:val="22"/>
        </w:rPr>
        <w:t xml:space="preserve">Hura izapidetzean, Foru Gobernu Kontseiluaren maiatzaren 23ko </w:t>
      </w:r>
      <w:r w:rsidRPr="00F4488E">
        <w:rPr>
          <w:sz w:val="22"/>
          <w:szCs w:val="22"/>
        </w:rPr>
        <w:t>29/2017</w:t>
      </w:r>
      <w:r w:rsidRPr="00F4488E">
        <w:rPr>
          <w:bCs/>
          <w:szCs w:val="22"/>
        </w:rPr>
        <w:t xml:space="preserve"> Foru Dekretuan xedatutakoa bete da, zeinak xedapen orokorrak egiteko prozedura eta </w:t>
      </w:r>
      <w:r w:rsidRPr="00F4488E">
        <w:rPr>
          <w:sz w:val="22"/>
          <w:szCs w:val="22"/>
        </w:rPr>
        <w:t>araugintza jarraibideak</w:t>
      </w:r>
      <w:r w:rsidRPr="00F4488E">
        <w:rPr>
          <w:bCs/>
          <w:szCs w:val="22"/>
        </w:rPr>
        <w:t xml:space="preserve"> onesten baititu.</w:t>
      </w:r>
      <w:r w:rsidR="00F04941" w:rsidRPr="002E1B29">
        <w:rPr>
          <w:sz w:val="22"/>
          <w:szCs w:val="22"/>
        </w:rPr>
        <w:t xml:space="preserve"> </w:t>
      </w:r>
      <w:bookmarkEnd w:id="3"/>
    </w:p>
    <w:p w14:paraId="21095ECA" w14:textId="5266888E" w:rsidR="001A6591" w:rsidRPr="002E1B29" w:rsidRDefault="001A6591" w:rsidP="001A6591">
      <w:pPr>
        <w:tabs>
          <w:tab w:val="left" w:pos="567"/>
        </w:tabs>
        <w:spacing w:before="120"/>
        <w:jc w:val="both"/>
        <w:rPr>
          <w:sz w:val="22"/>
          <w:szCs w:val="22"/>
        </w:rPr>
      </w:pPr>
    </w:p>
    <w:p w14:paraId="7AF5698C" w14:textId="29532573" w:rsidR="001A6591" w:rsidRPr="002E1B29" w:rsidRDefault="00BF71AF" w:rsidP="001A6591">
      <w:pPr>
        <w:pStyle w:val="Textoindependiente"/>
        <w:rPr>
          <w:rFonts w:ascii="Times New Roman" w:hAnsi="Times New Roman"/>
          <w:b w:val="0"/>
          <w:bCs/>
          <w:szCs w:val="22"/>
        </w:rPr>
      </w:pPr>
      <w:r w:rsidRPr="00F4488E">
        <w:rPr>
          <w:rFonts w:ascii="Times New Roman" w:hAnsi="Times New Roman"/>
          <w:b w:val="0"/>
          <w:szCs w:val="22"/>
        </w:rPr>
        <w:t>Lehen aldiz onetsi da ALHko Bizikleta Bideen eta Ibilbide Berdeen Lurralde Plan Sektoriala, eta, horregatik, ez dago hura indarrean sartzean indargabetu beharreko aurretiazko xedapenik.</w:t>
      </w:r>
    </w:p>
    <w:p w14:paraId="42918335" w14:textId="63635700" w:rsidR="001A6591" w:rsidRPr="002E1B29" w:rsidRDefault="001A6591" w:rsidP="001A6591">
      <w:pPr>
        <w:tabs>
          <w:tab w:val="left" w:pos="567"/>
        </w:tabs>
        <w:spacing w:before="120"/>
        <w:jc w:val="both"/>
        <w:rPr>
          <w:sz w:val="22"/>
          <w:szCs w:val="22"/>
        </w:rPr>
      </w:pPr>
    </w:p>
    <w:p w14:paraId="61E2CB06" w14:textId="5950C985" w:rsidR="00293825" w:rsidRPr="00F4488E" w:rsidRDefault="00AB5F08" w:rsidP="0071322D">
      <w:pPr>
        <w:pStyle w:val="Textoindependiente"/>
        <w:rPr>
          <w:rFonts w:ascii="Times New Roman" w:hAnsi="Times New Roman"/>
          <w:bCs/>
          <w:szCs w:val="22"/>
        </w:rPr>
      </w:pPr>
      <w:r w:rsidRPr="00877106">
        <w:rPr>
          <w:rFonts w:ascii="Times New Roman" w:hAnsi="Times New Roman"/>
          <w:bCs/>
          <w:szCs w:val="22"/>
        </w:rPr>
        <w:t xml:space="preserve">3. </w:t>
      </w:r>
      <w:r w:rsidR="00BF71AF" w:rsidRPr="00F4488E">
        <w:rPr>
          <w:rFonts w:ascii="Times New Roman" w:hAnsi="Times New Roman"/>
          <w:bCs/>
          <w:szCs w:val="22"/>
        </w:rPr>
        <w:t>EKONOMIAREN ETA AURREKONTUEN GAINEKO INPAKTUA</w:t>
      </w:r>
    </w:p>
    <w:p w14:paraId="6E227FB0" w14:textId="3C897F18" w:rsidR="00AB5F08" w:rsidRPr="00877106" w:rsidRDefault="00AB5F08" w:rsidP="0071322D">
      <w:pPr>
        <w:pStyle w:val="Textoindependiente"/>
        <w:rPr>
          <w:rFonts w:ascii="Times New Roman" w:hAnsi="Times New Roman"/>
          <w:bCs/>
          <w:szCs w:val="22"/>
        </w:rPr>
      </w:pPr>
    </w:p>
    <w:p w14:paraId="76D89020" w14:textId="37B75870" w:rsidR="008528D1" w:rsidRPr="00F4488E" w:rsidRDefault="00092051" w:rsidP="0071322D">
      <w:pPr>
        <w:pStyle w:val="Textoindependiente"/>
        <w:rPr>
          <w:rFonts w:ascii="Times New Roman" w:hAnsi="Times New Roman"/>
          <w:b w:val="0"/>
          <w:szCs w:val="22"/>
        </w:rPr>
      </w:pPr>
      <w:r w:rsidRPr="00F4488E">
        <w:rPr>
          <w:rFonts w:ascii="Times New Roman" w:hAnsi="Times New Roman"/>
          <w:b w:val="0"/>
          <w:szCs w:val="22"/>
        </w:rPr>
        <w:t xml:space="preserve">Planaren C dokumentuak datozen urteetan garatu beharreko jardun programa jasotzen du, Bizikleta Bideen </w:t>
      </w:r>
      <w:r w:rsidR="00AF40D6" w:rsidRPr="00F4488E">
        <w:rPr>
          <w:rFonts w:ascii="Times New Roman" w:hAnsi="Times New Roman"/>
          <w:b w:val="0"/>
          <w:szCs w:val="22"/>
        </w:rPr>
        <w:t xml:space="preserve">Foru </w:t>
      </w:r>
      <w:r w:rsidRPr="00F4488E">
        <w:rPr>
          <w:rFonts w:ascii="Times New Roman" w:hAnsi="Times New Roman"/>
          <w:b w:val="0"/>
          <w:szCs w:val="22"/>
        </w:rPr>
        <w:t>Sarea eta Ibilbide Berdeen Sarea eraikitzeko, mantentzeko eta sustatzeko kostuen zenbatespen ekonomiko eta guzti.</w:t>
      </w:r>
      <w:r w:rsidR="00160DD4" w:rsidRPr="00F4488E">
        <w:rPr>
          <w:rFonts w:ascii="Times New Roman" w:hAnsi="Times New Roman"/>
          <w:b w:val="0"/>
          <w:szCs w:val="22"/>
        </w:rPr>
        <w:t xml:space="preserve"> </w:t>
      </w:r>
      <w:r w:rsidRPr="00F4488E">
        <w:rPr>
          <w:rFonts w:ascii="Times New Roman" w:hAnsi="Times New Roman"/>
          <w:b w:val="0"/>
          <w:szCs w:val="22"/>
        </w:rPr>
        <w:t xml:space="preserve">Proiektuak idazteko eta obra zuzentzeko kostuak, </w:t>
      </w:r>
      <w:r w:rsidRPr="00F4488E">
        <w:rPr>
          <w:rFonts w:ascii="Times New Roman" w:hAnsi="Times New Roman"/>
          <w:b w:val="0"/>
          <w:szCs w:val="22"/>
        </w:rPr>
        <w:lastRenderedPageBreak/>
        <w:t>lurzorua lortzeko kostuak eta obra gauzatzeko kostuak kalkulatzean datza.</w:t>
      </w:r>
      <w:r w:rsidR="003B14D2" w:rsidRPr="00F4488E">
        <w:rPr>
          <w:rFonts w:ascii="Times New Roman" w:hAnsi="Times New Roman"/>
          <w:b w:val="0"/>
          <w:szCs w:val="22"/>
        </w:rPr>
        <w:t xml:space="preserve"> </w:t>
      </w:r>
      <w:r w:rsidRPr="00F4488E">
        <w:rPr>
          <w:rFonts w:ascii="Times New Roman" w:hAnsi="Times New Roman"/>
          <w:b w:val="0"/>
          <w:szCs w:val="22"/>
        </w:rPr>
        <w:t>Planak bi seiurtekotan banatutako plangintza jasotzen du: lehena 2022tik 2027ra, eta bigarrena 2028tik 2033ra.</w:t>
      </w:r>
    </w:p>
    <w:p w14:paraId="3504DDDF" w14:textId="77777777" w:rsidR="008528D1" w:rsidRPr="00877106" w:rsidRDefault="008528D1" w:rsidP="0071322D">
      <w:pPr>
        <w:pStyle w:val="Textoindependiente"/>
        <w:rPr>
          <w:rFonts w:ascii="Times New Roman" w:hAnsi="Times New Roman"/>
          <w:b w:val="0"/>
          <w:szCs w:val="22"/>
        </w:rPr>
      </w:pPr>
    </w:p>
    <w:p w14:paraId="0884C5FF" w14:textId="2614E3F8" w:rsidR="00476D10" w:rsidRPr="00F4488E" w:rsidRDefault="001800D5" w:rsidP="00476D10">
      <w:pPr>
        <w:pStyle w:val="Textoindependiente"/>
        <w:rPr>
          <w:rFonts w:ascii="Times New Roman" w:hAnsi="Times New Roman"/>
          <w:b w:val="0"/>
          <w:color w:val="FFFFFF"/>
          <w:szCs w:val="22"/>
        </w:rPr>
      </w:pPr>
      <w:r w:rsidRPr="00F4488E">
        <w:rPr>
          <w:rFonts w:ascii="Times New Roman" w:hAnsi="Times New Roman"/>
          <w:b w:val="0"/>
          <w:szCs w:val="22"/>
        </w:rPr>
        <w:t>Bizikleta bideei dagokienez, aurreikuspenak haietako bakoitzaren arabera banakatuta daude, batetik, lehendik dagoen Dura-Arroiabe bidea dago, eta, bestetik, planifikatutako bideak daude.</w:t>
      </w:r>
      <w:r w:rsidR="00414480" w:rsidRPr="00F4488E">
        <w:rPr>
          <w:rFonts w:ascii="Times New Roman" w:hAnsi="Times New Roman"/>
          <w:b w:val="0"/>
          <w:szCs w:val="22"/>
        </w:rPr>
        <w:t xml:space="preserve"> </w:t>
      </w:r>
      <w:r w:rsidRPr="00F4488E">
        <w:rPr>
          <w:rFonts w:ascii="Times New Roman" w:hAnsi="Times New Roman"/>
          <w:b w:val="0"/>
          <w:szCs w:val="22"/>
        </w:rPr>
        <w:t xml:space="preserve">Aurreikusitako plangintzaren arabera, </w:t>
      </w:r>
      <w:r w:rsidR="003272B6" w:rsidRPr="00F4488E">
        <w:rPr>
          <w:rFonts w:ascii="Times New Roman" w:hAnsi="Times New Roman"/>
          <w:b w:val="0"/>
          <w:szCs w:val="22"/>
        </w:rPr>
        <w:t>B</w:t>
      </w:r>
      <w:r w:rsidRPr="00F4488E">
        <w:rPr>
          <w:rFonts w:ascii="Times New Roman" w:hAnsi="Times New Roman"/>
          <w:b w:val="0"/>
          <w:szCs w:val="22"/>
        </w:rPr>
        <w:t xml:space="preserve">izikleta </w:t>
      </w:r>
      <w:r w:rsidR="003272B6" w:rsidRPr="00F4488E">
        <w:rPr>
          <w:rFonts w:ascii="Times New Roman" w:hAnsi="Times New Roman"/>
          <w:b w:val="0"/>
          <w:szCs w:val="22"/>
        </w:rPr>
        <w:t>B</w:t>
      </w:r>
      <w:r w:rsidRPr="00F4488E">
        <w:rPr>
          <w:rFonts w:ascii="Times New Roman" w:hAnsi="Times New Roman"/>
          <w:b w:val="0"/>
          <w:szCs w:val="22"/>
        </w:rPr>
        <w:t xml:space="preserve">ideen </w:t>
      </w:r>
      <w:r w:rsidR="003272B6" w:rsidRPr="00F4488E">
        <w:rPr>
          <w:rFonts w:ascii="Times New Roman" w:hAnsi="Times New Roman"/>
          <w:b w:val="0"/>
          <w:szCs w:val="22"/>
        </w:rPr>
        <w:t>F</w:t>
      </w:r>
      <w:r w:rsidR="00E855AA" w:rsidRPr="00F4488E">
        <w:rPr>
          <w:rFonts w:ascii="Times New Roman" w:hAnsi="Times New Roman"/>
          <w:b w:val="0"/>
          <w:szCs w:val="22"/>
        </w:rPr>
        <w:t xml:space="preserve">oru </w:t>
      </w:r>
      <w:r w:rsidR="003272B6" w:rsidRPr="00F4488E">
        <w:rPr>
          <w:rFonts w:ascii="Times New Roman" w:hAnsi="Times New Roman"/>
          <w:b w:val="0"/>
          <w:szCs w:val="22"/>
        </w:rPr>
        <w:t>S</w:t>
      </w:r>
      <w:r w:rsidRPr="00F4488E">
        <w:rPr>
          <w:rFonts w:ascii="Times New Roman" w:hAnsi="Times New Roman"/>
          <w:b w:val="0"/>
          <w:szCs w:val="22"/>
        </w:rPr>
        <w:t xml:space="preserve">arearen luzera, guztira, 26.536 eta 28.533 metro artekoa izango litzateke, azkenean </w:t>
      </w:r>
      <w:r w:rsidR="003272B6" w:rsidRPr="00F4488E">
        <w:rPr>
          <w:rFonts w:ascii="Times New Roman" w:hAnsi="Times New Roman"/>
          <w:b w:val="0"/>
          <w:szCs w:val="22"/>
        </w:rPr>
        <w:t>zer aukeren alde egiten den</w:t>
      </w:r>
      <w:r w:rsidRPr="00F4488E">
        <w:rPr>
          <w:rFonts w:ascii="Times New Roman" w:hAnsi="Times New Roman"/>
          <w:b w:val="0"/>
          <w:szCs w:val="22"/>
        </w:rPr>
        <w:t>.</w:t>
      </w:r>
      <w:r w:rsidR="00476D10" w:rsidRPr="00F4488E">
        <w:rPr>
          <w:rFonts w:ascii="Times New Roman" w:hAnsi="Times New Roman"/>
          <w:b w:val="0"/>
          <w:szCs w:val="22"/>
        </w:rPr>
        <w:t xml:space="preserve"> </w:t>
      </w:r>
      <w:r w:rsidR="003272B6" w:rsidRPr="00F4488E">
        <w:rPr>
          <w:rFonts w:ascii="Times New Roman" w:hAnsi="Times New Roman"/>
          <w:b w:val="0"/>
          <w:szCs w:val="22"/>
        </w:rPr>
        <w:t xml:space="preserve">Bizikleta Bideen Foru Sarean aurreikusitako guztizko inbertsioak, eraikuntza eta mantentzea barne, 5.209.721 eta 6.048.697 euro artekoak dira, </w:t>
      </w:r>
      <w:r w:rsidR="003752A8" w:rsidRPr="00F4488E">
        <w:rPr>
          <w:rFonts w:ascii="Times New Roman" w:hAnsi="Times New Roman"/>
          <w:b w:val="0"/>
          <w:szCs w:val="22"/>
        </w:rPr>
        <w:t>zer aukera hautatzen diren</w:t>
      </w:r>
      <w:r w:rsidR="003272B6" w:rsidRPr="00F4488E">
        <w:rPr>
          <w:rFonts w:ascii="Times New Roman" w:hAnsi="Times New Roman"/>
          <w:b w:val="0"/>
          <w:szCs w:val="22"/>
        </w:rPr>
        <w:t>: 2.668.861 eta 3.500.115 euro lehen seiurtekoan, eta 2.540.860 eta 2.548.582 euro bigarren seiurtekoan.</w:t>
      </w:r>
    </w:p>
    <w:p w14:paraId="58C4091E" w14:textId="68AC745E" w:rsidR="00AB5F08" w:rsidRPr="00877106" w:rsidRDefault="00AB5F08" w:rsidP="0071322D">
      <w:pPr>
        <w:pStyle w:val="Textoindependiente"/>
        <w:rPr>
          <w:rFonts w:ascii="Times New Roman" w:hAnsi="Times New Roman"/>
          <w:b w:val="0"/>
          <w:szCs w:val="22"/>
        </w:rPr>
      </w:pPr>
    </w:p>
    <w:p w14:paraId="39070010" w14:textId="5B5C0B64" w:rsidR="00D945AC" w:rsidRPr="00F4488E" w:rsidRDefault="003752A8" w:rsidP="0071322D">
      <w:pPr>
        <w:pStyle w:val="Textoindependiente"/>
        <w:rPr>
          <w:rFonts w:ascii="Times New Roman" w:hAnsi="Times New Roman"/>
          <w:b w:val="0"/>
          <w:szCs w:val="22"/>
        </w:rPr>
      </w:pPr>
      <w:r w:rsidRPr="00F4488E">
        <w:rPr>
          <w:rFonts w:ascii="Times New Roman" w:hAnsi="Times New Roman"/>
          <w:b w:val="0"/>
          <w:szCs w:val="22"/>
        </w:rPr>
        <w:t>Ibilbide berdeak bizikleta bideak baino askoz luzeagoak dira, eta gauzatze fase desberdinetan daude.</w:t>
      </w:r>
      <w:r w:rsidR="001B3CF9" w:rsidRPr="00F4488E">
        <w:rPr>
          <w:rFonts w:ascii="Times New Roman" w:hAnsi="Times New Roman"/>
          <w:b w:val="0"/>
          <w:szCs w:val="22"/>
        </w:rPr>
        <w:t xml:space="preserve"> </w:t>
      </w:r>
      <w:r w:rsidRPr="00F4488E">
        <w:rPr>
          <w:rFonts w:ascii="Times New Roman" w:hAnsi="Times New Roman"/>
          <w:b w:val="0"/>
          <w:szCs w:val="22"/>
        </w:rPr>
        <w:t>Horiek horrela, Planak katalogatutako 10 ibilbide biltzen ditu, eta haietarako mantentze gastuak baino ez dira aurreikusten; guztira 302,02 kilometro dira.</w:t>
      </w:r>
      <w:r w:rsidR="001B3CF9" w:rsidRPr="00F4488E">
        <w:rPr>
          <w:rFonts w:ascii="Times New Roman" w:hAnsi="Times New Roman"/>
          <w:b w:val="0"/>
          <w:szCs w:val="22"/>
        </w:rPr>
        <w:t xml:space="preserve"> </w:t>
      </w:r>
      <w:r w:rsidR="00842B59" w:rsidRPr="00F4488E">
        <w:rPr>
          <w:rFonts w:ascii="Times New Roman" w:hAnsi="Times New Roman"/>
          <w:b w:val="0"/>
          <w:szCs w:val="22"/>
        </w:rPr>
        <w:t>Katalogazio fasean dauden 16 ibilbide berdeei dagokienez, guztira 1.011,43 kilometro dira, eta mantentze gastuak sartzen dira, ez eraikuntza gastuak, lehendik dauden ibilbideak direlako.</w:t>
      </w:r>
    </w:p>
    <w:p w14:paraId="4B53F7B4" w14:textId="6F52896F" w:rsidR="00266E52" w:rsidRPr="00877106" w:rsidRDefault="00266E52" w:rsidP="0071322D">
      <w:pPr>
        <w:pStyle w:val="Textoindependiente"/>
        <w:rPr>
          <w:rFonts w:ascii="Times New Roman" w:hAnsi="Times New Roman"/>
          <w:b w:val="0"/>
          <w:szCs w:val="22"/>
        </w:rPr>
      </w:pPr>
    </w:p>
    <w:p w14:paraId="4C6F4762" w14:textId="7C5D0D03" w:rsidR="00266E52" w:rsidRPr="00F4488E" w:rsidRDefault="00842B59" w:rsidP="0071322D">
      <w:pPr>
        <w:pStyle w:val="Textoindependiente"/>
        <w:rPr>
          <w:rFonts w:ascii="Times New Roman" w:hAnsi="Times New Roman"/>
          <w:b w:val="0"/>
          <w:color w:val="FFFFFF"/>
          <w:szCs w:val="22"/>
        </w:rPr>
      </w:pPr>
      <w:r w:rsidRPr="00F4488E">
        <w:rPr>
          <w:rFonts w:ascii="Times New Roman" w:hAnsi="Times New Roman"/>
          <w:b w:val="0"/>
          <w:szCs w:val="22"/>
        </w:rPr>
        <w:t xml:space="preserve">Planifikatutako Ibilbide </w:t>
      </w:r>
      <w:r w:rsidR="00D02871" w:rsidRPr="00F4488E">
        <w:rPr>
          <w:rFonts w:ascii="Times New Roman" w:hAnsi="Times New Roman"/>
          <w:b w:val="0"/>
          <w:szCs w:val="22"/>
        </w:rPr>
        <w:t>b</w:t>
      </w:r>
      <w:r w:rsidRPr="00F4488E">
        <w:rPr>
          <w:rFonts w:ascii="Times New Roman" w:hAnsi="Times New Roman"/>
          <w:b w:val="0"/>
          <w:szCs w:val="22"/>
        </w:rPr>
        <w:t xml:space="preserve">erdeei dagokienez, 371,27 kilometro dira guztira, eta eraikuntza eta mantentze gastuak aurreikusten dira, honela banatuta: lehen seiurtekoa, 2022tik 2027ra, eta bigarren seiurtekoa, 2028tik 2033ra. Azkenik, Ibilbide </w:t>
      </w:r>
      <w:r w:rsidR="00D02871" w:rsidRPr="00F4488E">
        <w:rPr>
          <w:rFonts w:ascii="Times New Roman" w:hAnsi="Times New Roman"/>
          <w:b w:val="0"/>
          <w:szCs w:val="22"/>
        </w:rPr>
        <w:t>b</w:t>
      </w:r>
      <w:r w:rsidRPr="00F4488E">
        <w:rPr>
          <w:rFonts w:ascii="Times New Roman" w:hAnsi="Times New Roman"/>
          <w:b w:val="0"/>
          <w:szCs w:val="22"/>
        </w:rPr>
        <w:t xml:space="preserve">erdeetan aurreikusitako guztizko inbertsioen laburpen taula bat jasotzen da: </w:t>
      </w:r>
      <w:r w:rsidR="00D02871" w:rsidRPr="00F4488E">
        <w:rPr>
          <w:rFonts w:ascii="Times New Roman" w:hAnsi="Times New Roman"/>
          <w:b w:val="0"/>
          <w:szCs w:val="22"/>
        </w:rPr>
        <w:t xml:space="preserve">guztira </w:t>
      </w:r>
      <w:r w:rsidRPr="00F4488E">
        <w:rPr>
          <w:rFonts w:ascii="Times New Roman" w:hAnsi="Times New Roman"/>
          <w:b w:val="0"/>
          <w:szCs w:val="22"/>
        </w:rPr>
        <w:t>29.928.340 euro</w:t>
      </w:r>
      <w:r w:rsidR="00D02871" w:rsidRPr="00F4488E">
        <w:rPr>
          <w:rFonts w:ascii="Times New Roman" w:hAnsi="Times New Roman"/>
          <w:b w:val="0"/>
          <w:szCs w:val="22"/>
        </w:rPr>
        <w:t>;</w:t>
      </w:r>
      <w:r w:rsidRPr="00F4488E">
        <w:rPr>
          <w:rFonts w:ascii="Times New Roman" w:hAnsi="Times New Roman"/>
          <w:b w:val="0"/>
          <w:szCs w:val="22"/>
        </w:rPr>
        <w:t xml:space="preserve"> 19.064.300 euro lehenengo seiurtekoan, eta 10.864.040 euro bigarren seiurtekoan.</w:t>
      </w:r>
    </w:p>
    <w:p w14:paraId="6D66A844" w14:textId="028C047D" w:rsidR="00B613AE" w:rsidRPr="00877106" w:rsidRDefault="00B613AE" w:rsidP="0071322D">
      <w:pPr>
        <w:pStyle w:val="Textoindependiente"/>
        <w:rPr>
          <w:rFonts w:ascii="Times New Roman" w:hAnsi="Times New Roman"/>
          <w:b w:val="0"/>
          <w:szCs w:val="22"/>
        </w:rPr>
      </w:pPr>
    </w:p>
    <w:p w14:paraId="61C1D30A" w14:textId="76BB21C0" w:rsidR="001A6591" w:rsidRPr="00877106" w:rsidRDefault="00D02871" w:rsidP="00686421">
      <w:pPr>
        <w:spacing w:after="360"/>
        <w:jc w:val="both"/>
        <w:rPr>
          <w:bCs/>
          <w:sz w:val="22"/>
          <w:szCs w:val="22"/>
        </w:rPr>
      </w:pPr>
      <w:r w:rsidRPr="00F4488E">
        <w:rPr>
          <w:bCs/>
          <w:sz w:val="22"/>
          <w:szCs w:val="22"/>
        </w:rPr>
        <w:t>Plana izaera programatikoa duen antolamendu eta kudeaketa tresna da, eta, beraz, ez du aurrekontu eraginik: bizikleta bideak eta ibilbide berdeak eraikitzeko eta mantentzeko jardun batzuen plangintza jasotzen du, inplikatutako sailei dagozkien aurrekontu partidetan jasotzen direnak.</w:t>
      </w:r>
      <w:r w:rsidR="001A6591" w:rsidRPr="00F4488E">
        <w:rPr>
          <w:bCs/>
          <w:sz w:val="22"/>
          <w:szCs w:val="22"/>
        </w:rPr>
        <w:t xml:space="preserve"> </w:t>
      </w:r>
    </w:p>
    <w:p w14:paraId="4DCB813C" w14:textId="77777777" w:rsidR="005B4EF2" w:rsidRPr="00877106" w:rsidRDefault="005B4EF2" w:rsidP="00CA4CAB">
      <w:pPr>
        <w:spacing w:after="360"/>
        <w:jc w:val="both"/>
        <w:rPr>
          <w:b/>
          <w:szCs w:val="22"/>
        </w:rPr>
      </w:pPr>
      <w:bookmarkStart w:id="4" w:name="_Hlk97550554"/>
    </w:p>
    <w:p w14:paraId="0D688F07" w14:textId="165EAEE1" w:rsidR="00FB4BEC" w:rsidRPr="00F4488E" w:rsidRDefault="00106A50" w:rsidP="00686421">
      <w:pPr>
        <w:spacing w:after="360"/>
        <w:jc w:val="both"/>
        <w:rPr>
          <w:b/>
          <w:szCs w:val="22"/>
        </w:rPr>
      </w:pPr>
      <w:r w:rsidRPr="00877106">
        <w:rPr>
          <w:b/>
          <w:szCs w:val="22"/>
        </w:rPr>
        <w:t xml:space="preserve">4. </w:t>
      </w:r>
      <w:r w:rsidR="00D02871" w:rsidRPr="00F4488E">
        <w:rPr>
          <w:b/>
          <w:szCs w:val="22"/>
        </w:rPr>
        <w:t>BESTELAKO INPAKTUAK</w:t>
      </w:r>
    </w:p>
    <w:bookmarkEnd w:id="4"/>
    <w:p w14:paraId="0123B4DE" w14:textId="2A91AAC5" w:rsidR="00FE32AE" w:rsidRPr="00F4488E" w:rsidRDefault="000967F6" w:rsidP="00FE32AE">
      <w:pPr>
        <w:pStyle w:val="Textoindependiente"/>
        <w:rPr>
          <w:rFonts w:ascii="Times New Roman" w:hAnsi="Times New Roman"/>
          <w:b w:val="0"/>
          <w:szCs w:val="22"/>
        </w:rPr>
      </w:pPr>
      <w:r w:rsidRPr="00F4488E">
        <w:rPr>
          <w:rFonts w:ascii="Times New Roman" w:hAnsi="Times New Roman"/>
          <w:b w:val="0"/>
          <w:szCs w:val="22"/>
        </w:rPr>
        <w:t xml:space="preserve">Bizikleta Bideen eta Ibilbide Berdeen LPSa </w:t>
      </w:r>
      <w:r w:rsidR="00D02871" w:rsidRPr="00F4488E">
        <w:rPr>
          <w:rFonts w:ascii="Times New Roman" w:hAnsi="Times New Roman"/>
          <w:b w:val="0"/>
          <w:szCs w:val="22"/>
        </w:rPr>
        <w:t>ez da</w:t>
      </w:r>
      <w:r w:rsidRPr="00F4488E">
        <w:rPr>
          <w:rFonts w:ascii="Times New Roman" w:hAnsi="Times New Roman"/>
          <w:b w:val="0"/>
          <w:szCs w:val="22"/>
        </w:rPr>
        <w:t>go</w:t>
      </w:r>
      <w:r w:rsidR="00D02871" w:rsidRPr="00F4488E">
        <w:rPr>
          <w:rFonts w:ascii="Times New Roman" w:hAnsi="Times New Roman"/>
          <w:b w:val="0"/>
          <w:szCs w:val="22"/>
        </w:rPr>
        <w:t xml:space="preserve"> soilik biztanle</w:t>
      </w:r>
      <w:r w:rsidRPr="00F4488E">
        <w:rPr>
          <w:rFonts w:ascii="Times New Roman" w:hAnsi="Times New Roman"/>
          <w:b w:val="0"/>
          <w:szCs w:val="22"/>
        </w:rPr>
        <w:t xml:space="preserve">en talde </w:t>
      </w:r>
      <w:r w:rsidR="00D02871" w:rsidRPr="00F4488E">
        <w:rPr>
          <w:rFonts w:ascii="Times New Roman" w:hAnsi="Times New Roman"/>
          <w:b w:val="0"/>
          <w:szCs w:val="22"/>
        </w:rPr>
        <w:t>jakin bati zuzenduta; aitzitik, pertsona guztiei eragiten die oro har, haren edukiak administrazio publikoak eta herritarrak lotzen ditu, eta erakunde publikoetan zein pertsona pribatuetan aplikatu behar da.</w:t>
      </w:r>
    </w:p>
    <w:p w14:paraId="51DE4CFD" w14:textId="77777777" w:rsidR="00FE32AE" w:rsidRPr="00877106" w:rsidRDefault="00FE32AE" w:rsidP="00FE32AE">
      <w:pPr>
        <w:pStyle w:val="Textoindependiente"/>
        <w:rPr>
          <w:rFonts w:ascii="Times New Roman" w:hAnsi="Times New Roman"/>
          <w:b w:val="0"/>
          <w:szCs w:val="22"/>
        </w:rPr>
      </w:pPr>
    </w:p>
    <w:p w14:paraId="211BE573" w14:textId="0F956ECD" w:rsidR="00AE40E0" w:rsidRPr="00F4488E" w:rsidRDefault="000967F6" w:rsidP="00AE40E0">
      <w:pPr>
        <w:jc w:val="both"/>
        <w:rPr>
          <w:color w:val="FFFFFF"/>
          <w:sz w:val="22"/>
          <w:szCs w:val="22"/>
        </w:rPr>
      </w:pPr>
      <w:r w:rsidRPr="00F4488E">
        <w:rPr>
          <w:sz w:val="22"/>
          <w:szCs w:val="22"/>
        </w:rPr>
        <w:t>LPSan ezarritako zehaztapenak interes publikora bideratuta daude, lurralde plangintza sektorialeko tresna den aldetik, lurralde antolamenduaren eta hirigintzaren arloan aplikatu beharreko legeriaren arabera, eta, era berean, interes publikoko araudia da, mugikortasun plan bat delako lehen adierazitako baldintzetan, hau da, mugikortasun jasangarriari buruzko araudiaren esparru orokorrean.</w:t>
      </w:r>
    </w:p>
    <w:p w14:paraId="584890B5" w14:textId="77777777" w:rsidR="00AE40E0" w:rsidRPr="00877106" w:rsidRDefault="00AE40E0" w:rsidP="00AE40E0">
      <w:pPr>
        <w:jc w:val="both"/>
        <w:rPr>
          <w:sz w:val="22"/>
          <w:szCs w:val="22"/>
        </w:rPr>
      </w:pPr>
    </w:p>
    <w:p w14:paraId="3BE232A4" w14:textId="2C6FBF0C" w:rsidR="00AE40E0" w:rsidRPr="00F4488E" w:rsidRDefault="000D73EB" w:rsidP="00AE40E0">
      <w:pPr>
        <w:jc w:val="both"/>
        <w:rPr>
          <w:sz w:val="22"/>
          <w:szCs w:val="22"/>
        </w:rPr>
      </w:pPr>
      <w:r w:rsidRPr="00F4488E">
        <w:rPr>
          <w:sz w:val="22"/>
          <w:szCs w:val="22"/>
        </w:rPr>
        <w:t>Generoaren araberako inpa</w:t>
      </w:r>
      <w:r w:rsidR="008F0ABE" w:rsidRPr="00F4488E">
        <w:rPr>
          <w:sz w:val="22"/>
          <w:szCs w:val="22"/>
        </w:rPr>
        <w:t>k</w:t>
      </w:r>
      <w:r w:rsidRPr="00F4488E">
        <w:rPr>
          <w:sz w:val="22"/>
          <w:szCs w:val="22"/>
        </w:rPr>
        <w:t>tuari dagokionez, egin beharreko ebaluazio txostena egin da, Foru Aldundiaren «</w:t>
      </w:r>
      <w:r w:rsidRPr="00F4488E">
        <w:rPr>
          <w:i/>
          <w:iCs/>
          <w:sz w:val="22"/>
          <w:szCs w:val="22"/>
        </w:rPr>
        <w:t>Arauek generoan duten eragina ebaluatzeko gida</w:t>
      </w:r>
      <w:r w:rsidRPr="00F4488E">
        <w:rPr>
          <w:sz w:val="22"/>
          <w:szCs w:val="22"/>
        </w:rPr>
        <w:t>» dokumentuan ezarritako gomendioetan jasotako egiturari jarraikiz.</w:t>
      </w:r>
      <w:r w:rsidR="00A0543E" w:rsidRPr="00F4488E">
        <w:rPr>
          <w:sz w:val="22"/>
          <w:szCs w:val="22"/>
        </w:rPr>
        <w:t xml:space="preserve"> </w:t>
      </w:r>
      <w:r w:rsidRPr="00F4488E">
        <w:rPr>
          <w:sz w:val="22"/>
          <w:szCs w:val="22"/>
        </w:rPr>
        <w:t xml:space="preserve">Berdintasun Zerbitzuak 2022ko uztailaren 29an eman zuen hura egiaztatzeko txostena, eta ondorioztatu zuen Bizikleta Bideen eta Ibilbide Berdeen </w:t>
      </w:r>
      <w:r w:rsidRPr="00F4488E">
        <w:rPr>
          <w:sz w:val="22"/>
          <w:szCs w:val="22"/>
        </w:rPr>
        <w:lastRenderedPageBreak/>
        <w:t>LPSa generoarekin bat datorrela, eta positiboa dela; izan ere, aurreikus daitekeen inpaktuak mesede egiten dio autonomiari emakumeen berdintasunezko erabileran, segurtasunari eta segurtasun pertzepzioari buruzko alderdiak hobetuz.</w:t>
      </w:r>
    </w:p>
    <w:p w14:paraId="555B8D14" w14:textId="77777777" w:rsidR="00AE40E0" w:rsidRPr="00877106" w:rsidRDefault="00AE40E0" w:rsidP="00AE40E0">
      <w:pPr>
        <w:jc w:val="both"/>
        <w:rPr>
          <w:sz w:val="22"/>
          <w:szCs w:val="22"/>
        </w:rPr>
      </w:pPr>
    </w:p>
    <w:p w14:paraId="1C1CC3CA" w14:textId="77777777" w:rsidR="00AE40E0" w:rsidRPr="00877106" w:rsidRDefault="00AE40E0" w:rsidP="00AE40E0">
      <w:pPr>
        <w:jc w:val="both"/>
        <w:rPr>
          <w:sz w:val="22"/>
          <w:szCs w:val="22"/>
        </w:rPr>
      </w:pPr>
    </w:p>
    <w:p w14:paraId="51A49138" w14:textId="7E60B700" w:rsidR="00345EAE" w:rsidRPr="00F4488E" w:rsidRDefault="000D73EB" w:rsidP="00AE40E0">
      <w:pPr>
        <w:jc w:val="both"/>
        <w:rPr>
          <w:sz w:val="22"/>
          <w:szCs w:val="22"/>
        </w:rPr>
      </w:pPr>
      <w:r w:rsidRPr="00F4488E">
        <w:rPr>
          <w:sz w:val="22"/>
          <w:szCs w:val="22"/>
        </w:rPr>
        <w:t>Gasteiz, 2022ko irailaren 7a.</w:t>
      </w:r>
    </w:p>
    <w:p w14:paraId="4C6FD96D" w14:textId="79F5003D" w:rsidR="00FE32AE" w:rsidRPr="00877106" w:rsidRDefault="00FE32AE" w:rsidP="00FE32AE">
      <w:pPr>
        <w:rPr>
          <w:sz w:val="22"/>
          <w:szCs w:val="22"/>
        </w:rPr>
      </w:pPr>
    </w:p>
    <w:p w14:paraId="4717159A" w14:textId="49ED420F" w:rsidR="00FE32AE" w:rsidRPr="00877106" w:rsidRDefault="00FE32AE" w:rsidP="00FE32AE">
      <w:pPr>
        <w:rPr>
          <w:color w:val="FF0000"/>
          <w:sz w:val="22"/>
          <w:szCs w:val="22"/>
        </w:rPr>
      </w:pPr>
    </w:p>
    <w:tbl>
      <w:tblPr>
        <w:tblW w:w="0" w:type="auto"/>
        <w:tblLayout w:type="fixed"/>
        <w:tblLook w:val="04A0" w:firstRow="1" w:lastRow="0" w:firstColumn="1" w:lastColumn="0" w:noHBand="0" w:noVBand="1"/>
      </w:tblPr>
      <w:tblGrid>
        <w:gridCol w:w="4242"/>
        <w:gridCol w:w="4263"/>
      </w:tblGrid>
      <w:tr w:rsidR="00D755FC" w:rsidRPr="00877106" w14:paraId="01E42B54" w14:textId="77777777" w:rsidTr="000D73EB">
        <w:tc>
          <w:tcPr>
            <w:tcW w:w="4242" w:type="dxa"/>
            <w:shd w:val="clear" w:color="auto" w:fill="auto"/>
          </w:tcPr>
          <w:p w14:paraId="23312A54" w14:textId="77777777" w:rsidR="00D755FC" w:rsidRPr="00877106" w:rsidRDefault="00D755FC" w:rsidP="00D755FC">
            <w:pPr>
              <w:keepNext/>
              <w:tabs>
                <w:tab w:val="right" w:pos="8789"/>
              </w:tabs>
              <w:jc w:val="both"/>
              <w:outlineLvl w:val="2"/>
              <w:rPr>
                <w:sz w:val="22"/>
                <w:szCs w:val="22"/>
              </w:rPr>
            </w:pPr>
          </w:p>
          <w:p w14:paraId="2FC81725" w14:textId="77777777" w:rsidR="00D755FC" w:rsidRPr="00877106" w:rsidRDefault="00D755FC" w:rsidP="00D755FC">
            <w:pPr>
              <w:keepNext/>
              <w:tabs>
                <w:tab w:val="right" w:pos="8789"/>
              </w:tabs>
              <w:jc w:val="both"/>
              <w:outlineLvl w:val="2"/>
              <w:rPr>
                <w:sz w:val="22"/>
                <w:szCs w:val="22"/>
              </w:rPr>
            </w:pPr>
          </w:p>
          <w:p w14:paraId="116940E0" w14:textId="77777777" w:rsidR="00D755FC" w:rsidRPr="00877106" w:rsidRDefault="00D755FC" w:rsidP="00D755FC">
            <w:pPr>
              <w:keepNext/>
              <w:tabs>
                <w:tab w:val="right" w:pos="8789"/>
              </w:tabs>
              <w:jc w:val="both"/>
              <w:outlineLvl w:val="2"/>
              <w:rPr>
                <w:sz w:val="22"/>
                <w:szCs w:val="22"/>
              </w:rPr>
            </w:pPr>
          </w:p>
          <w:p w14:paraId="365CC6DA" w14:textId="0753E628" w:rsidR="0094757C" w:rsidRPr="00F4488E" w:rsidRDefault="000D73EB" w:rsidP="0094757C">
            <w:pPr>
              <w:keepNext/>
              <w:tabs>
                <w:tab w:val="right" w:pos="8789"/>
              </w:tabs>
              <w:jc w:val="both"/>
              <w:outlineLvl w:val="2"/>
              <w:rPr>
                <w:sz w:val="22"/>
                <w:szCs w:val="22"/>
              </w:rPr>
            </w:pPr>
            <w:r w:rsidRPr="00F4488E">
              <w:rPr>
                <w:sz w:val="22"/>
                <w:szCs w:val="22"/>
              </w:rPr>
              <w:t>Iván Gallego Garayalde</w:t>
            </w:r>
          </w:p>
          <w:p w14:paraId="46FBDBFB" w14:textId="0167901F" w:rsidR="00D755FC" w:rsidRPr="00877106" w:rsidRDefault="000D73EB" w:rsidP="0094757C">
            <w:pPr>
              <w:keepNext/>
              <w:tabs>
                <w:tab w:val="right" w:pos="8789"/>
              </w:tabs>
              <w:jc w:val="both"/>
              <w:outlineLvl w:val="2"/>
              <w:rPr>
                <w:sz w:val="22"/>
                <w:szCs w:val="22"/>
              </w:rPr>
            </w:pPr>
            <w:r w:rsidRPr="00F4488E">
              <w:rPr>
                <w:sz w:val="22"/>
                <w:szCs w:val="22"/>
              </w:rPr>
              <w:t>Hirigintzako Planeamendu, Kudeaketa eta Diziplina Atala</w:t>
            </w:r>
            <w:r w:rsidR="0049250C" w:rsidRPr="00F4488E">
              <w:rPr>
                <w:sz w:val="22"/>
                <w:szCs w:val="22"/>
              </w:rPr>
              <w:t>ren burua</w:t>
            </w:r>
            <w:r w:rsidR="0094757C" w:rsidRPr="00F4488E">
              <w:rPr>
                <w:sz w:val="22"/>
                <w:szCs w:val="22"/>
              </w:rPr>
              <w:t xml:space="preserve"> </w:t>
            </w:r>
          </w:p>
        </w:tc>
        <w:tc>
          <w:tcPr>
            <w:tcW w:w="4263" w:type="dxa"/>
            <w:shd w:val="clear" w:color="auto" w:fill="auto"/>
          </w:tcPr>
          <w:p w14:paraId="7231F72B" w14:textId="77777777" w:rsidR="00D755FC" w:rsidRPr="00877106" w:rsidRDefault="00D755FC" w:rsidP="00D755FC">
            <w:pPr>
              <w:rPr>
                <w:sz w:val="22"/>
                <w:szCs w:val="22"/>
              </w:rPr>
            </w:pPr>
          </w:p>
        </w:tc>
      </w:tr>
      <w:tr w:rsidR="00D755FC" w:rsidRPr="00877106" w14:paraId="30BA7BB1" w14:textId="77777777" w:rsidTr="000D73EB">
        <w:tc>
          <w:tcPr>
            <w:tcW w:w="8505" w:type="dxa"/>
            <w:gridSpan w:val="2"/>
            <w:shd w:val="clear" w:color="auto" w:fill="auto"/>
          </w:tcPr>
          <w:p w14:paraId="3A031F9A" w14:textId="3031A279" w:rsidR="00D755FC" w:rsidRPr="00877106" w:rsidRDefault="00D755FC" w:rsidP="00D755FC">
            <w:pPr>
              <w:keepNext/>
              <w:outlineLvl w:val="1"/>
              <w:rPr>
                <w:sz w:val="22"/>
                <w:szCs w:val="22"/>
              </w:rPr>
            </w:pPr>
          </w:p>
          <w:p w14:paraId="244B6478" w14:textId="77777777" w:rsidR="00D755FC" w:rsidRPr="00877106" w:rsidRDefault="00D755FC" w:rsidP="00D755FC">
            <w:pPr>
              <w:keepNext/>
              <w:outlineLvl w:val="1"/>
              <w:rPr>
                <w:sz w:val="22"/>
                <w:szCs w:val="22"/>
              </w:rPr>
            </w:pPr>
          </w:p>
          <w:p w14:paraId="47B3C114" w14:textId="77777777" w:rsidR="00D755FC" w:rsidRPr="00877106" w:rsidRDefault="00D755FC" w:rsidP="00D755FC">
            <w:pPr>
              <w:keepNext/>
              <w:outlineLvl w:val="1"/>
              <w:rPr>
                <w:sz w:val="22"/>
                <w:szCs w:val="22"/>
              </w:rPr>
            </w:pPr>
          </w:p>
          <w:p w14:paraId="56030204" w14:textId="5EF72864" w:rsidR="00D755FC" w:rsidRPr="00F4488E" w:rsidRDefault="0049250C" w:rsidP="00D755FC">
            <w:pPr>
              <w:keepNext/>
              <w:outlineLvl w:val="1"/>
              <w:rPr>
                <w:sz w:val="22"/>
                <w:szCs w:val="22"/>
              </w:rPr>
            </w:pPr>
            <w:r w:rsidRPr="00F4488E">
              <w:rPr>
                <w:sz w:val="22"/>
                <w:szCs w:val="22"/>
              </w:rPr>
              <w:t>Natividad López de Munain Alzola</w:t>
            </w:r>
          </w:p>
          <w:p w14:paraId="4C7146EB" w14:textId="78B53BCB" w:rsidR="00D755FC" w:rsidRPr="00F4488E" w:rsidRDefault="0049250C" w:rsidP="00D755FC">
            <w:pPr>
              <w:jc w:val="both"/>
              <w:rPr>
                <w:sz w:val="22"/>
                <w:szCs w:val="22"/>
              </w:rPr>
            </w:pPr>
            <w:r w:rsidRPr="00F4488E">
              <w:rPr>
                <w:sz w:val="22"/>
                <w:szCs w:val="22"/>
              </w:rPr>
              <w:t>Ingurumen eta Hirigintza zuzendaria</w:t>
            </w:r>
          </w:p>
        </w:tc>
      </w:tr>
    </w:tbl>
    <w:p w14:paraId="1E194297" w14:textId="77777777" w:rsidR="0077784A" w:rsidRPr="00877106" w:rsidRDefault="0077784A">
      <w:pPr>
        <w:jc w:val="center"/>
        <w:rPr>
          <w:sz w:val="22"/>
          <w:szCs w:val="22"/>
        </w:rPr>
      </w:pPr>
    </w:p>
    <w:sectPr w:rsidR="0077784A" w:rsidRPr="00877106" w:rsidSect="00D12D80">
      <w:headerReference w:type="default" r:id="rId9"/>
      <w:footerReference w:type="default" r:id="rId10"/>
      <w:headerReference w:type="first" r:id="rId11"/>
      <w:footerReference w:type="first" r:id="rId12"/>
      <w:pgSz w:w="11907" w:h="16840"/>
      <w:pgMar w:top="3119" w:right="1701" w:bottom="1702"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14CF9" w14:textId="77777777" w:rsidR="000B4DFE" w:rsidRDefault="000B4DFE">
      <w:r>
        <w:separator/>
      </w:r>
    </w:p>
  </w:endnote>
  <w:endnote w:type="continuationSeparator" w:id="0">
    <w:p w14:paraId="1530C2D7" w14:textId="77777777" w:rsidR="000B4DFE" w:rsidRDefault="000B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6CA94" w14:textId="77777777" w:rsidR="002845A2" w:rsidRDefault="0077784A">
    <w:pPr>
      <w:pStyle w:val="Piedepgina"/>
      <w:tabs>
        <w:tab w:val="clear" w:pos="4252"/>
        <w:tab w:val="clear" w:pos="8504"/>
        <w:tab w:val="decimal" w:pos="4111"/>
        <w:tab w:val="right" w:pos="8789"/>
      </w:tabs>
      <w:rPr>
        <w:rFonts w:ascii="Arial" w:hAnsi="Arial"/>
      </w:rPr>
    </w:pPr>
    <w: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4</w:t>
    </w:r>
    <w:r>
      <w:rPr>
        <w:rStyle w:val="Nmerodepgina"/>
        <w:rFonts w:ascii="Arial" w:hAnsi="Arial"/>
      </w:rPr>
      <w:fldChar w:fldCharType="end"/>
    </w:r>
    <w:r>
      <w:rPr>
        <w:rFonts w:ascii="Arial" w:hAnsi="Arial"/>
      </w:rPr>
      <w:t>/</w:t>
    </w:r>
    <w:r>
      <w:rPr>
        <w:rStyle w:val="Nmerodepgina"/>
        <w:rFonts w:ascii="Arial" w:hAnsi="Arial"/>
      </w:rPr>
      <w:fldChar w:fldCharType="begin"/>
    </w:r>
    <w:r>
      <w:rPr>
        <w:rStyle w:val="Nmerodepgina"/>
        <w:rFonts w:ascii="Arial" w:hAnsi="Arial"/>
      </w:rPr>
      <w:instrText xml:space="preserve"> NUMPAGES </w:instrText>
    </w:r>
    <w:r>
      <w:rPr>
        <w:rStyle w:val="Nmerodepgina"/>
        <w:rFonts w:ascii="Arial" w:hAnsi="Arial"/>
      </w:rPr>
      <w:fldChar w:fldCharType="separate"/>
    </w:r>
    <w:r w:rsidR="001A4BFC">
      <w:rPr>
        <w:rStyle w:val="Nmerodepgina"/>
        <w:rFonts w:ascii="Arial" w:hAnsi="Arial"/>
        <w:noProof/>
      </w:rPr>
      <w:t>1</w:t>
    </w:r>
    <w:r>
      <w:rPr>
        <w:rStyle w:val="Nmerodepgina"/>
        <w:rFonts w:ascii="Arial" w:hAnsi="Arial"/>
      </w:rPr>
      <w:fldChar w:fldCharType="end"/>
    </w:r>
  </w:p>
  <w:p w14:paraId="27E62FB0" w14:textId="77777777" w:rsidR="002845A2" w:rsidRDefault="002845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FAC8" w14:textId="77777777" w:rsidR="00F17A02" w:rsidRPr="00F17A02" w:rsidRDefault="0077784A" w:rsidP="00F17A02">
    <w:pPr>
      <w:pStyle w:val="Piedepgina"/>
      <w:spacing w:line="144" w:lineRule="atLeast"/>
      <w:rPr>
        <w:color w:val="FFFFFF"/>
      </w:rPr>
    </w:pPr>
    <w:r>
      <w:tab/>
    </w:r>
  </w:p>
  <w:p w14:paraId="504D5F61" w14:textId="77777777" w:rsidR="00F17A02" w:rsidRPr="00F17A02" w:rsidRDefault="00F17A02" w:rsidP="00F17A02">
    <w:pPr>
      <w:pStyle w:val="Piedepgina"/>
      <w:spacing w:line="60" w:lineRule="exact"/>
      <w:rPr>
        <w:color w:val="FFFFFF"/>
      </w:rPr>
    </w:pPr>
    <w:r w:rsidRPr="00F17A02">
      <w:rPr>
        <w:color w:val="FFFFFF"/>
      </w:rPr>
      <w:t>{0&gt;</w:t>
    </w:r>
  </w:p>
  <w:p w14:paraId="7A7B4981"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168" w:lineRule="exact"/>
      <w:ind w:left="60"/>
      <w:rPr>
        <w:rFonts w:ascii="Segoe UI" w:hAnsi="Segoe UI" w:cs="Segoe UI"/>
        <w:noProof/>
        <w:color w:val="FFFFFF"/>
        <w:sz w:val="13"/>
      </w:rPr>
    </w:pPr>
  </w:p>
  <w:p w14:paraId="66EA2945"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168" w:lineRule="exact"/>
      <w:ind w:left="60"/>
      <w:rPr>
        <w:rFonts w:ascii="Segoe UI" w:hAnsi="Segoe UI" w:cs="Segoe UI"/>
        <w:noProof/>
        <w:color w:val="FFFFFF"/>
        <w:sz w:val="13"/>
      </w:rPr>
    </w:pPr>
  </w:p>
  <w:p w14:paraId="2A25C815"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168" w:lineRule="exact"/>
      <w:ind w:left="60"/>
      <w:rPr>
        <w:rFonts w:ascii="Segoe UI" w:hAnsi="Segoe UI" w:cs="Segoe UI"/>
        <w:noProof/>
        <w:color w:val="FFFFFF"/>
        <w:sz w:val="13"/>
      </w:rPr>
    </w:pPr>
  </w:p>
  <w:p w14:paraId="0200F074"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168" w:lineRule="exact"/>
      <w:ind w:left="60"/>
      <w:rPr>
        <w:rFonts w:ascii="Segoe UI" w:hAnsi="Segoe UI" w:cs="Segoe UI"/>
        <w:noProof/>
        <w:color w:val="FFFFFF"/>
        <w:sz w:val="13"/>
      </w:rPr>
    </w:pPr>
  </w:p>
  <w:p w14:paraId="408CAB07"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168" w:lineRule="exact"/>
      <w:ind w:left="60"/>
      <w:rPr>
        <w:rFonts w:ascii="Segoe UI" w:hAnsi="Segoe UI" w:cs="Segoe UI"/>
        <w:noProof/>
        <w:color w:val="FFFFFF"/>
        <w:sz w:val="13"/>
      </w:rPr>
    </w:pPr>
  </w:p>
  <w:p w14:paraId="1F47B7E5"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168" w:lineRule="exact"/>
      <w:ind w:left="60"/>
      <w:rPr>
        <w:rFonts w:ascii="Segoe UI" w:hAnsi="Segoe UI" w:cs="Segoe UI"/>
        <w:noProof/>
        <w:color w:val="FFFFFF"/>
        <w:sz w:val="13"/>
      </w:rPr>
    </w:pPr>
  </w:p>
  <w:p w14:paraId="00AF8FA0" w14:textId="77777777" w:rsidR="00F17A02" w:rsidRPr="004C035C" w:rsidRDefault="00F17A02" w:rsidP="004C035C">
    <w:pPr>
      <w:pStyle w:val="Piedepgina"/>
      <w:pBdr>
        <w:top w:val="single" w:sz="6" w:space="0" w:color="FFFFFF"/>
        <w:left w:val="single" w:sz="6" w:space="0" w:color="FFFFFF"/>
        <w:bottom w:val="single" w:sz="6" w:space="0" w:color="FFFFFF"/>
        <w:right w:val="single" w:sz="6" w:space="0" w:color="FFFFFF"/>
        <w:between w:val="single" w:sz="2" w:space="0" w:color="FFFFFF"/>
      </w:pBdr>
      <w:shd w:val="clear" w:color="auto" w:fill="FFFFFF"/>
      <w:spacing w:line="40" w:lineRule="exact"/>
      <w:ind w:left="60"/>
      <w:rPr>
        <w:color w:val="FFFFFF"/>
      </w:rPr>
    </w:pPr>
    <w:r w:rsidRPr="004C035C">
      <w:rPr>
        <w:color w:val="FFFFFF"/>
      </w:rPr>
      <w:t>&lt;0}</w:t>
    </w:r>
  </w:p>
  <w:p w14:paraId="3EC8DA0D" w14:textId="77777777" w:rsidR="00F17A02" w:rsidRPr="00F17A02" w:rsidRDefault="00F17A02" w:rsidP="00F17A02">
    <w:pPr>
      <w:pStyle w:val="Piedepgina"/>
      <w:pBdr>
        <w:top w:val="single" w:sz="2" w:space="0" w:color="FFFFFF"/>
        <w:left w:val="single" w:sz="2" w:space="0" w:color="FFFFFF"/>
        <w:bottom w:val="single" w:sz="2" w:space="0" w:color="FFFFFF"/>
        <w:right w:val="single" w:sz="2" w:space="0" w:color="FFFFFF"/>
        <w:between w:val="single" w:sz="2" w:space="0" w:color="FFFFFF"/>
      </w:pBdr>
      <w:spacing w:line="40" w:lineRule="exact"/>
      <w:ind w:left="60"/>
      <w:rPr>
        <w:color w:val="FFFFFF"/>
      </w:rPr>
    </w:pPr>
  </w:p>
  <w:p w14:paraId="2E3ED025" w14:textId="6A2594C3" w:rsidR="002845A2" w:rsidRPr="00F17A02" w:rsidRDefault="002845A2" w:rsidP="00F17A02">
    <w:pPr>
      <w:pStyle w:val="Piedepgina"/>
      <w:spacing w:line="144" w:lineRule="atLeast"/>
      <w:rPr>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3EC39" w14:textId="77777777" w:rsidR="000B4DFE" w:rsidRDefault="000B4DFE">
      <w:r>
        <w:separator/>
      </w:r>
    </w:p>
  </w:footnote>
  <w:footnote w:type="continuationSeparator" w:id="0">
    <w:p w14:paraId="11A48ECA" w14:textId="77777777" w:rsidR="000B4DFE" w:rsidRDefault="000B4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2845A2" w14:paraId="231227B3" w14:textId="77777777">
      <w:trPr>
        <w:cantSplit/>
        <w:trHeight w:val="338"/>
      </w:trPr>
      <w:tc>
        <w:tcPr>
          <w:tcW w:w="3856" w:type="dxa"/>
        </w:tcPr>
        <w:p w14:paraId="640F79F9" w14:textId="77777777" w:rsidR="002845A2" w:rsidRDefault="002845A2">
          <w:pPr>
            <w:pStyle w:val="Encabezado"/>
          </w:pPr>
        </w:p>
      </w:tc>
      <w:tc>
        <w:tcPr>
          <w:tcW w:w="1361" w:type="dxa"/>
          <w:vMerge w:val="restart"/>
        </w:tcPr>
        <w:p w14:paraId="40C733C0" w14:textId="77777777" w:rsidR="002845A2" w:rsidRDefault="002D4D5F">
          <w:pPr>
            <w:pStyle w:val="Encabezado"/>
            <w:jc w:val="center"/>
          </w:pPr>
          <w:r>
            <w:rPr>
              <w:noProof/>
              <w:lang w:val="es-ES"/>
            </w:rPr>
            <w:drawing>
              <wp:inline distT="0" distB="0" distL="0" distR="0" wp14:anchorId="5D5F91E8" wp14:editId="366D6126">
                <wp:extent cx="428625" cy="428625"/>
                <wp:effectExtent l="0" t="0" r="9525" b="9525"/>
                <wp:docPr id="7" name="Imagen 7"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351934FA" w14:textId="77777777" w:rsidR="002845A2" w:rsidRDefault="002845A2">
          <w:pPr>
            <w:pStyle w:val="Encabezado"/>
          </w:pPr>
        </w:p>
      </w:tc>
    </w:tr>
    <w:tr w:rsidR="002845A2" w14:paraId="5C4FC0D5" w14:textId="77777777">
      <w:trPr>
        <w:cantSplit/>
        <w:trHeight w:val="337"/>
      </w:trPr>
      <w:tc>
        <w:tcPr>
          <w:tcW w:w="3856" w:type="dxa"/>
        </w:tcPr>
        <w:p w14:paraId="0A89BF71" w14:textId="77777777" w:rsidR="002845A2" w:rsidRDefault="002845A2">
          <w:pPr>
            <w:pStyle w:val="Encabezado"/>
          </w:pPr>
        </w:p>
      </w:tc>
      <w:tc>
        <w:tcPr>
          <w:tcW w:w="1361" w:type="dxa"/>
          <w:vMerge/>
        </w:tcPr>
        <w:p w14:paraId="61821B7B" w14:textId="77777777" w:rsidR="002845A2" w:rsidRDefault="002845A2">
          <w:pPr>
            <w:pStyle w:val="Encabezado"/>
            <w:jc w:val="center"/>
          </w:pPr>
        </w:p>
      </w:tc>
      <w:tc>
        <w:tcPr>
          <w:tcW w:w="3856" w:type="dxa"/>
        </w:tcPr>
        <w:p w14:paraId="576517D2" w14:textId="77777777" w:rsidR="002845A2" w:rsidRDefault="002845A2">
          <w:pPr>
            <w:pStyle w:val="Encabezado"/>
          </w:pPr>
        </w:p>
      </w:tc>
    </w:tr>
  </w:tbl>
  <w:p w14:paraId="7AA59AA5" w14:textId="77777777" w:rsidR="002845A2" w:rsidRDefault="002845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2845A2" w14:paraId="11283A38" w14:textId="77777777">
      <w:trPr>
        <w:trHeight w:val="1614"/>
      </w:trPr>
      <w:tc>
        <w:tcPr>
          <w:tcW w:w="6804" w:type="dxa"/>
        </w:tcPr>
        <w:p w14:paraId="1CBC2918" w14:textId="77777777" w:rsidR="002845A2" w:rsidRDefault="0077784A">
          <w:pPr>
            <w:pStyle w:val="Encabezado"/>
            <w:ind w:left="1064"/>
            <w:rPr>
              <w:rFonts w:ascii="Arial" w:hAnsi="Arial"/>
              <w:noProof/>
              <w:sz w:val="16"/>
            </w:rPr>
          </w:pPr>
          <w:r>
            <w:rPr>
              <w:rFonts w:ascii="Arial" w:hAnsi="Arial"/>
              <w:noProof/>
              <w:sz w:val="16"/>
            </w:rPr>
            <w:object w:dxaOrig="3301" w:dyaOrig="1126" w14:anchorId="1D34C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60pt" fillcolor="window">
                <v:imagedata r:id="rId1" o:title=""/>
              </v:shape>
              <o:OLEObject Type="Embed" ProgID="Word.Picture.8" ShapeID="_x0000_i1025" DrawAspect="Content" ObjectID="_1725950336" r:id="rId2"/>
            </w:object>
          </w:r>
        </w:p>
      </w:tc>
      <w:tc>
        <w:tcPr>
          <w:tcW w:w="3402" w:type="dxa"/>
        </w:tcPr>
        <w:p w14:paraId="798136E3" w14:textId="77777777" w:rsidR="002845A2" w:rsidRDefault="0077784A">
          <w:pPr>
            <w:pStyle w:val="Ttulo2"/>
            <w:ind w:left="-70"/>
            <w:rPr>
              <w:b w:val="0"/>
              <w:noProof/>
            </w:rPr>
          </w:pPr>
          <w:r>
            <w:t xml:space="preserve">Ingurumen eta Hirigintza </w:t>
          </w:r>
          <w:r>
            <w:rPr>
              <w:noProof/>
            </w:rPr>
            <w:t>Saila</w:t>
          </w:r>
        </w:p>
        <w:p w14:paraId="6D239301" w14:textId="77777777" w:rsidR="002845A2" w:rsidRDefault="0077784A">
          <w:pPr>
            <w:pStyle w:val="Encabezado"/>
            <w:spacing w:after="240" w:line="240" w:lineRule="exact"/>
            <w:ind w:left="-70"/>
            <w:rPr>
              <w:rFonts w:ascii="Arial" w:hAnsi="Arial"/>
              <w:b/>
              <w:noProof/>
              <w:sz w:val="18"/>
            </w:rPr>
          </w:pPr>
          <w:r>
            <w:rPr>
              <w:rFonts w:ascii="Arial" w:hAnsi="Arial"/>
              <w:b/>
              <w:noProof/>
              <w:sz w:val="18"/>
            </w:rPr>
            <w:t>Departamento de Medio Ambiente  y Urbanismo</w:t>
          </w:r>
        </w:p>
        <w:p w14:paraId="08CB86FA" w14:textId="77777777" w:rsidR="002845A2" w:rsidRDefault="002845A2">
          <w:pPr>
            <w:pStyle w:val="Encabezado"/>
            <w:spacing w:after="240" w:line="240" w:lineRule="exact"/>
            <w:ind w:left="-70"/>
            <w:rPr>
              <w:rFonts w:ascii="Arial" w:hAnsi="Arial"/>
              <w:b/>
              <w:noProof/>
              <w:sz w:val="18"/>
            </w:rPr>
          </w:pPr>
        </w:p>
        <w:p w14:paraId="0305D0CF" w14:textId="77777777" w:rsidR="002845A2" w:rsidRDefault="002845A2">
          <w:pPr>
            <w:pStyle w:val="Encabezado"/>
            <w:ind w:left="-70"/>
            <w:rPr>
              <w:rFonts w:ascii="Arial" w:hAnsi="Arial"/>
              <w:noProof/>
              <w:sz w:val="18"/>
            </w:rPr>
          </w:pPr>
        </w:p>
      </w:tc>
    </w:tr>
  </w:tbl>
  <w:p w14:paraId="4F4E1F7B" w14:textId="7FBACB2F" w:rsidR="002845A2" w:rsidRDefault="002845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FA216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37284A8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4C6C5D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DEA013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BAACEDC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C113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00B2F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92DEB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3886E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26455C8"/>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1304D62"/>
    <w:multiLevelType w:val="hybridMultilevel"/>
    <w:tmpl w:val="297CC7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8F5529F"/>
    <w:multiLevelType w:val="hybridMultilevel"/>
    <w:tmpl w:val="C75454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88144CE"/>
    <w:multiLevelType w:val="hybridMultilevel"/>
    <w:tmpl w:val="BB52B5FC"/>
    <w:lvl w:ilvl="0" w:tplc="962C8B4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4434C99"/>
    <w:multiLevelType w:val="hybridMultilevel"/>
    <w:tmpl w:val="96DC1E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70947B2"/>
    <w:multiLevelType w:val="hybridMultilevel"/>
    <w:tmpl w:val="9FC25F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3D3433"/>
    <w:multiLevelType w:val="hybridMultilevel"/>
    <w:tmpl w:val="1F508D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99F751F"/>
    <w:multiLevelType w:val="hybridMultilevel"/>
    <w:tmpl w:val="F878B9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DB36B8B"/>
    <w:multiLevelType w:val="hybridMultilevel"/>
    <w:tmpl w:val="49A6B2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0AF5759"/>
    <w:multiLevelType w:val="hybridMultilevel"/>
    <w:tmpl w:val="F34A25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4881582"/>
    <w:multiLevelType w:val="hybridMultilevel"/>
    <w:tmpl w:val="893C3D94"/>
    <w:lvl w:ilvl="0" w:tplc="26D8A20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6AD5001"/>
    <w:multiLevelType w:val="multilevel"/>
    <w:tmpl w:val="F344417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8B0F17"/>
    <w:multiLevelType w:val="hybridMultilevel"/>
    <w:tmpl w:val="A038F99A"/>
    <w:lvl w:ilvl="0" w:tplc="D4AE904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80B4910"/>
    <w:multiLevelType w:val="singleLevel"/>
    <w:tmpl w:val="80AE1014"/>
    <w:lvl w:ilvl="0">
      <w:start w:val="2"/>
      <w:numFmt w:val="decimal"/>
      <w:lvlText w:val="%1)"/>
      <w:lvlJc w:val="left"/>
      <w:pPr>
        <w:tabs>
          <w:tab w:val="num" w:pos="705"/>
        </w:tabs>
        <w:ind w:left="705" w:hanging="705"/>
      </w:pPr>
      <w:rPr>
        <w:rFonts w:hint="default"/>
      </w:rPr>
    </w:lvl>
  </w:abstractNum>
  <w:abstractNum w:abstractNumId="23" w15:restartNumberingAfterBreak="0">
    <w:nsid w:val="3A995117"/>
    <w:multiLevelType w:val="hybridMultilevel"/>
    <w:tmpl w:val="599ABB6A"/>
    <w:lvl w:ilvl="0" w:tplc="B30075EA">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01D62AD"/>
    <w:multiLevelType w:val="hybridMultilevel"/>
    <w:tmpl w:val="9614E4F4"/>
    <w:lvl w:ilvl="0" w:tplc="0C0A0003">
      <w:start w:val="1"/>
      <w:numFmt w:val="bullet"/>
      <w:lvlText w:val="o"/>
      <w:lvlJc w:val="left"/>
      <w:pPr>
        <w:ind w:left="720" w:hanging="360"/>
      </w:pPr>
      <w:rPr>
        <w:rFonts w:ascii="Courier New" w:hAnsi="Courier New" w:cs="Courier New" w:hint="default"/>
      </w:rPr>
    </w:lvl>
    <w:lvl w:ilvl="1" w:tplc="FEACA060">
      <w:numFmt w:val="bullet"/>
      <w:lvlText w:val=""/>
      <w:lvlJc w:val="left"/>
      <w:pPr>
        <w:ind w:left="1788" w:hanging="708"/>
      </w:pPr>
      <w:rPr>
        <w:rFonts w:ascii="Symbol" w:eastAsiaTheme="minorEastAsia" w:hAnsi="Symbol" w:cs="Lucida San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86E5A88"/>
    <w:multiLevelType w:val="hybridMultilevel"/>
    <w:tmpl w:val="3EEE85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C496491"/>
    <w:multiLevelType w:val="hybridMultilevel"/>
    <w:tmpl w:val="15526C44"/>
    <w:lvl w:ilvl="0" w:tplc="5A62EBEA">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33C6625"/>
    <w:multiLevelType w:val="hybridMultilevel"/>
    <w:tmpl w:val="FF60A9E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4E51FD6"/>
    <w:multiLevelType w:val="multilevel"/>
    <w:tmpl w:val="2710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D1642"/>
    <w:multiLevelType w:val="hybridMultilevel"/>
    <w:tmpl w:val="DA0CB3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7A2745"/>
    <w:multiLevelType w:val="hybridMultilevel"/>
    <w:tmpl w:val="762AA32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4932524"/>
    <w:multiLevelType w:val="hybridMultilevel"/>
    <w:tmpl w:val="77BE11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2EF055A"/>
    <w:multiLevelType w:val="hybridMultilevel"/>
    <w:tmpl w:val="DC5A08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5C14504"/>
    <w:multiLevelType w:val="hybridMultilevel"/>
    <w:tmpl w:val="B3042884"/>
    <w:lvl w:ilvl="0" w:tplc="5558675C">
      <w:numFmt w:val="bullet"/>
      <w:lvlText w:val="-"/>
      <w:lvlJc w:val="left"/>
      <w:pPr>
        <w:ind w:left="720" w:hanging="360"/>
      </w:pPr>
      <w:rPr>
        <w:rFonts w:ascii="Times New Roman" w:eastAsia="Times New Roman" w:hAnsi="Times New Roman"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80356DC"/>
    <w:multiLevelType w:val="hybridMultilevel"/>
    <w:tmpl w:val="5712A0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3D12CE"/>
    <w:multiLevelType w:val="hybridMultilevel"/>
    <w:tmpl w:val="38268C1A"/>
    <w:lvl w:ilvl="0" w:tplc="FA6EFDCC">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B72F25"/>
    <w:multiLevelType w:val="hybridMultilevel"/>
    <w:tmpl w:val="C5A869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BEE19C0"/>
    <w:multiLevelType w:val="hybridMultilevel"/>
    <w:tmpl w:val="0382CB24"/>
    <w:lvl w:ilvl="0" w:tplc="B30075EA">
      <w:start w:val="1"/>
      <w:numFmt w:val="bullet"/>
      <w:lvlText w:val=""/>
      <w:lvlJc w:val="left"/>
      <w:pPr>
        <w:ind w:left="790" w:hanging="360"/>
      </w:pPr>
      <w:rPr>
        <w:rFonts w:ascii="Symbol" w:hAnsi="Symbol" w:hint="default"/>
      </w:rPr>
    </w:lvl>
    <w:lvl w:ilvl="1" w:tplc="0C0A0003" w:tentative="1">
      <w:start w:val="1"/>
      <w:numFmt w:val="bullet"/>
      <w:lvlText w:val="o"/>
      <w:lvlJc w:val="left"/>
      <w:pPr>
        <w:ind w:left="1510" w:hanging="360"/>
      </w:pPr>
      <w:rPr>
        <w:rFonts w:ascii="Courier New" w:hAnsi="Courier New" w:cs="Courier New" w:hint="default"/>
      </w:rPr>
    </w:lvl>
    <w:lvl w:ilvl="2" w:tplc="0C0A0005" w:tentative="1">
      <w:start w:val="1"/>
      <w:numFmt w:val="bullet"/>
      <w:lvlText w:val=""/>
      <w:lvlJc w:val="left"/>
      <w:pPr>
        <w:ind w:left="2230" w:hanging="360"/>
      </w:pPr>
      <w:rPr>
        <w:rFonts w:ascii="Wingdings" w:hAnsi="Wingdings" w:hint="default"/>
      </w:rPr>
    </w:lvl>
    <w:lvl w:ilvl="3" w:tplc="0C0A0001" w:tentative="1">
      <w:start w:val="1"/>
      <w:numFmt w:val="bullet"/>
      <w:lvlText w:val=""/>
      <w:lvlJc w:val="left"/>
      <w:pPr>
        <w:ind w:left="2950" w:hanging="360"/>
      </w:pPr>
      <w:rPr>
        <w:rFonts w:ascii="Symbol" w:hAnsi="Symbol" w:hint="default"/>
      </w:rPr>
    </w:lvl>
    <w:lvl w:ilvl="4" w:tplc="0C0A0003" w:tentative="1">
      <w:start w:val="1"/>
      <w:numFmt w:val="bullet"/>
      <w:lvlText w:val="o"/>
      <w:lvlJc w:val="left"/>
      <w:pPr>
        <w:ind w:left="3670" w:hanging="360"/>
      </w:pPr>
      <w:rPr>
        <w:rFonts w:ascii="Courier New" w:hAnsi="Courier New" w:cs="Courier New" w:hint="default"/>
      </w:rPr>
    </w:lvl>
    <w:lvl w:ilvl="5" w:tplc="0C0A0005" w:tentative="1">
      <w:start w:val="1"/>
      <w:numFmt w:val="bullet"/>
      <w:lvlText w:val=""/>
      <w:lvlJc w:val="left"/>
      <w:pPr>
        <w:ind w:left="4390" w:hanging="360"/>
      </w:pPr>
      <w:rPr>
        <w:rFonts w:ascii="Wingdings" w:hAnsi="Wingdings" w:hint="default"/>
      </w:rPr>
    </w:lvl>
    <w:lvl w:ilvl="6" w:tplc="0C0A0001" w:tentative="1">
      <w:start w:val="1"/>
      <w:numFmt w:val="bullet"/>
      <w:lvlText w:val=""/>
      <w:lvlJc w:val="left"/>
      <w:pPr>
        <w:ind w:left="5110" w:hanging="360"/>
      </w:pPr>
      <w:rPr>
        <w:rFonts w:ascii="Symbol" w:hAnsi="Symbol" w:hint="default"/>
      </w:rPr>
    </w:lvl>
    <w:lvl w:ilvl="7" w:tplc="0C0A0003" w:tentative="1">
      <w:start w:val="1"/>
      <w:numFmt w:val="bullet"/>
      <w:lvlText w:val="o"/>
      <w:lvlJc w:val="left"/>
      <w:pPr>
        <w:ind w:left="5830" w:hanging="360"/>
      </w:pPr>
      <w:rPr>
        <w:rFonts w:ascii="Courier New" w:hAnsi="Courier New" w:cs="Courier New" w:hint="default"/>
      </w:rPr>
    </w:lvl>
    <w:lvl w:ilvl="8" w:tplc="0C0A0005" w:tentative="1">
      <w:start w:val="1"/>
      <w:numFmt w:val="bullet"/>
      <w:lvlText w:val=""/>
      <w:lvlJc w:val="left"/>
      <w:pPr>
        <w:ind w:left="6550" w:hanging="360"/>
      </w:pPr>
      <w:rPr>
        <w:rFonts w:ascii="Wingdings" w:hAnsi="Wingdings" w:hint="default"/>
      </w:rPr>
    </w:lvl>
  </w:abstractNum>
  <w:num w:numId="1">
    <w:abstractNumId w:val="20"/>
  </w:num>
  <w:num w:numId="2">
    <w:abstractNumId w:val="22"/>
  </w:num>
  <w:num w:numId="3">
    <w:abstractNumId w:val="21"/>
  </w:num>
  <w:num w:numId="4">
    <w:abstractNumId w:val="12"/>
  </w:num>
  <w:num w:numId="5">
    <w:abstractNumId w:val="27"/>
  </w:num>
  <w:num w:numId="6">
    <w:abstractNumId w:val="11"/>
  </w:num>
  <w:num w:numId="7">
    <w:abstractNumId w:val="34"/>
  </w:num>
  <w:num w:numId="8">
    <w:abstractNumId w:val="30"/>
  </w:num>
  <w:num w:numId="9">
    <w:abstractNumId w:val="13"/>
  </w:num>
  <w:num w:numId="10">
    <w:abstractNumId w:val="16"/>
  </w:num>
  <w:num w:numId="11">
    <w:abstractNumId w:val="36"/>
  </w:num>
  <w:num w:numId="12">
    <w:abstractNumId w:val="10"/>
  </w:num>
  <w:num w:numId="13">
    <w:abstractNumId w:val="17"/>
  </w:num>
  <w:num w:numId="14">
    <w:abstractNumId w:val="32"/>
  </w:num>
  <w:num w:numId="15">
    <w:abstractNumId w:val="18"/>
  </w:num>
  <w:num w:numId="16">
    <w:abstractNumId w:val="29"/>
  </w:num>
  <w:num w:numId="17">
    <w:abstractNumId w:val="15"/>
  </w:num>
  <w:num w:numId="18">
    <w:abstractNumId w:val="14"/>
  </w:num>
  <w:num w:numId="19">
    <w:abstractNumId w:val="31"/>
  </w:num>
  <w:num w:numId="20">
    <w:abstractNumId w:val="25"/>
  </w:num>
  <w:num w:numId="21">
    <w:abstractNumId w:val="37"/>
  </w:num>
  <w:num w:numId="22">
    <w:abstractNumId w:val="28"/>
  </w:num>
  <w:num w:numId="23">
    <w:abstractNumId w:val="33"/>
  </w:num>
  <w:num w:numId="24">
    <w:abstractNumId w:val="26"/>
  </w:num>
  <w:num w:numId="25">
    <w:abstractNumId w:val="19"/>
  </w:num>
  <w:num w:numId="26">
    <w:abstractNumId w:val="24"/>
  </w:num>
  <w:num w:numId="27">
    <w:abstractNumId w:val="23"/>
  </w:num>
  <w:num w:numId="28">
    <w:abstractNumId w:val="3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FC"/>
    <w:rsid w:val="00000324"/>
    <w:rsid w:val="000051DD"/>
    <w:rsid w:val="00007956"/>
    <w:rsid w:val="000125EA"/>
    <w:rsid w:val="00012CD1"/>
    <w:rsid w:val="000155ED"/>
    <w:rsid w:val="0002452F"/>
    <w:rsid w:val="0002727D"/>
    <w:rsid w:val="0003133E"/>
    <w:rsid w:val="000335DD"/>
    <w:rsid w:val="0003466B"/>
    <w:rsid w:val="00034F31"/>
    <w:rsid w:val="00035493"/>
    <w:rsid w:val="0003717D"/>
    <w:rsid w:val="00037E60"/>
    <w:rsid w:val="00052FED"/>
    <w:rsid w:val="00056948"/>
    <w:rsid w:val="00057F17"/>
    <w:rsid w:val="0006462C"/>
    <w:rsid w:val="000827CF"/>
    <w:rsid w:val="00086BEE"/>
    <w:rsid w:val="00091875"/>
    <w:rsid w:val="00092051"/>
    <w:rsid w:val="00094781"/>
    <w:rsid w:val="00096480"/>
    <w:rsid w:val="000967F6"/>
    <w:rsid w:val="000A67D5"/>
    <w:rsid w:val="000A727B"/>
    <w:rsid w:val="000B4DFE"/>
    <w:rsid w:val="000C002A"/>
    <w:rsid w:val="000C41A3"/>
    <w:rsid w:val="000D73EB"/>
    <w:rsid w:val="000F7545"/>
    <w:rsid w:val="00106A50"/>
    <w:rsid w:val="00121DD5"/>
    <w:rsid w:val="001257D7"/>
    <w:rsid w:val="0013179E"/>
    <w:rsid w:val="00141C0B"/>
    <w:rsid w:val="00142B89"/>
    <w:rsid w:val="00143841"/>
    <w:rsid w:val="001600DC"/>
    <w:rsid w:val="00160DD4"/>
    <w:rsid w:val="0016104D"/>
    <w:rsid w:val="00161C95"/>
    <w:rsid w:val="00166386"/>
    <w:rsid w:val="00166417"/>
    <w:rsid w:val="00176B96"/>
    <w:rsid w:val="001800D5"/>
    <w:rsid w:val="00190C82"/>
    <w:rsid w:val="001A17C3"/>
    <w:rsid w:val="001A3F0E"/>
    <w:rsid w:val="001A486A"/>
    <w:rsid w:val="001A4BFC"/>
    <w:rsid w:val="001A6591"/>
    <w:rsid w:val="001A746E"/>
    <w:rsid w:val="001A7848"/>
    <w:rsid w:val="001B3CF9"/>
    <w:rsid w:val="001C1965"/>
    <w:rsid w:val="001C2B9D"/>
    <w:rsid w:val="001C3E60"/>
    <w:rsid w:val="001C4B54"/>
    <w:rsid w:val="001D408B"/>
    <w:rsid w:val="001E0A80"/>
    <w:rsid w:val="001E5ACE"/>
    <w:rsid w:val="001F142D"/>
    <w:rsid w:val="001F4C7A"/>
    <w:rsid w:val="00201414"/>
    <w:rsid w:val="00203E1B"/>
    <w:rsid w:val="002051F7"/>
    <w:rsid w:val="002243CC"/>
    <w:rsid w:val="002265F8"/>
    <w:rsid w:val="002368D7"/>
    <w:rsid w:val="002415BD"/>
    <w:rsid w:val="002501C8"/>
    <w:rsid w:val="00254E27"/>
    <w:rsid w:val="00260A0C"/>
    <w:rsid w:val="00261CD5"/>
    <w:rsid w:val="00262F54"/>
    <w:rsid w:val="00266E52"/>
    <w:rsid w:val="00270218"/>
    <w:rsid w:val="00270542"/>
    <w:rsid w:val="00276F64"/>
    <w:rsid w:val="002805C0"/>
    <w:rsid w:val="002845A2"/>
    <w:rsid w:val="00293825"/>
    <w:rsid w:val="002A3101"/>
    <w:rsid w:val="002B106E"/>
    <w:rsid w:val="002B2A6A"/>
    <w:rsid w:val="002B48EA"/>
    <w:rsid w:val="002C4A9F"/>
    <w:rsid w:val="002C7FC5"/>
    <w:rsid w:val="002D0842"/>
    <w:rsid w:val="002D4D5F"/>
    <w:rsid w:val="002D7984"/>
    <w:rsid w:val="002E1B29"/>
    <w:rsid w:val="002F2587"/>
    <w:rsid w:val="002F68E4"/>
    <w:rsid w:val="00302F3A"/>
    <w:rsid w:val="003065D2"/>
    <w:rsid w:val="003228B3"/>
    <w:rsid w:val="00323755"/>
    <w:rsid w:val="003272B6"/>
    <w:rsid w:val="00340078"/>
    <w:rsid w:val="00345EAE"/>
    <w:rsid w:val="00347A47"/>
    <w:rsid w:val="00350B2D"/>
    <w:rsid w:val="00360D0B"/>
    <w:rsid w:val="00360ED2"/>
    <w:rsid w:val="00361EDF"/>
    <w:rsid w:val="00374C6B"/>
    <w:rsid w:val="003752A8"/>
    <w:rsid w:val="00375FF3"/>
    <w:rsid w:val="003864E4"/>
    <w:rsid w:val="003A334E"/>
    <w:rsid w:val="003A4B90"/>
    <w:rsid w:val="003A4D58"/>
    <w:rsid w:val="003B14D2"/>
    <w:rsid w:val="003B53A0"/>
    <w:rsid w:val="003C1350"/>
    <w:rsid w:val="003D460A"/>
    <w:rsid w:val="003D4AAD"/>
    <w:rsid w:val="003E05C5"/>
    <w:rsid w:val="003F7102"/>
    <w:rsid w:val="00402F89"/>
    <w:rsid w:val="00403DCD"/>
    <w:rsid w:val="00414480"/>
    <w:rsid w:val="00417039"/>
    <w:rsid w:val="0042159C"/>
    <w:rsid w:val="00432D20"/>
    <w:rsid w:val="00435081"/>
    <w:rsid w:val="00440594"/>
    <w:rsid w:val="00444749"/>
    <w:rsid w:val="00465E4D"/>
    <w:rsid w:val="00470450"/>
    <w:rsid w:val="0047548F"/>
    <w:rsid w:val="00476D10"/>
    <w:rsid w:val="00480346"/>
    <w:rsid w:val="00485C29"/>
    <w:rsid w:val="0048622C"/>
    <w:rsid w:val="0049250C"/>
    <w:rsid w:val="004939C4"/>
    <w:rsid w:val="004B0605"/>
    <w:rsid w:val="004B2254"/>
    <w:rsid w:val="004B2C32"/>
    <w:rsid w:val="004B308F"/>
    <w:rsid w:val="004C035C"/>
    <w:rsid w:val="004C32AB"/>
    <w:rsid w:val="004C5A75"/>
    <w:rsid w:val="004D3793"/>
    <w:rsid w:val="004F2125"/>
    <w:rsid w:val="005074D4"/>
    <w:rsid w:val="00510B94"/>
    <w:rsid w:val="00514868"/>
    <w:rsid w:val="00535FD1"/>
    <w:rsid w:val="00551C16"/>
    <w:rsid w:val="005521BE"/>
    <w:rsid w:val="0055223D"/>
    <w:rsid w:val="00552BD3"/>
    <w:rsid w:val="005536ED"/>
    <w:rsid w:val="005825DD"/>
    <w:rsid w:val="0059481D"/>
    <w:rsid w:val="00596A92"/>
    <w:rsid w:val="005A3E07"/>
    <w:rsid w:val="005A6E2A"/>
    <w:rsid w:val="005B102A"/>
    <w:rsid w:val="005B25D9"/>
    <w:rsid w:val="005B3B24"/>
    <w:rsid w:val="005B47B0"/>
    <w:rsid w:val="005B4EF2"/>
    <w:rsid w:val="005C0D63"/>
    <w:rsid w:val="005C20E8"/>
    <w:rsid w:val="005C374B"/>
    <w:rsid w:val="005C7821"/>
    <w:rsid w:val="005D1B89"/>
    <w:rsid w:val="005D778A"/>
    <w:rsid w:val="005D7B30"/>
    <w:rsid w:val="005E0D24"/>
    <w:rsid w:val="005E2F52"/>
    <w:rsid w:val="005E7F71"/>
    <w:rsid w:val="00601225"/>
    <w:rsid w:val="0060254C"/>
    <w:rsid w:val="00620690"/>
    <w:rsid w:val="00625C9F"/>
    <w:rsid w:val="00627B56"/>
    <w:rsid w:val="00631CAF"/>
    <w:rsid w:val="006331C0"/>
    <w:rsid w:val="0063439B"/>
    <w:rsid w:val="00634B9C"/>
    <w:rsid w:val="00635C4C"/>
    <w:rsid w:val="006366B2"/>
    <w:rsid w:val="006378C5"/>
    <w:rsid w:val="006424E4"/>
    <w:rsid w:val="00645B54"/>
    <w:rsid w:val="00657159"/>
    <w:rsid w:val="00675028"/>
    <w:rsid w:val="00686421"/>
    <w:rsid w:val="006914F6"/>
    <w:rsid w:val="006B4DE4"/>
    <w:rsid w:val="006B57A3"/>
    <w:rsid w:val="006B7C07"/>
    <w:rsid w:val="006C0CB8"/>
    <w:rsid w:val="006D1639"/>
    <w:rsid w:val="006D432B"/>
    <w:rsid w:val="006E27D1"/>
    <w:rsid w:val="006E5299"/>
    <w:rsid w:val="006F1D83"/>
    <w:rsid w:val="006F34C5"/>
    <w:rsid w:val="006F419A"/>
    <w:rsid w:val="0070135B"/>
    <w:rsid w:val="00710A2E"/>
    <w:rsid w:val="0071322D"/>
    <w:rsid w:val="0071559C"/>
    <w:rsid w:val="0072413C"/>
    <w:rsid w:val="00731AAA"/>
    <w:rsid w:val="00736832"/>
    <w:rsid w:val="00740402"/>
    <w:rsid w:val="00746D33"/>
    <w:rsid w:val="0076454E"/>
    <w:rsid w:val="0077181A"/>
    <w:rsid w:val="00772A89"/>
    <w:rsid w:val="0077661B"/>
    <w:rsid w:val="0077784A"/>
    <w:rsid w:val="0078696E"/>
    <w:rsid w:val="0079055B"/>
    <w:rsid w:val="007A0CD6"/>
    <w:rsid w:val="007A7A8A"/>
    <w:rsid w:val="007B126F"/>
    <w:rsid w:val="007B35BA"/>
    <w:rsid w:val="007B623D"/>
    <w:rsid w:val="007C1222"/>
    <w:rsid w:val="007C1F0C"/>
    <w:rsid w:val="007D16BB"/>
    <w:rsid w:val="007D2608"/>
    <w:rsid w:val="007D38C6"/>
    <w:rsid w:val="007D44FA"/>
    <w:rsid w:val="007D7578"/>
    <w:rsid w:val="007E1475"/>
    <w:rsid w:val="007E4D46"/>
    <w:rsid w:val="007F1A67"/>
    <w:rsid w:val="00811C03"/>
    <w:rsid w:val="00815751"/>
    <w:rsid w:val="00820628"/>
    <w:rsid w:val="00821C06"/>
    <w:rsid w:val="0082397D"/>
    <w:rsid w:val="0083116F"/>
    <w:rsid w:val="00834A3C"/>
    <w:rsid w:val="00835F35"/>
    <w:rsid w:val="00842B59"/>
    <w:rsid w:val="008528D1"/>
    <w:rsid w:val="00853A60"/>
    <w:rsid w:val="008545DC"/>
    <w:rsid w:val="008627CC"/>
    <w:rsid w:val="008734D0"/>
    <w:rsid w:val="00877106"/>
    <w:rsid w:val="008771D8"/>
    <w:rsid w:val="008828BA"/>
    <w:rsid w:val="00883616"/>
    <w:rsid w:val="008A0DD4"/>
    <w:rsid w:val="008A1700"/>
    <w:rsid w:val="008A1F6A"/>
    <w:rsid w:val="008A7355"/>
    <w:rsid w:val="008B1932"/>
    <w:rsid w:val="008B1BF0"/>
    <w:rsid w:val="008B76BA"/>
    <w:rsid w:val="008C395B"/>
    <w:rsid w:val="008D1514"/>
    <w:rsid w:val="008D365A"/>
    <w:rsid w:val="008D3D9B"/>
    <w:rsid w:val="008D7773"/>
    <w:rsid w:val="008E0FE4"/>
    <w:rsid w:val="008E27D9"/>
    <w:rsid w:val="008E6535"/>
    <w:rsid w:val="008E7D65"/>
    <w:rsid w:val="008F0ABE"/>
    <w:rsid w:val="008F44C2"/>
    <w:rsid w:val="00913171"/>
    <w:rsid w:val="009141E5"/>
    <w:rsid w:val="0091680D"/>
    <w:rsid w:val="00916D32"/>
    <w:rsid w:val="0091787A"/>
    <w:rsid w:val="0092407C"/>
    <w:rsid w:val="00925887"/>
    <w:rsid w:val="009261A5"/>
    <w:rsid w:val="00933B94"/>
    <w:rsid w:val="00942B04"/>
    <w:rsid w:val="0094757C"/>
    <w:rsid w:val="00953876"/>
    <w:rsid w:val="00954C00"/>
    <w:rsid w:val="00956349"/>
    <w:rsid w:val="00957699"/>
    <w:rsid w:val="00957AB5"/>
    <w:rsid w:val="00960D0C"/>
    <w:rsid w:val="009841B6"/>
    <w:rsid w:val="009927DD"/>
    <w:rsid w:val="009B0F88"/>
    <w:rsid w:val="009B5073"/>
    <w:rsid w:val="009C64F6"/>
    <w:rsid w:val="009E53DB"/>
    <w:rsid w:val="009E5751"/>
    <w:rsid w:val="009E7A97"/>
    <w:rsid w:val="00A025F4"/>
    <w:rsid w:val="00A028F8"/>
    <w:rsid w:val="00A0543E"/>
    <w:rsid w:val="00A05905"/>
    <w:rsid w:val="00A06599"/>
    <w:rsid w:val="00A22811"/>
    <w:rsid w:val="00A22CAF"/>
    <w:rsid w:val="00A35875"/>
    <w:rsid w:val="00A535DC"/>
    <w:rsid w:val="00A542D7"/>
    <w:rsid w:val="00A545F7"/>
    <w:rsid w:val="00A63269"/>
    <w:rsid w:val="00A67377"/>
    <w:rsid w:val="00A75FD8"/>
    <w:rsid w:val="00A7600C"/>
    <w:rsid w:val="00A832EA"/>
    <w:rsid w:val="00A83F1B"/>
    <w:rsid w:val="00AB5F08"/>
    <w:rsid w:val="00AB616F"/>
    <w:rsid w:val="00AD030A"/>
    <w:rsid w:val="00AD60A5"/>
    <w:rsid w:val="00AD6339"/>
    <w:rsid w:val="00AE40E0"/>
    <w:rsid w:val="00AF40D6"/>
    <w:rsid w:val="00B0192D"/>
    <w:rsid w:val="00B06E81"/>
    <w:rsid w:val="00B0770E"/>
    <w:rsid w:val="00B1372A"/>
    <w:rsid w:val="00B27907"/>
    <w:rsid w:val="00B31F60"/>
    <w:rsid w:val="00B519FD"/>
    <w:rsid w:val="00B569F6"/>
    <w:rsid w:val="00B613AE"/>
    <w:rsid w:val="00B6285C"/>
    <w:rsid w:val="00B65D93"/>
    <w:rsid w:val="00B75E6B"/>
    <w:rsid w:val="00B766F3"/>
    <w:rsid w:val="00B77BFD"/>
    <w:rsid w:val="00B80246"/>
    <w:rsid w:val="00B855F6"/>
    <w:rsid w:val="00B876B2"/>
    <w:rsid w:val="00B94F1F"/>
    <w:rsid w:val="00BA2539"/>
    <w:rsid w:val="00BA37DF"/>
    <w:rsid w:val="00BC4BE4"/>
    <w:rsid w:val="00BC75AF"/>
    <w:rsid w:val="00BE1801"/>
    <w:rsid w:val="00BF25DA"/>
    <w:rsid w:val="00BF616B"/>
    <w:rsid w:val="00BF71AF"/>
    <w:rsid w:val="00C040E7"/>
    <w:rsid w:val="00C052E9"/>
    <w:rsid w:val="00C110F9"/>
    <w:rsid w:val="00C12D01"/>
    <w:rsid w:val="00C16BBF"/>
    <w:rsid w:val="00C223BF"/>
    <w:rsid w:val="00C23188"/>
    <w:rsid w:val="00C3023D"/>
    <w:rsid w:val="00C325E5"/>
    <w:rsid w:val="00C32FDA"/>
    <w:rsid w:val="00C341F1"/>
    <w:rsid w:val="00C43A64"/>
    <w:rsid w:val="00C46A2E"/>
    <w:rsid w:val="00C526C8"/>
    <w:rsid w:val="00C5584D"/>
    <w:rsid w:val="00C56501"/>
    <w:rsid w:val="00C6092B"/>
    <w:rsid w:val="00C645FD"/>
    <w:rsid w:val="00C64FF7"/>
    <w:rsid w:val="00C700BB"/>
    <w:rsid w:val="00C707AF"/>
    <w:rsid w:val="00C73A01"/>
    <w:rsid w:val="00C75E38"/>
    <w:rsid w:val="00C821B7"/>
    <w:rsid w:val="00C900C4"/>
    <w:rsid w:val="00C9172F"/>
    <w:rsid w:val="00C951BB"/>
    <w:rsid w:val="00C96F9F"/>
    <w:rsid w:val="00CA157F"/>
    <w:rsid w:val="00CA16E4"/>
    <w:rsid w:val="00CA2D6B"/>
    <w:rsid w:val="00CA2F7B"/>
    <w:rsid w:val="00CA4CAB"/>
    <w:rsid w:val="00CA5DBD"/>
    <w:rsid w:val="00CB07CC"/>
    <w:rsid w:val="00CB2D5A"/>
    <w:rsid w:val="00CB4563"/>
    <w:rsid w:val="00CB6057"/>
    <w:rsid w:val="00CC399A"/>
    <w:rsid w:val="00CC4298"/>
    <w:rsid w:val="00CC4F8F"/>
    <w:rsid w:val="00CC688D"/>
    <w:rsid w:val="00CC72BC"/>
    <w:rsid w:val="00CD0C4E"/>
    <w:rsid w:val="00CD15F1"/>
    <w:rsid w:val="00CE0355"/>
    <w:rsid w:val="00CE1D1A"/>
    <w:rsid w:val="00CE3D9B"/>
    <w:rsid w:val="00CF1C4A"/>
    <w:rsid w:val="00CF1E72"/>
    <w:rsid w:val="00CF78F3"/>
    <w:rsid w:val="00D0121D"/>
    <w:rsid w:val="00D02871"/>
    <w:rsid w:val="00D07CE3"/>
    <w:rsid w:val="00D113BC"/>
    <w:rsid w:val="00D12D80"/>
    <w:rsid w:val="00D14FE6"/>
    <w:rsid w:val="00D2078E"/>
    <w:rsid w:val="00D41DE0"/>
    <w:rsid w:val="00D451E4"/>
    <w:rsid w:val="00D5145E"/>
    <w:rsid w:val="00D55DC8"/>
    <w:rsid w:val="00D63820"/>
    <w:rsid w:val="00D63B9C"/>
    <w:rsid w:val="00D72B23"/>
    <w:rsid w:val="00D755FC"/>
    <w:rsid w:val="00D76DE9"/>
    <w:rsid w:val="00D873E8"/>
    <w:rsid w:val="00D9234A"/>
    <w:rsid w:val="00D945AC"/>
    <w:rsid w:val="00D955EF"/>
    <w:rsid w:val="00DA10FF"/>
    <w:rsid w:val="00DA553E"/>
    <w:rsid w:val="00DA5B1B"/>
    <w:rsid w:val="00DA603E"/>
    <w:rsid w:val="00DC005E"/>
    <w:rsid w:val="00DC0623"/>
    <w:rsid w:val="00DC2CFC"/>
    <w:rsid w:val="00DD27C6"/>
    <w:rsid w:val="00DD2CD0"/>
    <w:rsid w:val="00DD62B0"/>
    <w:rsid w:val="00DD7B43"/>
    <w:rsid w:val="00DE61B1"/>
    <w:rsid w:val="00DE6C4C"/>
    <w:rsid w:val="00DF2925"/>
    <w:rsid w:val="00E04C64"/>
    <w:rsid w:val="00E1227A"/>
    <w:rsid w:val="00E2246D"/>
    <w:rsid w:val="00E265F4"/>
    <w:rsid w:val="00E51FE3"/>
    <w:rsid w:val="00E536B8"/>
    <w:rsid w:val="00E53A75"/>
    <w:rsid w:val="00E54AC4"/>
    <w:rsid w:val="00E6368C"/>
    <w:rsid w:val="00E73609"/>
    <w:rsid w:val="00E771D7"/>
    <w:rsid w:val="00E8510F"/>
    <w:rsid w:val="00E855AA"/>
    <w:rsid w:val="00E86237"/>
    <w:rsid w:val="00E87407"/>
    <w:rsid w:val="00E94F69"/>
    <w:rsid w:val="00EA0A39"/>
    <w:rsid w:val="00EA4C95"/>
    <w:rsid w:val="00EB0441"/>
    <w:rsid w:val="00EB1B05"/>
    <w:rsid w:val="00EB541C"/>
    <w:rsid w:val="00EC0D26"/>
    <w:rsid w:val="00ED1A0F"/>
    <w:rsid w:val="00ED67A1"/>
    <w:rsid w:val="00EE0BFE"/>
    <w:rsid w:val="00EE3CDF"/>
    <w:rsid w:val="00EE63C9"/>
    <w:rsid w:val="00EF7845"/>
    <w:rsid w:val="00F02605"/>
    <w:rsid w:val="00F04896"/>
    <w:rsid w:val="00F04941"/>
    <w:rsid w:val="00F07031"/>
    <w:rsid w:val="00F14EE5"/>
    <w:rsid w:val="00F178F5"/>
    <w:rsid w:val="00F17A02"/>
    <w:rsid w:val="00F22F26"/>
    <w:rsid w:val="00F2771F"/>
    <w:rsid w:val="00F4059C"/>
    <w:rsid w:val="00F41495"/>
    <w:rsid w:val="00F421A2"/>
    <w:rsid w:val="00F4488E"/>
    <w:rsid w:val="00F45D48"/>
    <w:rsid w:val="00F506F3"/>
    <w:rsid w:val="00F52222"/>
    <w:rsid w:val="00F547FA"/>
    <w:rsid w:val="00F54E3A"/>
    <w:rsid w:val="00F6729A"/>
    <w:rsid w:val="00F708DE"/>
    <w:rsid w:val="00FB4BEC"/>
    <w:rsid w:val="00FB5813"/>
    <w:rsid w:val="00FC0C95"/>
    <w:rsid w:val="00FD4560"/>
    <w:rsid w:val="00FE32AE"/>
    <w:rsid w:val="00FF6CAD"/>
    <w:rsid w:val="00FF78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106D1"/>
  <w15:docId w15:val="{A0D45D89-1BC0-4A27-A356-712AEE8F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u-ES"/>
    </w:rPr>
  </w:style>
  <w:style w:type="paragraph" w:styleId="Ttulo1">
    <w:name w:val="heading 1"/>
    <w:basedOn w:val="Normal"/>
    <w:next w:val="Normal"/>
    <w:qFormat/>
    <w:pPr>
      <w:keepNext/>
      <w:jc w:val="both"/>
      <w:outlineLvl w:val="0"/>
    </w:pPr>
    <w:rPr>
      <w:rFonts w:ascii="Arial" w:hAnsi="Arial"/>
      <w:sz w:val="22"/>
      <w:u w:val="single"/>
    </w:rPr>
  </w:style>
  <w:style w:type="paragraph" w:styleId="Ttulo2">
    <w:name w:val="heading 2"/>
    <w:basedOn w:val="Normal"/>
    <w:next w:val="Normal"/>
    <w:qFormat/>
    <w:pPr>
      <w:keepNext/>
      <w:outlineLvl w:val="1"/>
    </w:pPr>
    <w:rPr>
      <w:rFonts w:ascii="Arial" w:hAnsi="Arial"/>
      <w:b/>
      <w:sz w:val="18"/>
    </w:rPr>
  </w:style>
  <w:style w:type="paragraph" w:styleId="Ttulo3">
    <w:name w:val="heading 3"/>
    <w:basedOn w:val="Normal"/>
    <w:next w:val="Normal"/>
    <w:link w:val="Ttulo3Car"/>
    <w:uiPriority w:val="9"/>
    <w:semiHidden/>
    <w:unhideWhenUsed/>
    <w:qFormat/>
    <w:rsid w:val="00F2771F"/>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semiHidden/>
    <w:unhideWhenUsed/>
    <w:qFormat/>
    <w:rsid w:val="00631CA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631CA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631CA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31CAF"/>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31CA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31C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semiHidden/>
    <w:pPr>
      <w:tabs>
        <w:tab w:val="center" w:pos="4252"/>
        <w:tab w:val="right" w:pos="8504"/>
      </w:tabs>
    </w:pPr>
  </w:style>
  <w:style w:type="character" w:styleId="Nmerodepgina">
    <w:name w:val="page number"/>
    <w:basedOn w:val="Fuentedeprrafopredeter"/>
    <w:semiHidden/>
  </w:style>
  <w:style w:type="paragraph" w:styleId="Textoindependiente">
    <w:name w:val="Body Text"/>
    <w:basedOn w:val="Normal"/>
    <w:link w:val="TextoindependienteCar"/>
    <w:semiHidden/>
    <w:pPr>
      <w:jc w:val="both"/>
    </w:pPr>
    <w:rPr>
      <w:rFonts w:ascii="Arial" w:hAnsi="Arial"/>
      <w:b/>
      <w:sz w:val="22"/>
    </w:rPr>
  </w:style>
  <w:style w:type="paragraph" w:styleId="Textoindependiente2">
    <w:name w:val="Body Text 2"/>
    <w:basedOn w:val="Normal"/>
    <w:semiHidden/>
    <w:pPr>
      <w:jc w:val="both"/>
    </w:pPr>
    <w:rPr>
      <w:rFonts w:ascii="Arial" w:hAnsi="Arial"/>
      <w:sz w:val="22"/>
    </w:rPr>
  </w:style>
  <w:style w:type="paragraph" w:styleId="Sangra2detindependiente">
    <w:name w:val="Body Text Indent 2"/>
    <w:basedOn w:val="Normal"/>
    <w:semiHidden/>
    <w:pPr>
      <w:ind w:left="708"/>
      <w:jc w:val="both"/>
    </w:pPr>
    <w:rPr>
      <w:rFonts w:ascii="Arial" w:hAnsi="Arial"/>
      <w:i/>
      <w:sz w:val="22"/>
    </w:rPr>
  </w:style>
  <w:style w:type="paragraph" w:styleId="Sangradetextonormal">
    <w:name w:val="Body Text Indent"/>
    <w:basedOn w:val="Normal"/>
    <w:link w:val="SangradetextonormalCar"/>
    <w:semiHidden/>
    <w:pPr>
      <w:ind w:left="708"/>
      <w:jc w:val="both"/>
    </w:pPr>
  </w:style>
  <w:style w:type="character" w:customStyle="1" w:styleId="TextoindependienteCar">
    <w:name w:val="Texto independiente Car"/>
    <w:basedOn w:val="Fuentedeprrafopredeter"/>
    <w:link w:val="Textoindependiente"/>
    <w:semiHidden/>
    <w:rsid w:val="0071322D"/>
    <w:rPr>
      <w:rFonts w:ascii="Arial" w:hAnsi="Arial"/>
      <w:b/>
      <w:sz w:val="22"/>
      <w:lang w:val="es-ES_tradnl"/>
    </w:rPr>
  </w:style>
  <w:style w:type="paragraph" w:customStyle="1" w:styleId="Default">
    <w:name w:val="Default"/>
    <w:rsid w:val="001C1965"/>
    <w:pPr>
      <w:autoSpaceDE w:val="0"/>
      <w:autoSpaceDN w:val="0"/>
      <w:adjustRightInd w:val="0"/>
    </w:pPr>
    <w:rPr>
      <w:rFonts w:ascii="Arial" w:hAnsi="Arial" w:cs="Arial"/>
      <w:color w:val="000000"/>
      <w:sz w:val="24"/>
      <w:szCs w:val="24"/>
    </w:rPr>
  </w:style>
  <w:style w:type="character" w:styleId="Hipervnculo">
    <w:name w:val="Hyperlink"/>
    <w:basedOn w:val="Fuentedeprrafopredeter"/>
    <w:uiPriority w:val="99"/>
    <w:unhideWhenUsed/>
    <w:rsid w:val="00B519FD"/>
    <w:rPr>
      <w:color w:val="0000FF" w:themeColor="hyperlink"/>
      <w:u w:val="single"/>
    </w:rPr>
  </w:style>
  <w:style w:type="character" w:styleId="Mencinsinresolver">
    <w:name w:val="Unresolved Mention"/>
    <w:basedOn w:val="Fuentedeprrafopredeter"/>
    <w:uiPriority w:val="99"/>
    <w:semiHidden/>
    <w:unhideWhenUsed/>
    <w:rsid w:val="00B519FD"/>
    <w:rPr>
      <w:color w:val="605E5C"/>
      <w:shd w:val="clear" w:color="auto" w:fill="E1DFDD"/>
    </w:rPr>
  </w:style>
  <w:style w:type="character" w:styleId="Refdecomentario">
    <w:name w:val="annotation reference"/>
    <w:basedOn w:val="Fuentedeprrafopredeter"/>
    <w:uiPriority w:val="99"/>
    <w:semiHidden/>
    <w:unhideWhenUsed/>
    <w:rsid w:val="00417039"/>
    <w:rPr>
      <w:sz w:val="16"/>
      <w:szCs w:val="16"/>
    </w:rPr>
  </w:style>
  <w:style w:type="paragraph" w:styleId="Textocomentario">
    <w:name w:val="annotation text"/>
    <w:basedOn w:val="Normal"/>
    <w:link w:val="TextocomentarioCar"/>
    <w:uiPriority w:val="99"/>
    <w:semiHidden/>
    <w:unhideWhenUsed/>
    <w:rsid w:val="00417039"/>
    <w:rPr>
      <w:sz w:val="20"/>
    </w:rPr>
  </w:style>
  <w:style w:type="character" w:customStyle="1" w:styleId="TextocomentarioCar">
    <w:name w:val="Texto comentario Car"/>
    <w:basedOn w:val="Fuentedeprrafopredeter"/>
    <w:link w:val="Textocomentario"/>
    <w:uiPriority w:val="99"/>
    <w:semiHidden/>
    <w:rsid w:val="00417039"/>
    <w:rPr>
      <w:lang w:val="es-ES_tradnl"/>
    </w:rPr>
  </w:style>
  <w:style w:type="paragraph" w:styleId="Asuntodelcomentario">
    <w:name w:val="annotation subject"/>
    <w:basedOn w:val="Textocomentario"/>
    <w:next w:val="Textocomentario"/>
    <w:link w:val="AsuntodelcomentarioCar"/>
    <w:uiPriority w:val="99"/>
    <w:semiHidden/>
    <w:unhideWhenUsed/>
    <w:rsid w:val="00417039"/>
    <w:rPr>
      <w:b/>
      <w:bCs/>
    </w:rPr>
  </w:style>
  <w:style w:type="character" w:customStyle="1" w:styleId="AsuntodelcomentarioCar">
    <w:name w:val="Asunto del comentario Car"/>
    <w:basedOn w:val="TextocomentarioCar"/>
    <w:link w:val="Asuntodelcomentario"/>
    <w:uiPriority w:val="99"/>
    <w:semiHidden/>
    <w:rsid w:val="00417039"/>
    <w:rPr>
      <w:b/>
      <w:bCs/>
      <w:lang w:val="es-ES_tradnl"/>
    </w:rPr>
  </w:style>
  <w:style w:type="paragraph" w:styleId="Textonotaalfinal">
    <w:name w:val="endnote text"/>
    <w:basedOn w:val="Normal"/>
    <w:link w:val="TextonotaalfinalCar"/>
    <w:uiPriority w:val="99"/>
    <w:semiHidden/>
    <w:unhideWhenUsed/>
    <w:rsid w:val="005C20E8"/>
    <w:rPr>
      <w:sz w:val="20"/>
    </w:rPr>
  </w:style>
  <w:style w:type="character" w:customStyle="1" w:styleId="TextonotaalfinalCar">
    <w:name w:val="Texto nota al final Car"/>
    <w:basedOn w:val="Fuentedeprrafopredeter"/>
    <w:link w:val="Textonotaalfinal"/>
    <w:uiPriority w:val="99"/>
    <w:semiHidden/>
    <w:rsid w:val="005C20E8"/>
    <w:rPr>
      <w:lang w:val="es-ES_tradnl"/>
    </w:rPr>
  </w:style>
  <w:style w:type="character" w:styleId="Refdenotaalfinal">
    <w:name w:val="endnote reference"/>
    <w:basedOn w:val="Fuentedeprrafopredeter"/>
    <w:uiPriority w:val="99"/>
    <w:semiHidden/>
    <w:unhideWhenUsed/>
    <w:rsid w:val="005C20E8"/>
    <w:rPr>
      <w:vertAlign w:val="superscript"/>
    </w:rPr>
  </w:style>
  <w:style w:type="paragraph" w:styleId="Textonotapie">
    <w:name w:val="footnote text"/>
    <w:basedOn w:val="Normal"/>
    <w:link w:val="TextonotapieCar"/>
    <w:uiPriority w:val="99"/>
    <w:semiHidden/>
    <w:unhideWhenUsed/>
    <w:rsid w:val="005C20E8"/>
    <w:rPr>
      <w:sz w:val="20"/>
    </w:rPr>
  </w:style>
  <w:style w:type="character" w:customStyle="1" w:styleId="TextonotapieCar">
    <w:name w:val="Texto nota pie Car"/>
    <w:basedOn w:val="Fuentedeprrafopredeter"/>
    <w:link w:val="Textonotapie"/>
    <w:uiPriority w:val="99"/>
    <w:semiHidden/>
    <w:rsid w:val="005C20E8"/>
    <w:rPr>
      <w:lang w:val="es-ES_tradnl"/>
    </w:rPr>
  </w:style>
  <w:style w:type="character" w:styleId="Refdenotaalpie">
    <w:name w:val="footnote reference"/>
    <w:basedOn w:val="Fuentedeprrafopredeter"/>
    <w:uiPriority w:val="99"/>
    <w:semiHidden/>
    <w:unhideWhenUsed/>
    <w:rsid w:val="005C20E8"/>
    <w:rPr>
      <w:vertAlign w:val="superscript"/>
    </w:rPr>
  </w:style>
  <w:style w:type="character" w:customStyle="1" w:styleId="EncabezadoCar">
    <w:name w:val="Encabezado Car"/>
    <w:basedOn w:val="Fuentedeprrafopredeter"/>
    <w:link w:val="Encabezado"/>
    <w:uiPriority w:val="99"/>
    <w:rsid w:val="00052FED"/>
    <w:rPr>
      <w:sz w:val="24"/>
      <w:lang w:val="es-ES_tradnl"/>
    </w:rPr>
  </w:style>
  <w:style w:type="character" w:customStyle="1" w:styleId="PiedepginaCar">
    <w:name w:val="Pie de página Car"/>
    <w:link w:val="Piedepgina"/>
    <w:semiHidden/>
    <w:rsid w:val="008A1F6A"/>
    <w:rPr>
      <w:sz w:val="24"/>
      <w:lang w:val="es-ES_tradnl"/>
    </w:rPr>
  </w:style>
  <w:style w:type="paragraph" w:styleId="Prrafodelista">
    <w:name w:val="List Paragraph"/>
    <w:basedOn w:val="Normal"/>
    <w:uiPriority w:val="34"/>
    <w:qFormat/>
    <w:rsid w:val="00323755"/>
    <w:pPr>
      <w:ind w:left="720"/>
      <w:contextualSpacing/>
    </w:pPr>
  </w:style>
  <w:style w:type="character" w:customStyle="1" w:styleId="Ttulo3Car">
    <w:name w:val="Título 3 Car"/>
    <w:basedOn w:val="Fuentedeprrafopredeter"/>
    <w:link w:val="Ttulo3"/>
    <w:uiPriority w:val="9"/>
    <w:semiHidden/>
    <w:rsid w:val="00F2771F"/>
    <w:rPr>
      <w:rFonts w:asciiTheme="majorHAnsi" w:eastAsiaTheme="majorEastAsia" w:hAnsiTheme="majorHAnsi" w:cstheme="majorBidi"/>
      <w:color w:val="243F60" w:themeColor="accent1" w:themeShade="7F"/>
      <w:sz w:val="24"/>
      <w:szCs w:val="24"/>
      <w:lang w:val="es-ES_tradnl"/>
    </w:rPr>
  </w:style>
  <w:style w:type="paragraph" w:customStyle="1" w:styleId="PARRAFONORMAL">
    <w:name w:val="PARRAFO_NORMAL"/>
    <w:basedOn w:val="Normal"/>
    <w:link w:val="PARRAFONORMALCar"/>
    <w:qFormat/>
    <w:rsid w:val="00CF1C4A"/>
    <w:pPr>
      <w:spacing w:after="160" w:line="288" w:lineRule="auto"/>
      <w:jc w:val="both"/>
    </w:pPr>
    <w:rPr>
      <w:rFonts w:ascii="Lucida Sans" w:eastAsiaTheme="minorEastAsia" w:hAnsi="Lucida Sans" w:cs="Lucida Sans"/>
      <w:sz w:val="14"/>
      <w:szCs w:val="14"/>
      <w:lang w:val="es-ES"/>
    </w:rPr>
  </w:style>
  <w:style w:type="character" w:customStyle="1" w:styleId="PARRAFONORMALCar">
    <w:name w:val="PARRAFO_NORMAL Car"/>
    <w:basedOn w:val="Fuentedeprrafopredeter"/>
    <w:link w:val="PARRAFONORMAL"/>
    <w:rsid w:val="00CF1C4A"/>
    <w:rPr>
      <w:rFonts w:ascii="Lucida Sans" w:eastAsiaTheme="minorEastAsia" w:hAnsi="Lucida Sans" w:cs="Lucida Sans"/>
      <w:sz w:val="14"/>
      <w:szCs w:val="14"/>
    </w:rPr>
  </w:style>
  <w:style w:type="character" w:customStyle="1" w:styleId="Ttulo4Car">
    <w:name w:val="Título 4 Car"/>
    <w:basedOn w:val="Fuentedeprrafopredeter"/>
    <w:link w:val="Ttulo4"/>
    <w:uiPriority w:val="9"/>
    <w:semiHidden/>
    <w:rsid w:val="00631CAF"/>
    <w:rPr>
      <w:rFonts w:asciiTheme="majorHAnsi" w:eastAsiaTheme="majorEastAsia" w:hAnsiTheme="majorHAnsi" w:cstheme="majorBidi"/>
      <w:i/>
      <w:iCs/>
      <w:color w:val="365F91" w:themeColor="accent1" w:themeShade="BF"/>
      <w:sz w:val="24"/>
      <w:lang w:val="es-ES_tradnl"/>
    </w:rPr>
  </w:style>
  <w:style w:type="character" w:customStyle="1" w:styleId="Ttulo5Car">
    <w:name w:val="Título 5 Car"/>
    <w:basedOn w:val="Fuentedeprrafopredeter"/>
    <w:link w:val="Ttulo5"/>
    <w:uiPriority w:val="9"/>
    <w:semiHidden/>
    <w:rsid w:val="00631CAF"/>
    <w:rPr>
      <w:rFonts w:asciiTheme="majorHAnsi" w:eastAsiaTheme="majorEastAsia" w:hAnsiTheme="majorHAnsi" w:cstheme="majorBidi"/>
      <w:color w:val="365F91" w:themeColor="accent1" w:themeShade="BF"/>
      <w:sz w:val="24"/>
      <w:lang w:val="es-ES_tradnl"/>
    </w:rPr>
  </w:style>
  <w:style w:type="character" w:customStyle="1" w:styleId="Ttulo6Car">
    <w:name w:val="Título 6 Car"/>
    <w:basedOn w:val="Fuentedeprrafopredeter"/>
    <w:link w:val="Ttulo6"/>
    <w:uiPriority w:val="9"/>
    <w:semiHidden/>
    <w:rsid w:val="00631CAF"/>
    <w:rPr>
      <w:rFonts w:asciiTheme="majorHAnsi" w:eastAsiaTheme="majorEastAsia" w:hAnsiTheme="majorHAnsi" w:cstheme="majorBidi"/>
      <w:color w:val="243F60" w:themeColor="accent1" w:themeShade="7F"/>
      <w:sz w:val="24"/>
      <w:lang w:val="es-ES_tradnl"/>
    </w:rPr>
  </w:style>
  <w:style w:type="character" w:customStyle="1" w:styleId="Ttulo7Car">
    <w:name w:val="Título 7 Car"/>
    <w:basedOn w:val="Fuentedeprrafopredeter"/>
    <w:link w:val="Ttulo7"/>
    <w:uiPriority w:val="9"/>
    <w:semiHidden/>
    <w:rsid w:val="00631CAF"/>
    <w:rPr>
      <w:rFonts w:asciiTheme="majorHAnsi" w:eastAsiaTheme="majorEastAsia" w:hAnsiTheme="majorHAnsi" w:cstheme="majorBidi"/>
      <w:i/>
      <w:iCs/>
      <w:color w:val="243F60" w:themeColor="accent1" w:themeShade="7F"/>
      <w:sz w:val="24"/>
      <w:lang w:val="es-ES_tradnl"/>
    </w:rPr>
  </w:style>
  <w:style w:type="character" w:customStyle="1" w:styleId="Ttulo8Car">
    <w:name w:val="Título 8 Car"/>
    <w:basedOn w:val="Fuentedeprrafopredeter"/>
    <w:link w:val="Ttulo8"/>
    <w:uiPriority w:val="9"/>
    <w:semiHidden/>
    <w:rsid w:val="00631CAF"/>
    <w:rPr>
      <w:rFonts w:asciiTheme="majorHAnsi" w:eastAsiaTheme="majorEastAsia" w:hAnsiTheme="majorHAnsi" w:cstheme="majorBidi"/>
      <w:color w:val="272727" w:themeColor="text1" w:themeTint="D8"/>
      <w:sz w:val="21"/>
      <w:szCs w:val="21"/>
      <w:lang w:val="es-ES_tradnl"/>
    </w:rPr>
  </w:style>
  <w:style w:type="character" w:customStyle="1" w:styleId="Ttulo9Car">
    <w:name w:val="Título 9 Car"/>
    <w:basedOn w:val="Fuentedeprrafopredeter"/>
    <w:link w:val="Ttulo9"/>
    <w:uiPriority w:val="9"/>
    <w:semiHidden/>
    <w:rsid w:val="00631CAF"/>
    <w:rPr>
      <w:rFonts w:asciiTheme="majorHAnsi" w:eastAsiaTheme="majorEastAsia" w:hAnsiTheme="majorHAnsi" w:cstheme="majorBidi"/>
      <w:i/>
      <w:iCs/>
      <w:color w:val="272727" w:themeColor="text1" w:themeTint="D8"/>
      <w:sz w:val="21"/>
      <w:szCs w:val="21"/>
      <w:lang w:val="es-ES_tradnl"/>
    </w:rPr>
  </w:style>
  <w:style w:type="paragraph" w:styleId="Saludo">
    <w:name w:val="Salutation"/>
    <w:basedOn w:val="Normal"/>
    <w:next w:val="Normal"/>
    <w:link w:val="SaludoCar"/>
    <w:uiPriority w:val="99"/>
    <w:semiHidden/>
    <w:unhideWhenUsed/>
    <w:rsid w:val="00631CAF"/>
  </w:style>
  <w:style w:type="character" w:customStyle="1" w:styleId="SaludoCar">
    <w:name w:val="Saludo Car"/>
    <w:basedOn w:val="Fuentedeprrafopredeter"/>
    <w:link w:val="Saludo"/>
    <w:uiPriority w:val="99"/>
    <w:semiHidden/>
    <w:rsid w:val="00631CAF"/>
    <w:rPr>
      <w:sz w:val="24"/>
      <w:lang w:val="es-ES_tradnl"/>
    </w:rPr>
  </w:style>
  <w:style w:type="paragraph" w:styleId="Citadestacada">
    <w:name w:val="Intense Quote"/>
    <w:basedOn w:val="Normal"/>
    <w:next w:val="Normal"/>
    <w:link w:val="CitadestacadaCar"/>
    <w:uiPriority w:val="30"/>
    <w:qFormat/>
    <w:rsid w:val="00631C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631CAF"/>
    <w:rPr>
      <w:i/>
      <w:iCs/>
      <w:color w:val="4F81BD" w:themeColor="accent1"/>
      <w:sz w:val="24"/>
      <w:lang w:val="es-ES_tradnl"/>
    </w:rPr>
  </w:style>
  <w:style w:type="paragraph" w:styleId="Cita">
    <w:name w:val="Quote"/>
    <w:basedOn w:val="Normal"/>
    <w:next w:val="Normal"/>
    <w:link w:val="CitaCar"/>
    <w:uiPriority w:val="29"/>
    <w:qFormat/>
    <w:rsid w:val="00631CAF"/>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631CAF"/>
    <w:rPr>
      <w:i/>
      <w:iCs/>
      <w:color w:val="404040" w:themeColor="text1" w:themeTint="BF"/>
      <w:sz w:val="24"/>
      <w:lang w:val="es-ES_tradnl"/>
    </w:rPr>
  </w:style>
  <w:style w:type="paragraph" w:styleId="HTMLconformatoprevio">
    <w:name w:val="HTML Preformatted"/>
    <w:basedOn w:val="Normal"/>
    <w:link w:val="HTMLconformatoprevioCar"/>
    <w:uiPriority w:val="99"/>
    <w:semiHidden/>
    <w:unhideWhenUsed/>
    <w:rsid w:val="00631CAF"/>
    <w:rPr>
      <w:rFonts w:ascii="Consolas" w:hAnsi="Consolas"/>
      <w:sz w:val="20"/>
    </w:rPr>
  </w:style>
  <w:style w:type="character" w:customStyle="1" w:styleId="HTMLconformatoprevioCar">
    <w:name w:val="HTML con formato previo Car"/>
    <w:basedOn w:val="Fuentedeprrafopredeter"/>
    <w:link w:val="HTMLconformatoprevio"/>
    <w:uiPriority w:val="99"/>
    <w:semiHidden/>
    <w:rsid w:val="00631CAF"/>
    <w:rPr>
      <w:rFonts w:ascii="Consolas" w:hAnsi="Consolas"/>
      <w:lang w:val="es-ES_tradnl"/>
    </w:rPr>
  </w:style>
  <w:style w:type="paragraph" w:styleId="Textoconsangra">
    <w:name w:val="table of authorities"/>
    <w:basedOn w:val="Normal"/>
    <w:next w:val="Normal"/>
    <w:uiPriority w:val="99"/>
    <w:semiHidden/>
    <w:unhideWhenUsed/>
    <w:rsid w:val="00631CAF"/>
    <w:pPr>
      <w:ind w:left="240" w:hanging="240"/>
    </w:pPr>
  </w:style>
  <w:style w:type="paragraph" w:styleId="Encabezadodelista">
    <w:name w:val="toa heading"/>
    <w:basedOn w:val="Normal"/>
    <w:next w:val="Normal"/>
    <w:uiPriority w:val="99"/>
    <w:semiHidden/>
    <w:unhideWhenUsed/>
    <w:rsid w:val="00631CAF"/>
    <w:pPr>
      <w:spacing w:before="120"/>
    </w:pPr>
    <w:rPr>
      <w:rFonts w:asciiTheme="majorHAnsi" w:eastAsiaTheme="majorEastAsia" w:hAnsiTheme="majorHAnsi" w:cstheme="majorBidi"/>
      <w:b/>
      <w:bCs/>
      <w:szCs w:val="24"/>
    </w:rPr>
  </w:style>
  <w:style w:type="paragraph" w:styleId="Subttulo">
    <w:name w:val="Subtitle"/>
    <w:basedOn w:val="Normal"/>
    <w:next w:val="Normal"/>
    <w:link w:val="SubttuloCar"/>
    <w:uiPriority w:val="11"/>
    <w:qFormat/>
    <w:rsid w:val="00631C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631CAF"/>
    <w:rPr>
      <w:rFonts w:asciiTheme="minorHAnsi" w:eastAsiaTheme="minorEastAsia" w:hAnsiTheme="minorHAnsi" w:cstheme="minorBidi"/>
      <w:color w:val="5A5A5A" w:themeColor="text1" w:themeTint="A5"/>
      <w:spacing w:val="15"/>
      <w:sz w:val="22"/>
      <w:szCs w:val="22"/>
      <w:lang w:val="es-ES_tradnl"/>
    </w:rPr>
  </w:style>
  <w:style w:type="paragraph" w:styleId="Bibliografa">
    <w:name w:val="Bibliography"/>
    <w:basedOn w:val="Normal"/>
    <w:next w:val="Normal"/>
    <w:uiPriority w:val="37"/>
    <w:semiHidden/>
    <w:unhideWhenUsed/>
    <w:rsid w:val="00631CAF"/>
  </w:style>
  <w:style w:type="paragraph" w:styleId="Remitedesobre">
    <w:name w:val="envelope return"/>
    <w:basedOn w:val="Normal"/>
    <w:uiPriority w:val="99"/>
    <w:semiHidden/>
    <w:unhideWhenUsed/>
    <w:rsid w:val="00631CAF"/>
    <w:rPr>
      <w:rFonts w:asciiTheme="majorHAnsi" w:eastAsiaTheme="majorEastAsia" w:hAnsiTheme="majorHAnsi" w:cstheme="majorBidi"/>
      <w:sz w:val="20"/>
    </w:rPr>
  </w:style>
  <w:style w:type="paragraph" w:styleId="Textodebloque">
    <w:name w:val="Block Text"/>
    <w:basedOn w:val="Normal"/>
    <w:uiPriority w:val="99"/>
    <w:semiHidden/>
    <w:unhideWhenUsed/>
    <w:rsid w:val="00631C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Listaconvietas">
    <w:name w:val="List Bullet"/>
    <w:basedOn w:val="Normal"/>
    <w:uiPriority w:val="99"/>
    <w:semiHidden/>
    <w:unhideWhenUsed/>
    <w:rsid w:val="00631CAF"/>
    <w:pPr>
      <w:numPr>
        <w:numId w:val="29"/>
      </w:numPr>
      <w:contextualSpacing/>
    </w:pPr>
  </w:style>
  <w:style w:type="paragraph" w:styleId="Listaconvietas2">
    <w:name w:val="List Bullet 2"/>
    <w:basedOn w:val="Normal"/>
    <w:uiPriority w:val="99"/>
    <w:semiHidden/>
    <w:unhideWhenUsed/>
    <w:rsid w:val="00631CAF"/>
    <w:pPr>
      <w:numPr>
        <w:numId w:val="30"/>
      </w:numPr>
      <w:contextualSpacing/>
    </w:pPr>
  </w:style>
  <w:style w:type="paragraph" w:styleId="Listaconvietas3">
    <w:name w:val="List Bullet 3"/>
    <w:basedOn w:val="Normal"/>
    <w:uiPriority w:val="99"/>
    <w:semiHidden/>
    <w:unhideWhenUsed/>
    <w:rsid w:val="00631CAF"/>
    <w:pPr>
      <w:numPr>
        <w:numId w:val="31"/>
      </w:numPr>
      <w:contextualSpacing/>
    </w:pPr>
  </w:style>
  <w:style w:type="paragraph" w:styleId="Listaconvietas4">
    <w:name w:val="List Bullet 4"/>
    <w:basedOn w:val="Normal"/>
    <w:uiPriority w:val="99"/>
    <w:semiHidden/>
    <w:unhideWhenUsed/>
    <w:rsid w:val="00631CAF"/>
    <w:pPr>
      <w:numPr>
        <w:numId w:val="32"/>
      </w:numPr>
      <w:contextualSpacing/>
    </w:pPr>
  </w:style>
  <w:style w:type="paragraph" w:styleId="Listaconvietas5">
    <w:name w:val="List Bullet 5"/>
    <w:basedOn w:val="Normal"/>
    <w:uiPriority w:val="99"/>
    <w:semiHidden/>
    <w:unhideWhenUsed/>
    <w:rsid w:val="00631CAF"/>
    <w:pPr>
      <w:numPr>
        <w:numId w:val="33"/>
      </w:numPr>
      <w:contextualSpacing/>
    </w:pPr>
  </w:style>
  <w:style w:type="paragraph" w:styleId="Textodeglobo">
    <w:name w:val="Balloon Text"/>
    <w:basedOn w:val="Normal"/>
    <w:link w:val="TextodegloboCar"/>
    <w:uiPriority w:val="99"/>
    <w:semiHidden/>
    <w:unhideWhenUsed/>
    <w:rsid w:val="00631CA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1CAF"/>
    <w:rPr>
      <w:rFonts w:ascii="Segoe UI" w:hAnsi="Segoe UI" w:cs="Segoe UI"/>
      <w:sz w:val="18"/>
      <w:szCs w:val="18"/>
      <w:lang w:val="es-ES_tradnl"/>
    </w:rPr>
  </w:style>
  <w:style w:type="paragraph" w:styleId="Fecha">
    <w:name w:val="Date"/>
    <w:basedOn w:val="Normal"/>
    <w:next w:val="Normal"/>
    <w:link w:val="FechaCar"/>
    <w:uiPriority w:val="99"/>
    <w:semiHidden/>
    <w:unhideWhenUsed/>
    <w:rsid w:val="00631CAF"/>
  </w:style>
  <w:style w:type="character" w:customStyle="1" w:styleId="FechaCar">
    <w:name w:val="Fecha Car"/>
    <w:basedOn w:val="Fuentedeprrafopredeter"/>
    <w:link w:val="Fecha"/>
    <w:uiPriority w:val="99"/>
    <w:semiHidden/>
    <w:rsid w:val="00631CAF"/>
    <w:rPr>
      <w:sz w:val="24"/>
      <w:lang w:val="es-ES_tradnl"/>
    </w:rPr>
  </w:style>
  <w:style w:type="paragraph" w:styleId="Mapadeldocumento">
    <w:name w:val="Document Map"/>
    <w:basedOn w:val="Normal"/>
    <w:link w:val="MapadeldocumentoCar"/>
    <w:uiPriority w:val="99"/>
    <w:semiHidden/>
    <w:unhideWhenUsed/>
    <w:rsid w:val="00631CAF"/>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631CAF"/>
    <w:rPr>
      <w:rFonts w:ascii="Segoe UI" w:hAnsi="Segoe UI" w:cs="Segoe UI"/>
      <w:sz w:val="16"/>
      <w:szCs w:val="16"/>
      <w:lang w:val="es-ES_tradnl"/>
    </w:rPr>
  </w:style>
  <w:style w:type="paragraph" w:styleId="TDC1">
    <w:name w:val="toc 1"/>
    <w:basedOn w:val="Normal"/>
    <w:next w:val="Normal"/>
    <w:uiPriority w:val="39"/>
    <w:semiHidden/>
    <w:unhideWhenUsed/>
    <w:rsid w:val="00631CAF"/>
    <w:pPr>
      <w:spacing w:after="100"/>
    </w:pPr>
  </w:style>
  <w:style w:type="paragraph" w:styleId="TDC2">
    <w:name w:val="toc 2"/>
    <w:basedOn w:val="Normal"/>
    <w:next w:val="Normal"/>
    <w:uiPriority w:val="39"/>
    <w:semiHidden/>
    <w:unhideWhenUsed/>
    <w:rsid w:val="00631CAF"/>
    <w:pPr>
      <w:spacing w:after="100"/>
      <w:ind w:left="240"/>
    </w:pPr>
  </w:style>
  <w:style w:type="paragraph" w:styleId="TDC3">
    <w:name w:val="toc 3"/>
    <w:basedOn w:val="Normal"/>
    <w:next w:val="Normal"/>
    <w:uiPriority w:val="39"/>
    <w:semiHidden/>
    <w:unhideWhenUsed/>
    <w:rsid w:val="00631CAF"/>
    <w:pPr>
      <w:spacing w:after="100"/>
      <w:ind w:left="480"/>
    </w:pPr>
  </w:style>
  <w:style w:type="paragraph" w:styleId="TDC4">
    <w:name w:val="toc 4"/>
    <w:basedOn w:val="Normal"/>
    <w:next w:val="Normal"/>
    <w:uiPriority w:val="39"/>
    <w:semiHidden/>
    <w:unhideWhenUsed/>
    <w:rsid w:val="00631CAF"/>
    <w:pPr>
      <w:spacing w:after="100"/>
      <w:ind w:left="720"/>
    </w:pPr>
  </w:style>
  <w:style w:type="paragraph" w:styleId="TDC5">
    <w:name w:val="toc 5"/>
    <w:basedOn w:val="Normal"/>
    <w:next w:val="Normal"/>
    <w:uiPriority w:val="39"/>
    <w:semiHidden/>
    <w:unhideWhenUsed/>
    <w:rsid w:val="00631CAF"/>
    <w:pPr>
      <w:spacing w:after="100"/>
      <w:ind w:left="960"/>
    </w:pPr>
  </w:style>
  <w:style w:type="paragraph" w:styleId="TDC6">
    <w:name w:val="toc 6"/>
    <w:basedOn w:val="Normal"/>
    <w:next w:val="Normal"/>
    <w:uiPriority w:val="39"/>
    <w:semiHidden/>
    <w:unhideWhenUsed/>
    <w:rsid w:val="00631CAF"/>
    <w:pPr>
      <w:spacing w:after="100"/>
      <w:ind w:left="1200"/>
    </w:pPr>
  </w:style>
  <w:style w:type="paragraph" w:styleId="TDC7">
    <w:name w:val="toc 7"/>
    <w:basedOn w:val="Normal"/>
    <w:next w:val="Normal"/>
    <w:uiPriority w:val="39"/>
    <w:semiHidden/>
    <w:unhideWhenUsed/>
    <w:rsid w:val="00631CAF"/>
    <w:pPr>
      <w:spacing w:after="100"/>
      <w:ind w:left="1440"/>
    </w:pPr>
  </w:style>
  <w:style w:type="paragraph" w:styleId="TDC8">
    <w:name w:val="toc 8"/>
    <w:basedOn w:val="Normal"/>
    <w:next w:val="Normal"/>
    <w:uiPriority w:val="39"/>
    <w:semiHidden/>
    <w:unhideWhenUsed/>
    <w:rsid w:val="00631CAF"/>
    <w:pPr>
      <w:spacing w:after="100"/>
      <w:ind w:left="1680"/>
    </w:pPr>
  </w:style>
  <w:style w:type="paragraph" w:styleId="TDC9">
    <w:name w:val="toc 9"/>
    <w:basedOn w:val="Normal"/>
    <w:next w:val="Normal"/>
    <w:uiPriority w:val="39"/>
    <w:semiHidden/>
    <w:unhideWhenUsed/>
    <w:rsid w:val="00631CAF"/>
    <w:pPr>
      <w:spacing w:after="100"/>
      <w:ind w:left="1920"/>
    </w:pPr>
  </w:style>
  <w:style w:type="paragraph" w:styleId="Descripcin">
    <w:name w:val="caption"/>
    <w:basedOn w:val="Normal"/>
    <w:next w:val="Normal"/>
    <w:uiPriority w:val="35"/>
    <w:semiHidden/>
    <w:unhideWhenUsed/>
    <w:qFormat/>
    <w:rsid w:val="00631CAF"/>
    <w:pPr>
      <w:spacing w:after="200"/>
    </w:pPr>
    <w:rPr>
      <w:i/>
      <w:iCs/>
      <w:color w:val="1F497D" w:themeColor="text2"/>
      <w:sz w:val="18"/>
      <w:szCs w:val="18"/>
    </w:rPr>
  </w:style>
  <w:style w:type="paragraph" w:styleId="Textoindependiente3">
    <w:name w:val="Body Text 3"/>
    <w:basedOn w:val="Normal"/>
    <w:link w:val="Textoindependiente3Car"/>
    <w:uiPriority w:val="99"/>
    <w:semiHidden/>
    <w:unhideWhenUsed/>
    <w:rsid w:val="00631CA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31CAF"/>
    <w:rPr>
      <w:sz w:val="16"/>
      <w:szCs w:val="16"/>
      <w:lang w:val="es-ES_tradnl"/>
    </w:rPr>
  </w:style>
  <w:style w:type="paragraph" w:styleId="Sangra3detindependiente">
    <w:name w:val="Body Text Indent 3"/>
    <w:basedOn w:val="Normal"/>
    <w:link w:val="Sangra3detindependienteCar"/>
    <w:uiPriority w:val="99"/>
    <w:semiHidden/>
    <w:unhideWhenUsed/>
    <w:rsid w:val="00631CA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631CAF"/>
    <w:rPr>
      <w:sz w:val="16"/>
      <w:szCs w:val="16"/>
      <w:lang w:val="es-ES_tradnl"/>
    </w:rPr>
  </w:style>
  <w:style w:type="paragraph" w:styleId="Textoindependienteprimerasangra">
    <w:name w:val="Body Text First Indent"/>
    <w:basedOn w:val="Textoindependiente"/>
    <w:link w:val="TextoindependienteprimerasangraCar"/>
    <w:uiPriority w:val="99"/>
    <w:semiHidden/>
    <w:unhideWhenUsed/>
    <w:rsid w:val="00631CAF"/>
    <w:pPr>
      <w:ind w:firstLine="360"/>
      <w:jc w:val="left"/>
    </w:pPr>
    <w:rPr>
      <w:rFonts w:ascii="Times New Roman" w:hAnsi="Times New Roman"/>
      <w:b w:val="0"/>
      <w:sz w:val="24"/>
    </w:rPr>
  </w:style>
  <w:style w:type="character" w:customStyle="1" w:styleId="TextoindependienteprimerasangraCar">
    <w:name w:val="Texto independiente primera sangría Car"/>
    <w:basedOn w:val="TextoindependienteCar"/>
    <w:link w:val="Textoindependienteprimerasangra"/>
    <w:uiPriority w:val="99"/>
    <w:semiHidden/>
    <w:rsid w:val="00631CAF"/>
    <w:rPr>
      <w:rFonts w:ascii="Arial" w:hAnsi="Arial"/>
      <w:b w:val="0"/>
      <w:sz w:val="24"/>
      <w:lang w:val="es-ES_tradnl"/>
    </w:rPr>
  </w:style>
  <w:style w:type="paragraph" w:styleId="Textoindependienteprimerasangra2">
    <w:name w:val="Body Text First Indent 2"/>
    <w:basedOn w:val="Sangradetextonormal"/>
    <w:link w:val="Textoindependienteprimerasangra2Car"/>
    <w:uiPriority w:val="99"/>
    <w:semiHidden/>
    <w:unhideWhenUsed/>
    <w:rsid w:val="00631CAF"/>
    <w:pPr>
      <w:ind w:left="360" w:firstLine="360"/>
      <w:jc w:val="left"/>
    </w:pPr>
  </w:style>
  <w:style w:type="character" w:customStyle="1" w:styleId="SangradetextonormalCar">
    <w:name w:val="Sangría de texto normal Car"/>
    <w:basedOn w:val="Fuentedeprrafopredeter"/>
    <w:link w:val="Sangradetextonormal"/>
    <w:semiHidden/>
    <w:rsid w:val="00631CAF"/>
    <w:rPr>
      <w:sz w:val="24"/>
      <w:lang w:val="es-ES_tradnl"/>
    </w:rPr>
  </w:style>
  <w:style w:type="character" w:customStyle="1" w:styleId="Textoindependienteprimerasangra2Car">
    <w:name w:val="Texto independiente primera sangría 2 Car"/>
    <w:basedOn w:val="SangradetextonormalCar"/>
    <w:link w:val="Textoindependienteprimerasangra2"/>
    <w:uiPriority w:val="99"/>
    <w:semiHidden/>
    <w:rsid w:val="00631CAF"/>
    <w:rPr>
      <w:sz w:val="24"/>
      <w:lang w:val="es-ES_tradnl"/>
    </w:rPr>
  </w:style>
  <w:style w:type="paragraph" w:styleId="Direccinsobre">
    <w:name w:val="envelope address"/>
    <w:basedOn w:val="Normal"/>
    <w:uiPriority w:val="99"/>
    <w:semiHidden/>
    <w:unhideWhenUsed/>
    <w:rsid w:val="00631CAF"/>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DireccinHTML">
    <w:name w:val="HTML Address"/>
    <w:basedOn w:val="Normal"/>
    <w:link w:val="DireccinHTMLCar"/>
    <w:uiPriority w:val="99"/>
    <w:semiHidden/>
    <w:unhideWhenUsed/>
    <w:rsid w:val="00631CAF"/>
    <w:rPr>
      <w:i/>
      <w:iCs/>
    </w:rPr>
  </w:style>
  <w:style w:type="character" w:customStyle="1" w:styleId="DireccinHTMLCar">
    <w:name w:val="Dirección HTML Car"/>
    <w:basedOn w:val="Fuentedeprrafopredeter"/>
    <w:link w:val="DireccinHTML"/>
    <w:uiPriority w:val="99"/>
    <w:semiHidden/>
    <w:rsid w:val="00631CAF"/>
    <w:rPr>
      <w:i/>
      <w:iCs/>
      <w:sz w:val="24"/>
      <w:lang w:val="es-ES_tradnl"/>
    </w:rPr>
  </w:style>
  <w:style w:type="paragraph" w:styleId="ndice1">
    <w:name w:val="index 1"/>
    <w:basedOn w:val="Normal"/>
    <w:next w:val="Normal"/>
    <w:uiPriority w:val="99"/>
    <w:semiHidden/>
    <w:unhideWhenUsed/>
    <w:rsid w:val="00631CAF"/>
    <w:pPr>
      <w:ind w:left="240" w:hanging="240"/>
    </w:pPr>
  </w:style>
  <w:style w:type="paragraph" w:styleId="ndice2">
    <w:name w:val="index 2"/>
    <w:basedOn w:val="Normal"/>
    <w:next w:val="Normal"/>
    <w:uiPriority w:val="99"/>
    <w:semiHidden/>
    <w:unhideWhenUsed/>
    <w:rsid w:val="00631CAF"/>
    <w:pPr>
      <w:ind w:left="480" w:hanging="240"/>
    </w:pPr>
  </w:style>
  <w:style w:type="paragraph" w:styleId="ndice3">
    <w:name w:val="index 3"/>
    <w:basedOn w:val="Normal"/>
    <w:next w:val="Normal"/>
    <w:uiPriority w:val="99"/>
    <w:semiHidden/>
    <w:unhideWhenUsed/>
    <w:rsid w:val="00631CAF"/>
    <w:pPr>
      <w:ind w:left="720" w:hanging="240"/>
    </w:pPr>
  </w:style>
  <w:style w:type="paragraph" w:styleId="ndice4">
    <w:name w:val="index 4"/>
    <w:basedOn w:val="Normal"/>
    <w:next w:val="Normal"/>
    <w:uiPriority w:val="99"/>
    <w:semiHidden/>
    <w:unhideWhenUsed/>
    <w:rsid w:val="00631CAF"/>
    <w:pPr>
      <w:ind w:left="960" w:hanging="240"/>
    </w:pPr>
  </w:style>
  <w:style w:type="paragraph" w:styleId="ndice5">
    <w:name w:val="index 5"/>
    <w:basedOn w:val="Normal"/>
    <w:next w:val="Normal"/>
    <w:uiPriority w:val="99"/>
    <w:semiHidden/>
    <w:unhideWhenUsed/>
    <w:rsid w:val="00631CAF"/>
    <w:pPr>
      <w:ind w:left="1200" w:hanging="240"/>
    </w:pPr>
  </w:style>
  <w:style w:type="paragraph" w:styleId="ndice6">
    <w:name w:val="index 6"/>
    <w:basedOn w:val="Normal"/>
    <w:next w:val="Normal"/>
    <w:uiPriority w:val="99"/>
    <w:semiHidden/>
    <w:unhideWhenUsed/>
    <w:rsid w:val="00631CAF"/>
    <w:pPr>
      <w:ind w:left="1440" w:hanging="240"/>
    </w:pPr>
  </w:style>
  <w:style w:type="paragraph" w:styleId="ndice7">
    <w:name w:val="index 7"/>
    <w:basedOn w:val="Normal"/>
    <w:next w:val="Normal"/>
    <w:uiPriority w:val="99"/>
    <w:semiHidden/>
    <w:unhideWhenUsed/>
    <w:rsid w:val="00631CAF"/>
    <w:pPr>
      <w:ind w:left="1680" w:hanging="240"/>
    </w:pPr>
  </w:style>
  <w:style w:type="paragraph" w:styleId="ndice8">
    <w:name w:val="index 8"/>
    <w:basedOn w:val="Normal"/>
    <w:next w:val="Normal"/>
    <w:uiPriority w:val="99"/>
    <w:semiHidden/>
    <w:unhideWhenUsed/>
    <w:rsid w:val="00631CAF"/>
    <w:pPr>
      <w:ind w:left="1920" w:hanging="240"/>
    </w:pPr>
  </w:style>
  <w:style w:type="paragraph" w:styleId="ndice9">
    <w:name w:val="index 9"/>
    <w:basedOn w:val="Normal"/>
    <w:next w:val="Normal"/>
    <w:uiPriority w:val="99"/>
    <w:semiHidden/>
    <w:unhideWhenUsed/>
    <w:rsid w:val="00631CAF"/>
    <w:pPr>
      <w:ind w:left="2160" w:hanging="240"/>
    </w:pPr>
  </w:style>
  <w:style w:type="paragraph" w:styleId="Ttulodendice">
    <w:name w:val="index heading"/>
    <w:basedOn w:val="Normal"/>
    <w:next w:val="ndice1"/>
    <w:uiPriority w:val="99"/>
    <w:semiHidden/>
    <w:unhideWhenUsed/>
    <w:rsid w:val="00631CAF"/>
    <w:rPr>
      <w:rFonts w:asciiTheme="majorHAnsi" w:eastAsiaTheme="majorEastAsia" w:hAnsiTheme="majorHAnsi" w:cstheme="majorBidi"/>
      <w:b/>
      <w:bCs/>
    </w:rPr>
  </w:style>
  <w:style w:type="paragraph" w:styleId="Tabladeilustraciones">
    <w:name w:val="table of figures"/>
    <w:basedOn w:val="Normal"/>
    <w:next w:val="Normal"/>
    <w:uiPriority w:val="99"/>
    <w:semiHidden/>
    <w:unhideWhenUsed/>
    <w:rsid w:val="00631CAF"/>
  </w:style>
  <w:style w:type="paragraph" w:styleId="Cierre">
    <w:name w:val="Closing"/>
    <w:basedOn w:val="Normal"/>
    <w:link w:val="CierreCar"/>
    <w:uiPriority w:val="99"/>
    <w:semiHidden/>
    <w:unhideWhenUsed/>
    <w:rsid w:val="00631CAF"/>
    <w:pPr>
      <w:ind w:left="4252"/>
    </w:pPr>
  </w:style>
  <w:style w:type="character" w:customStyle="1" w:styleId="CierreCar">
    <w:name w:val="Cierre Car"/>
    <w:basedOn w:val="Fuentedeprrafopredeter"/>
    <w:link w:val="Cierre"/>
    <w:uiPriority w:val="99"/>
    <w:semiHidden/>
    <w:rsid w:val="00631CAF"/>
    <w:rPr>
      <w:sz w:val="24"/>
      <w:lang w:val="es-ES_tradnl"/>
    </w:rPr>
  </w:style>
  <w:style w:type="paragraph" w:styleId="Sangranormal">
    <w:name w:val="Normal Indent"/>
    <w:basedOn w:val="Normal"/>
    <w:uiPriority w:val="99"/>
    <w:semiHidden/>
    <w:unhideWhenUsed/>
    <w:rsid w:val="00631CAF"/>
    <w:pPr>
      <w:ind w:left="708"/>
    </w:pPr>
  </w:style>
  <w:style w:type="paragraph" w:styleId="Textomacro">
    <w:name w:val="macro"/>
    <w:link w:val="TextomacroCar"/>
    <w:uiPriority w:val="99"/>
    <w:semiHidden/>
    <w:unhideWhenUsed/>
    <w:rsid w:val="00631CA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s-ES_tradnl"/>
    </w:rPr>
  </w:style>
  <w:style w:type="character" w:customStyle="1" w:styleId="TextomacroCar">
    <w:name w:val="Texto macro Car"/>
    <w:basedOn w:val="Fuentedeprrafopredeter"/>
    <w:link w:val="Textomacro"/>
    <w:uiPriority w:val="99"/>
    <w:semiHidden/>
    <w:rsid w:val="00631CAF"/>
    <w:rPr>
      <w:rFonts w:ascii="Consolas" w:hAnsi="Consolas"/>
      <w:lang w:val="es-ES_tradnl"/>
    </w:rPr>
  </w:style>
  <w:style w:type="paragraph" w:styleId="Encabezadodemensaje">
    <w:name w:val="Message Header"/>
    <w:basedOn w:val="Normal"/>
    <w:link w:val="EncabezadodemensajeCar"/>
    <w:uiPriority w:val="99"/>
    <w:semiHidden/>
    <w:unhideWhenUsed/>
    <w:rsid w:val="00631CA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EncabezadodemensajeCar">
    <w:name w:val="Encabezado de mensaje Car"/>
    <w:basedOn w:val="Fuentedeprrafopredeter"/>
    <w:link w:val="Encabezadodemensaje"/>
    <w:uiPriority w:val="99"/>
    <w:semiHidden/>
    <w:rsid w:val="00631CAF"/>
    <w:rPr>
      <w:rFonts w:asciiTheme="majorHAnsi" w:eastAsiaTheme="majorEastAsia" w:hAnsiTheme="majorHAnsi" w:cstheme="majorBidi"/>
      <w:sz w:val="24"/>
      <w:szCs w:val="24"/>
      <w:shd w:val="pct20" w:color="auto" w:fill="auto"/>
      <w:lang w:val="es-ES_tradnl"/>
    </w:rPr>
  </w:style>
  <w:style w:type="paragraph" w:styleId="Firmadecorreoelectrnico">
    <w:name w:val="E-mail Signature"/>
    <w:basedOn w:val="Normal"/>
    <w:link w:val="FirmadecorreoelectrnicoCar"/>
    <w:uiPriority w:val="99"/>
    <w:semiHidden/>
    <w:unhideWhenUsed/>
    <w:rsid w:val="00631CAF"/>
  </w:style>
  <w:style w:type="character" w:customStyle="1" w:styleId="FirmadecorreoelectrnicoCar">
    <w:name w:val="Firma de correo electrónico Car"/>
    <w:basedOn w:val="Fuentedeprrafopredeter"/>
    <w:link w:val="Firmadecorreoelectrnico"/>
    <w:uiPriority w:val="99"/>
    <w:semiHidden/>
    <w:rsid w:val="00631CAF"/>
    <w:rPr>
      <w:sz w:val="24"/>
      <w:lang w:val="es-ES_tradnl"/>
    </w:rPr>
  </w:style>
  <w:style w:type="paragraph" w:styleId="NormalWeb">
    <w:name w:val="Normal (Web)"/>
    <w:basedOn w:val="Normal"/>
    <w:uiPriority w:val="99"/>
    <w:semiHidden/>
    <w:unhideWhenUsed/>
    <w:rsid w:val="00631CAF"/>
    <w:rPr>
      <w:szCs w:val="24"/>
    </w:rPr>
  </w:style>
  <w:style w:type="paragraph" w:styleId="Encabezadodenota">
    <w:name w:val="Note Heading"/>
    <w:basedOn w:val="Normal"/>
    <w:next w:val="Normal"/>
    <w:link w:val="EncabezadodenotaCar"/>
    <w:uiPriority w:val="99"/>
    <w:semiHidden/>
    <w:unhideWhenUsed/>
    <w:rsid w:val="00631CAF"/>
  </w:style>
  <w:style w:type="character" w:customStyle="1" w:styleId="EncabezadodenotaCar">
    <w:name w:val="Encabezado de nota Car"/>
    <w:basedOn w:val="Fuentedeprrafopredeter"/>
    <w:link w:val="Encabezadodenota"/>
    <w:uiPriority w:val="99"/>
    <w:semiHidden/>
    <w:rsid w:val="00631CAF"/>
    <w:rPr>
      <w:sz w:val="24"/>
      <w:lang w:val="es-ES_tradnl"/>
    </w:rPr>
  </w:style>
  <w:style w:type="paragraph" w:styleId="Firma">
    <w:name w:val="Signature"/>
    <w:basedOn w:val="Normal"/>
    <w:link w:val="FirmaCar"/>
    <w:uiPriority w:val="99"/>
    <w:semiHidden/>
    <w:unhideWhenUsed/>
    <w:rsid w:val="00631CAF"/>
    <w:pPr>
      <w:ind w:left="4252"/>
    </w:pPr>
  </w:style>
  <w:style w:type="character" w:customStyle="1" w:styleId="FirmaCar">
    <w:name w:val="Firma Car"/>
    <w:basedOn w:val="Fuentedeprrafopredeter"/>
    <w:link w:val="Firma"/>
    <w:uiPriority w:val="99"/>
    <w:semiHidden/>
    <w:rsid w:val="00631CAF"/>
    <w:rPr>
      <w:sz w:val="24"/>
      <w:lang w:val="es-ES_tradnl"/>
    </w:rPr>
  </w:style>
  <w:style w:type="paragraph" w:styleId="Sinespaciado">
    <w:name w:val="No Spacing"/>
    <w:uiPriority w:val="1"/>
    <w:qFormat/>
    <w:rsid w:val="00631CAF"/>
    <w:rPr>
      <w:sz w:val="24"/>
      <w:lang w:val="es-ES_tradnl"/>
    </w:rPr>
  </w:style>
  <w:style w:type="paragraph" w:styleId="Textosinformato">
    <w:name w:val="Plain Text"/>
    <w:basedOn w:val="Normal"/>
    <w:link w:val="TextosinformatoCar"/>
    <w:uiPriority w:val="99"/>
    <w:semiHidden/>
    <w:unhideWhenUsed/>
    <w:rsid w:val="00631CAF"/>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631CAF"/>
    <w:rPr>
      <w:rFonts w:ascii="Consolas" w:hAnsi="Consolas"/>
      <w:sz w:val="21"/>
      <w:szCs w:val="21"/>
      <w:lang w:val="es-ES_tradnl"/>
    </w:rPr>
  </w:style>
  <w:style w:type="paragraph" w:styleId="Ttulo">
    <w:name w:val="Title"/>
    <w:basedOn w:val="Normal"/>
    <w:next w:val="Normal"/>
    <w:link w:val="TtuloCar"/>
    <w:uiPriority w:val="10"/>
    <w:qFormat/>
    <w:rsid w:val="00631CAF"/>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1CAF"/>
    <w:rPr>
      <w:rFonts w:asciiTheme="majorHAnsi" w:eastAsiaTheme="majorEastAsia" w:hAnsiTheme="majorHAnsi" w:cstheme="majorBidi"/>
      <w:spacing w:val="-10"/>
      <w:kern w:val="28"/>
      <w:sz w:val="56"/>
      <w:szCs w:val="56"/>
      <w:lang w:val="es-ES_tradnl"/>
    </w:rPr>
  </w:style>
  <w:style w:type="paragraph" w:styleId="TtuloTDC">
    <w:name w:val="TOC Heading"/>
    <w:basedOn w:val="Ttulo1"/>
    <w:next w:val="Normal"/>
    <w:uiPriority w:val="39"/>
    <w:semiHidden/>
    <w:unhideWhenUsed/>
    <w:qFormat/>
    <w:rsid w:val="00631CAF"/>
    <w:pPr>
      <w:keepLines/>
      <w:spacing w:before="240"/>
      <w:jc w:val="left"/>
      <w:outlineLvl w:val="9"/>
    </w:pPr>
    <w:rPr>
      <w:rFonts w:asciiTheme="majorHAnsi" w:eastAsiaTheme="majorEastAsia" w:hAnsiTheme="majorHAnsi" w:cstheme="majorBidi"/>
      <w:color w:val="365F91" w:themeColor="accent1" w:themeShade="BF"/>
      <w:sz w:val="32"/>
      <w:szCs w:val="32"/>
      <w:u w:val="none"/>
    </w:rPr>
  </w:style>
  <w:style w:type="paragraph" w:styleId="Listaconnmeros">
    <w:name w:val="List Number"/>
    <w:basedOn w:val="Normal"/>
    <w:uiPriority w:val="99"/>
    <w:semiHidden/>
    <w:unhideWhenUsed/>
    <w:rsid w:val="00631CAF"/>
    <w:pPr>
      <w:numPr>
        <w:numId w:val="34"/>
      </w:numPr>
      <w:contextualSpacing/>
    </w:pPr>
  </w:style>
  <w:style w:type="paragraph" w:styleId="Listaconnmeros2">
    <w:name w:val="List Number 2"/>
    <w:basedOn w:val="Normal"/>
    <w:uiPriority w:val="99"/>
    <w:semiHidden/>
    <w:unhideWhenUsed/>
    <w:rsid w:val="00631CAF"/>
    <w:pPr>
      <w:numPr>
        <w:numId w:val="35"/>
      </w:numPr>
      <w:contextualSpacing/>
    </w:pPr>
  </w:style>
  <w:style w:type="paragraph" w:styleId="Listaconnmeros3">
    <w:name w:val="List Number 3"/>
    <w:basedOn w:val="Normal"/>
    <w:uiPriority w:val="99"/>
    <w:semiHidden/>
    <w:unhideWhenUsed/>
    <w:rsid w:val="00631CAF"/>
    <w:pPr>
      <w:numPr>
        <w:numId w:val="36"/>
      </w:numPr>
      <w:contextualSpacing/>
    </w:pPr>
  </w:style>
  <w:style w:type="paragraph" w:styleId="Listaconnmeros4">
    <w:name w:val="List Number 4"/>
    <w:basedOn w:val="Normal"/>
    <w:uiPriority w:val="99"/>
    <w:semiHidden/>
    <w:unhideWhenUsed/>
    <w:rsid w:val="00631CAF"/>
    <w:pPr>
      <w:numPr>
        <w:numId w:val="37"/>
      </w:numPr>
      <w:contextualSpacing/>
    </w:pPr>
  </w:style>
  <w:style w:type="paragraph" w:styleId="Listaconnmeros5">
    <w:name w:val="List Number 5"/>
    <w:basedOn w:val="Normal"/>
    <w:uiPriority w:val="99"/>
    <w:semiHidden/>
    <w:unhideWhenUsed/>
    <w:rsid w:val="00631CAF"/>
    <w:pPr>
      <w:numPr>
        <w:numId w:val="38"/>
      </w:numPr>
      <w:contextualSpacing/>
    </w:pPr>
  </w:style>
  <w:style w:type="paragraph" w:styleId="Lista">
    <w:name w:val="List"/>
    <w:basedOn w:val="Normal"/>
    <w:uiPriority w:val="99"/>
    <w:semiHidden/>
    <w:unhideWhenUsed/>
    <w:rsid w:val="00631CAF"/>
    <w:pPr>
      <w:ind w:left="283" w:hanging="283"/>
      <w:contextualSpacing/>
    </w:pPr>
  </w:style>
  <w:style w:type="paragraph" w:styleId="Lista2">
    <w:name w:val="List 2"/>
    <w:basedOn w:val="Normal"/>
    <w:uiPriority w:val="99"/>
    <w:semiHidden/>
    <w:unhideWhenUsed/>
    <w:rsid w:val="00631CAF"/>
    <w:pPr>
      <w:ind w:left="566" w:hanging="283"/>
      <w:contextualSpacing/>
    </w:pPr>
  </w:style>
  <w:style w:type="paragraph" w:styleId="Lista3">
    <w:name w:val="List 3"/>
    <w:basedOn w:val="Normal"/>
    <w:uiPriority w:val="99"/>
    <w:semiHidden/>
    <w:unhideWhenUsed/>
    <w:rsid w:val="00631CAF"/>
    <w:pPr>
      <w:ind w:left="849" w:hanging="283"/>
      <w:contextualSpacing/>
    </w:pPr>
  </w:style>
  <w:style w:type="paragraph" w:styleId="Lista4">
    <w:name w:val="List 4"/>
    <w:basedOn w:val="Normal"/>
    <w:uiPriority w:val="99"/>
    <w:semiHidden/>
    <w:unhideWhenUsed/>
    <w:rsid w:val="00631CAF"/>
    <w:pPr>
      <w:ind w:left="1132" w:hanging="283"/>
      <w:contextualSpacing/>
    </w:pPr>
  </w:style>
  <w:style w:type="paragraph" w:styleId="Lista5">
    <w:name w:val="List 5"/>
    <w:basedOn w:val="Normal"/>
    <w:uiPriority w:val="99"/>
    <w:semiHidden/>
    <w:unhideWhenUsed/>
    <w:rsid w:val="00631CAF"/>
    <w:pPr>
      <w:ind w:left="1415" w:hanging="283"/>
      <w:contextualSpacing/>
    </w:pPr>
  </w:style>
  <w:style w:type="paragraph" w:styleId="Continuarlista">
    <w:name w:val="List Continue"/>
    <w:basedOn w:val="Normal"/>
    <w:uiPriority w:val="99"/>
    <w:semiHidden/>
    <w:unhideWhenUsed/>
    <w:rsid w:val="00631CAF"/>
    <w:pPr>
      <w:spacing w:after="120"/>
      <w:ind w:left="283"/>
      <w:contextualSpacing/>
    </w:pPr>
  </w:style>
  <w:style w:type="paragraph" w:styleId="Continuarlista2">
    <w:name w:val="List Continue 2"/>
    <w:basedOn w:val="Normal"/>
    <w:uiPriority w:val="99"/>
    <w:semiHidden/>
    <w:unhideWhenUsed/>
    <w:rsid w:val="00631CAF"/>
    <w:pPr>
      <w:spacing w:after="120"/>
      <w:ind w:left="566"/>
      <w:contextualSpacing/>
    </w:pPr>
  </w:style>
  <w:style w:type="paragraph" w:styleId="Continuarlista3">
    <w:name w:val="List Continue 3"/>
    <w:basedOn w:val="Normal"/>
    <w:uiPriority w:val="99"/>
    <w:semiHidden/>
    <w:unhideWhenUsed/>
    <w:rsid w:val="00631CAF"/>
    <w:pPr>
      <w:spacing w:after="120"/>
      <w:ind w:left="849"/>
      <w:contextualSpacing/>
    </w:pPr>
  </w:style>
  <w:style w:type="paragraph" w:styleId="Continuarlista4">
    <w:name w:val="List Continue 4"/>
    <w:basedOn w:val="Normal"/>
    <w:uiPriority w:val="99"/>
    <w:semiHidden/>
    <w:unhideWhenUsed/>
    <w:rsid w:val="00631CAF"/>
    <w:pPr>
      <w:spacing w:after="120"/>
      <w:ind w:left="1132"/>
      <w:contextualSpacing/>
    </w:pPr>
  </w:style>
  <w:style w:type="paragraph" w:styleId="Continuarlista5">
    <w:name w:val="List Continue 5"/>
    <w:basedOn w:val="Normal"/>
    <w:uiPriority w:val="99"/>
    <w:semiHidden/>
    <w:unhideWhenUsed/>
    <w:rsid w:val="00631CAF"/>
    <w:pPr>
      <w:spacing w:after="120"/>
      <w:ind w:left="141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490">
      <w:bodyDiv w:val="1"/>
      <w:marLeft w:val="0"/>
      <w:marRight w:val="0"/>
      <w:marTop w:val="0"/>
      <w:marBottom w:val="0"/>
      <w:divBdr>
        <w:top w:val="none" w:sz="0" w:space="0" w:color="auto"/>
        <w:left w:val="none" w:sz="0" w:space="0" w:color="auto"/>
        <w:bottom w:val="none" w:sz="0" w:space="0" w:color="auto"/>
        <w:right w:val="none" w:sz="0" w:space="0" w:color="auto"/>
      </w:divBdr>
    </w:div>
    <w:div w:id="34431422">
      <w:bodyDiv w:val="1"/>
      <w:marLeft w:val="0"/>
      <w:marRight w:val="0"/>
      <w:marTop w:val="0"/>
      <w:marBottom w:val="0"/>
      <w:divBdr>
        <w:top w:val="none" w:sz="0" w:space="0" w:color="auto"/>
        <w:left w:val="none" w:sz="0" w:space="0" w:color="auto"/>
        <w:bottom w:val="none" w:sz="0" w:space="0" w:color="auto"/>
        <w:right w:val="none" w:sz="0" w:space="0" w:color="auto"/>
      </w:divBdr>
    </w:div>
    <w:div w:id="243993269">
      <w:bodyDiv w:val="1"/>
      <w:marLeft w:val="0"/>
      <w:marRight w:val="0"/>
      <w:marTop w:val="0"/>
      <w:marBottom w:val="0"/>
      <w:divBdr>
        <w:top w:val="none" w:sz="0" w:space="0" w:color="auto"/>
        <w:left w:val="none" w:sz="0" w:space="0" w:color="auto"/>
        <w:bottom w:val="none" w:sz="0" w:space="0" w:color="auto"/>
        <w:right w:val="none" w:sz="0" w:space="0" w:color="auto"/>
      </w:divBdr>
    </w:div>
    <w:div w:id="1172185673">
      <w:bodyDiv w:val="1"/>
      <w:marLeft w:val="0"/>
      <w:marRight w:val="0"/>
      <w:marTop w:val="0"/>
      <w:marBottom w:val="0"/>
      <w:divBdr>
        <w:top w:val="none" w:sz="0" w:space="0" w:color="auto"/>
        <w:left w:val="none" w:sz="0" w:space="0" w:color="auto"/>
        <w:bottom w:val="none" w:sz="0" w:space="0" w:color="auto"/>
        <w:right w:val="none" w:sz="0" w:space="0" w:color="auto"/>
      </w:divBdr>
    </w:div>
    <w:div w:id="1517621276">
      <w:bodyDiv w:val="1"/>
      <w:marLeft w:val="0"/>
      <w:marRight w:val="0"/>
      <w:marTop w:val="0"/>
      <w:marBottom w:val="0"/>
      <w:divBdr>
        <w:top w:val="none" w:sz="0" w:space="0" w:color="auto"/>
        <w:left w:val="none" w:sz="0" w:space="0" w:color="auto"/>
        <w:bottom w:val="none" w:sz="0" w:space="0" w:color="auto"/>
        <w:right w:val="none" w:sz="0" w:space="0" w:color="auto"/>
      </w:divBdr>
    </w:div>
    <w:div w:id="179471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ts-vciv.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arela\AppData\Roaming\Microsoft\Plantillas\INFORME.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11477-5164-4FE1-9606-FF8A710D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INFORME.dotm</Template>
  <TotalTime>10</TotalTime>
  <Pages>16</Pages>
  <Words>5237</Words>
  <Characters>38937</Characters>
  <Application>Microsoft Office Word</Application>
  <DocSecurity>0</DocSecurity>
  <Lines>324</Lines>
  <Paragraphs>88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AHI-196/07-P05-A</vt:lpstr>
      <vt:lpstr>AHI-196/07-P05-A</vt:lpstr>
    </vt:vector>
  </TitlesOfParts>
  <Company>DFA-AFA</Company>
  <LinksUpToDate>false</LinksUpToDate>
  <CharactersWithSpaces>44086</CharactersWithSpaces>
  <SharedDoc>false</SharedDoc>
  <HLinks>
    <vt:vector size="6" baseType="variant">
      <vt:variant>
        <vt:i4>7667759</vt:i4>
      </vt:variant>
      <vt:variant>
        <vt:i4>1122</vt:i4>
      </vt:variant>
      <vt:variant>
        <vt:i4>1025</vt:i4>
      </vt:variant>
      <vt:variant>
        <vt:i4>1</vt:i4>
      </vt:variant>
      <vt:variant>
        <vt:lpwstr>S MBOLO 12 X 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AHI-196/07-P05-A</dc:title>
  <dc:subject/>
  <dc:creator>DFA</dc:creator>
  <cp:keywords/>
  <dc:description/>
  <cp:lastModifiedBy>Arias Lopez de Lacalle, Arrate</cp:lastModifiedBy>
  <cp:revision>3</cp:revision>
  <cp:lastPrinted>2022-07-28T10:42:00Z</cp:lastPrinted>
  <dcterms:created xsi:type="dcterms:W3CDTF">2022-09-29T07:43:00Z</dcterms:created>
  <dcterms:modified xsi:type="dcterms:W3CDTF">2022-09-29T07:53:00Z</dcterms:modified>
</cp:coreProperties>
</file>