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F13A" w14:textId="5B9833C7" w:rsidR="000B4298" w:rsidRPr="00097B25" w:rsidRDefault="000B4298" w:rsidP="006C186A">
      <w:pPr>
        <w:tabs>
          <w:tab w:val="left" w:pos="567"/>
          <w:tab w:val="left" w:pos="850"/>
        </w:tabs>
        <w:jc w:val="center"/>
        <w:rPr>
          <w:rFonts w:cs="Arial"/>
          <w:sz w:val="32"/>
          <w:szCs w:val="32"/>
        </w:rPr>
      </w:pPr>
      <w:proofErr w:type="spellStart"/>
      <w:r w:rsidRPr="00097B25">
        <w:rPr>
          <w:sz w:val="32"/>
          <w:szCs w:val="32"/>
        </w:rPr>
        <w:t>2022KO</w:t>
      </w:r>
      <w:proofErr w:type="spellEnd"/>
      <w:r w:rsidRPr="00097B25">
        <w:rPr>
          <w:sz w:val="32"/>
          <w:szCs w:val="32"/>
        </w:rPr>
        <w:t xml:space="preserve"> URRIAREN </w:t>
      </w:r>
      <w:proofErr w:type="spellStart"/>
      <w:r w:rsidRPr="00097B25">
        <w:rPr>
          <w:sz w:val="32"/>
          <w:szCs w:val="32"/>
        </w:rPr>
        <w:t>21EKO</w:t>
      </w:r>
      <w:proofErr w:type="spellEnd"/>
      <w:r w:rsidRPr="00097B25">
        <w:rPr>
          <w:sz w:val="32"/>
          <w:szCs w:val="32"/>
        </w:rPr>
        <w:t xml:space="preserve"> EBAZPENA</w:t>
      </w:r>
    </w:p>
    <w:p w14:paraId="4FE73F0E" w14:textId="77777777" w:rsidR="000B4298" w:rsidRDefault="000B4298" w:rsidP="003A4B81">
      <w:pPr>
        <w:tabs>
          <w:tab w:val="left" w:pos="567"/>
          <w:tab w:val="left" w:pos="850"/>
        </w:tabs>
        <w:jc w:val="both"/>
        <w:rPr>
          <w:rFonts w:cs="Arial"/>
          <w:sz w:val="22"/>
          <w:szCs w:val="22"/>
          <w:lang w:val="es-ES_tradnl" w:bidi="or-IN"/>
        </w:rPr>
      </w:pPr>
    </w:p>
    <w:p w14:paraId="21DC7166" w14:textId="77777777" w:rsidR="000B4298" w:rsidRDefault="000B4298" w:rsidP="003A4B81">
      <w:pPr>
        <w:tabs>
          <w:tab w:val="left" w:pos="567"/>
          <w:tab w:val="left" w:pos="850"/>
        </w:tabs>
        <w:jc w:val="both"/>
        <w:rPr>
          <w:rFonts w:cs="Arial"/>
          <w:sz w:val="22"/>
          <w:szCs w:val="22"/>
          <w:lang w:val="es-ES_tradnl" w:bidi="or-IN"/>
        </w:rPr>
      </w:pPr>
    </w:p>
    <w:p w14:paraId="13B337B2" w14:textId="77777777" w:rsidR="00202B68" w:rsidRDefault="00202B68" w:rsidP="003A4B81">
      <w:pPr>
        <w:jc w:val="both"/>
        <w:rPr>
          <w:sz w:val="22"/>
          <w:szCs w:val="22"/>
          <w:lang w:val="es-ES_tradnl" w:bidi="or-IN"/>
        </w:rPr>
      </w:pPr>
    </w:p>
    <w:p w14:paraId="5D6C76B6" w14:textId="77777777" w:rsidR="004D6E8C" w:rsidRDefault="004D6E8C" w:rsidP="003A4B81">
      <w:pPr>
        <w:jc w:val="both"/>
        <w:rPr>
          <w:sz w:val="22"/>
          <w:szCs w:val="22"/>
          <w:lang w:val="es-ES_tradnl" w:bidi="or-IN"/>
        </w:rPr>
      </w:pPr>
    </w:p>
    <w:p w14:paraId="25131629" w14:textId="77777777" w:rsidR="004D6E8C" w:rsidRPr="00202B68" w:rsidRDefault="004D6E8C" w:rsidP="003A4B81">
      <w:pPr>
        <w:jc w:val="both"/>
        <w:rPr>
          <w:sz w:val="22"/>
          <w:szCs w:val="22"/>
          <w:lang w:val="es-ES_tradnl" w:bidi="or-IN"/>
        </w:rPr>
      </w:pPr>
    </w:p>
    <w:p w14:paraId="6845E7E7" w14:textId="5C02FEEE" w:rsidR="004D6E8C" w:rsidRPr="00097B25" w:rsidRDefault="00202B68" w:rsidP="003A4B81">
      <w:pPr>
        <w:jc w:val="both"/>
        <w:rPr>
          <w:sz w:val="24"/>
          <w:szCs w:val="24"/>
        </w:rPr>
      </w:pPr>
      <w:r w:rsidRPr="00097B25">
        <w:rPr>
          <w:sz w:val="24"/>
          <w:szCs w:val="24"/>
        </w:rPr>
        <w:t xml:space="preserve">Gardentasunaren Foru Kontseilu honek ikusi du </w:t>
      </w:r>
      <w:proofErr w:type="spellStart"/>
      <w:r w:rsidR="00BF1A22" w:rsidRPr="00BF1A22">
        <w:rPr>
          <w:sz w:val="24"/>
          <w:szCs w:val="24"/>
          <w:highlight w:val="black"/>
        </w:rPr>
        <w:t>XXXXX</w:t>
      </w:r>
      <w:proofErr w:type="spellEnd"/>
      <w:r w:rsidRPr="00BF1A22">
        <w:rPr>
          <w:sz w:val="24"/>
          <w:szCs w:val="24"/>
          <w:highlight w:val="black"/>
        </w:rPr>
        <w:t>,</w:t>
      </w:r>
      <w:r w:rsidRPr="00097B25">
        <w:rPr>
          <w:sz w:val="24"/>
          <w:szCs w:val="24"/>
        </w:rPr>
        <w:t xml:space="preserve"> </w:t>
      </w:r>
      <w:proofErr w:type="spellStart"/>
      <w:r w:rsidR="00BF1A22" w:rsidRPr="00BF1A22">
        <w:rPr>
          <w:sz w:val="24"/>
          <w:szCs w:val="24"/>
          <w:highlight w:val="black"/>
        </w:rPr>
        <w:t>XXXXX</w:t>
      </w:r>
      <w:proofErr w:type="spellEnd"/>
      <w:r w:rsidRPr="00097B25">
        <w:rPr>
          <w:sz w:val="24"/>
          <w:szCs w:val="24"/>
        </w:rPr>
        <w:t xml:space="preserve"> NAN zenbakidunak, </w:t>
      </w:r>
      <w:proofErr w:type="spellStart"/>
      <w:r w:rsidRPr="00097B25">
        <w:rPr>
          <w:sz w:val="24"/>
          <w:szCs w:val="24"/>
        </w:rPr>
        <w:t>Ecologistas</w:t>
      </w:r>
      <w:proofErr w:type="spellEnd"/>
      <w:r w:rsidRPr="00097B25">
        <w:rPr>
          <w:sz w:val="24"/>
          <w:szCs w:val="24"/>
        </w:rPr>
        <w:t xml:space="preserve"> </w:t>
      </w:r>
      <w:proofErr w:type="spellStart"/>
      <w:r w:rsidRPr="00097B25">
        <w:rPr>
          <w:sz w:val="24"/>
          <w:szCs w:val="24"/>
        </w:rPr>
        <w:t>en</w:t>
      </w:r>
      <w:proofErr w:type="spellEnd"/>
      <w:r w:rsidRPr="00097B25">
        <w:rPr>
          <w:sz w:val="24"/>
          <w:szCs w:val="24"/>
        </w:rPr>
        <w:t xml:space="preserve"> </w:t>
      </w:r>
      <w:proofErr w:type="spellStart"/>
      <w:r w:rsidRPr="00097B25">
        <w:rPr>
          <w:sz w:val="24"/>
          <w:szCs w:val="24"/>
        </w:rPr>
        <w:t>Acción</w:t>
      </w:r>
      <w:proofErr w:type="spellEnd"/>
      <w:r w:rsidRPr="00097B25">
        <w:rPr>
          <w:sz w:val="24"/>
          <w:szCs w:val="24"/>
        </w:rPr>
        <w:t xml:space="preserve"> (</w:t>
      </w:r>
      <w:proofErr w:type="spellStart"/>
      <w:r w:rsidRPr="00097B25">
        <w:rPr>
          <w:sz w:val="24"/>
          <w:szCs w:val="24"/>
        </w:rPr>
        <w:t>IFZ</w:t>
      </w:r>
      <w:proofErr w:type="spellEnd"/>
      <w:r w:rsidRPr="00097B25">
        <w:rPr>
          <w:sz w:val="24"/>
          <w:szCs w:val="24"/>
        </w:rPr>
        <w:t xml:space="preserve">: </w:t>
      </w:r>
      <w:proofErr w:type="spellStart"/>
      <w:r w:rsidRPr="00097B25">
        <w:rPr>
          <w:sz w:val="24"/>
          <w:szCs w:val="24"/>
        </w:rPr>
        <w:t>G78423795</w:t>
      </w:r>
      <w:proofErr w:type="spellEnd"/>
      <w:r w:rsidRPr="00097B25">
        <w:rPr>
          <w:sz w:val="24"/>
          <w:szCs w:val="24"/>
        </w:rPr>
        <w:t xml:space="preserve">) elkartearen ahaldun gisa jarri duen erreklamazioa. Jakinarazpenetarako helbidea </w:t>
      </w:r>
      <w:proofErr w:type="spellStart"/>
      <w:r w:rsidR="00BF1A22" w:rsidRPr="00BF1A22">
        <w:rPr>
          <w:sz w:val="24"/>
          <w:szCs w:val="24"/>
          <w:highlight w:val="black"/>
        </w:rPr>
        <w:t>XXXXX</w:t>
      </w:r>
      <w:proofErr w:type="spellEnd"/>
      <w:r w:rsidRPr="00097B25">
        <w:rPr>
          <w:sz w:val="24"/>
          <w:szCs w:val="24"/>
        </w:rPr>
        <w:t xml:space="preserve"> kaleko </w:t>
      </w:r>
      <w:proofErr w:type="spellStart"/>
      <w:r w:rsidR="00BF1A22" w:rsidRPr="00BF1A22">
        <w:rPr>
          <w:sz w:val="24"/>
          <w:szCs w:val="24"/>
          <w:highlight w:val="black"/>
        </w:rPr>
        <w:t>XXXXX</w:t>
      </w:r>
      <w:proofErr w:type="spellEnd"/>
      <w:r w:rsidRPr="00097B25">
        <w:rPr>
          <w:sz w:val="24"/>
          <w:szCs w:val="24"/>
        </w:rPr>
        <w:t>.,</w:t>
      </w:r>
      <w:proofErr w:type="spellStart"/>
      <w:r w:rsidR="00BF1A22" w:rsidRPr="00BF1A22">
        <w:rPr>
          <w:sz w:val="24"/>
          <w:szCs w:val="24"/>
          <w:highlight w:val="black"/>
        </w:rPr>
        <w:t>XX</w:t>
      </w:r>
      <w:r w:rsidRPr="00097B25">
        <w:rPr>
          <w:sz w:val="24"/>
          <w:szCs w:val="24"/>
        </w:rPr>
        <w:t>.zk</w:t>
      </w:r>
      <w:proofErr w:type="spellEnd"/>
      <w:r w:rsidRPr="00097B25">
        <w:rPr>
          <w:sz w:val="24"/>
          <w:szCs w:val="24"/>
        </w:rPr>
        <w:t xml:space="preserve">, </w:t>
      </w:r>
      <w:r w:rsidR="00BF1A22" w:rsidRPr="00BF1A22">
        <w:rPr>
          <w:sz w:val="24"/>
          <w:szCs w:val="24"/>
          <w:highlight w:val="black"/>
        </w:rPr>
        <w:t>XX</w:t>
      </w:r>
      <w:r w:rsidRPr="00097B25">
        <w:rPr>
          <w:sz w:val="24"/>
          <w:szCs w:val="24"/>
        </w:rPr>
        <w:t xml:space="preserve">, </w:t>
      </w:r>
      <w:proofErr w:type="spellStart"/>
      <w:r w:rsidR="00BF1A22" w:rsidRPr="00BF1A22">
        <w:rPr>
          <w:sz w:val="24"/>
          <w:szCs w:val="24"/>
          <w:highlight w:val="black"/>
        </w:rPr>
        <w:t>XXXXX</w:t>
      </w:r>
      <w:proofErr w:type="spellEnd"/>
      <w:r w:rsidRPr="00097B25">
        <w:rPr>
          <w:sz w:val="24"/>
          <w:szCs w:val="24"/>
        </w:rPr>
        <w:t xml:space="preserve"> PK da, eta jakinarazpena eskuragarri jartzearen abisua emateko helbide elektronikoa </w:t>
      </w:r>
      <w:proofErr w:type="spellStart"/>
      <w:r w:rsidR="00BF273B" w:rsidRPr="00BF273B">
        <w:rPr>
          <w:sz w:val="24"/>
          <w:szCs w:val="24"/>
          <w:highlight w:val="black"/>
        </w:rPr>
        <w:t>XXXXX</w:t>
      </w:r>
      <w:proofErr w:type="spellEnd"/>
      <w:r w:rsidR="00BF273B">
        <w:rPr>
          <w:sz w:val="24"/>
          <w:szCs w:val="24"/>
        </w:rPr>
        <w:t xml:space="preserve"> </w:t>
      </w:r>
      <w:r w:rsidRPr="00097B25">
        <w:rPr>
          <w:sz w:val="24"/>
          <w:szCs w:val="24"/>
        </w:rPr>
        <w:t>da.</w:t>
      </w:r>
    </w:p>
    <w:p w14:paraId="5CDE6DEB" w14:textId="77777777" w:rsidR="00202B68" w:rsidRPr="00097B25" w:rsidRDefault="00202B68" w:rsidP="003A4B81">
      <w:pPr>
        <w:jc w:val="both"/>
        <w:rPr>
          <w:sz w:val="24"/>
          <w:szCs w:val="24"/>
          <w:lang w:bidi="or-IN"/>
        </w:rPr>
      </w:pPr>
    </w:p>
    <w:p w14:paraId="5C2BCAE1" w14:textId="77777777" w:rsidR="004D6E8C" w:rsidRPr="00097B25" w:rsidRDefault="004D6E8C" w:rsidP="003A4B81">
      <w:pPr>
        <w:jc w:val="both"/>
        <w:rPr>
          <w:sz w:val="24"/>
          <w:szCs w:val="24"/>
          <w:lang w:bidi="or-IN"/>
        </w:rPr>
      </w:pPr>
    </w:p>
    <w:p w14:paraId="1712F2E8" w14:textId="77777777" w:rsidR="004D6E8C" w:rsidRPr="00097B25" w:rsidRDefault="004D6E8C" w:rsidP="003A4B81">
      <w:pPr>
        <w:jc w:val="both"/>
        <w:rPr>
          <w:sz w:val="24"/>
          <w:szCs w:val="24"/>
          <w:lang w:bidi="or-IN"/>
        </w:rPr>
      </w:pPr>
    </w:p>
    <w:p w14:paraId="4CFD679A" w14:textId="77777777" w:rsidR="004D6E8C" w:rsidRPr="00097B25" w:rsidRDefault="004D6E8C" w:rsidP="003A4B81">
      <w:pPr>
        <w:jc w:val="both"/>
        <w:rPr>
          <w:b/>
          <w:color w:val="000000"/>
          <w:sz w:val="24"/>
          <w:szCs w:val="24"/>
        </w:rPr>
      </w:pPr>
      <w:r w:rsidRPr="00097B25">
        <w:rPr>
          <w:b/>
          <w:color w:val="000000"/>
          <w:sz w:val="24"/>
          <w:szCs w:val="24"/>
        </w:rPr>
        <w:t>EGITATEZKO AURREKARIAK</w:t>
      </w:r>
    </w:p>
    <w:p w14:paraId="307C5710" w14:textId="77777777" w:rsidR="004D6E8C" w:rsidRPr="00097B25" w:rsidRDefault="004D6E8C" w:rsidP="003A4B81">
      <w:pPr>
        <w:jc w:val="both"/>
        <w:rPr>
          <w:b/>
          <w:color w:val="000000"/>
          <w:sz w:val="24"/>
          <w:szCs w:val="24"/>
          <w:lang w:eastAsia="es-ES_tradnl"/>
        </w:rPr>
      </w:pPr>
    </w:p>
    <w:p w14:paraId="2D24CBAB" w14:textId="77777777" w:rsidR="004D6E8C" w:rsidRPr="00097B25" w:rsidRDefault="004D6E8C" w:rsidP="003A4B81">
      <w:pPr>
        <w:jc w:val="both"/>
        <w:rPr>
          <w:b/>
          <w:color w:val="000000"/>
          <w:sz w:val="24"/>
          <w:szCs w:val="24"/>
          <w:lang w:eastAsia="es-ES_tradnl"/>
        </w:rPr>
      </w:pPr>
    </w:p>
    <w:p w14:paraId="66198975" w14:textId="78D9FAEC" w:rsidR="00081DFC" w:rsidRPr="00097B25" w:rsidRDefault="00081DFC" w:rsidP="00081DFC">
      <w:pPr>
        <w:jc w:val="both"/>
        <w:rPr>
          <w:color w:val="000000"/>
          <w:sz w:val="24"/>
          <w:szCs w:val="24"/>
        </w:rPr>
      </w:pPr>
      <w:r w:rsidRPr="00097B25">
        <w:rPr>
          <w:b/>
          <w:color w:val="000000"/>
          <w:sz w:val="24"/>
          <w:szCs w:val="24"/>
        </w:rPr>
        <w:t>Lehenengoa</w:t>
      </w:r>
      <w:r w:rsidRPr="00097B25">
        <w:rPr>
          <w:color w:val="000000"/>
          <w:sz w:val="24"/>
          <w:szCs w:val="24"/>
        </w:rPr>
        <w:t xml:space="preserve">.- 2022ko maiatzaren 24an </w:t>
      </w:r>
      <w:bookmarkStart w:id="0" w:name="_Hlk117537015"/>
      <w:proofErr w:type="spellStart"/>
      <w:r w:rsidR="00EA16F6" w:rsidRPr="00EA16F6">
        <w:rPr>
          <w:color w:val="000000"/>
          <w:sz w:val="24"/>
          <w:szCs w:val="24"/>
          <w:highlight w:val="black"/>
        </w:rPr>
        <w:t>XXXXX</w:t>
      </w:r>
      <w:proofErr w:type="spellEnd"/>
      <w:r w:rsidRPr="00EA16F6">
        <w:rPr>
          <w:color w:val="000000"/>
          <w:sz w:val="24"/>
          <w:szCs w:val="24"/>
          <w:highlight w:val="black"/>
        </w:rPr>
        <w:t>,</w:t>
      </w:r>
      <w:r w:rsidRPr="00097B25">
        <w:rPr>
          <w:color w:val="000000"/>
          <w:sz w:val="24"/>
          <w:szCs w:val="24"/>
        </w:rPr>
        <w:t xml:space="preserve"> </w:t>
      </w:r>
      <w:proofErr w:type="spellStart"/>
      <w:r w:rsidR="00EA16F6" w:rsidRPr="00EA16F6">
        <w:rPr>
          <w:color w:val="000000"/>
          <w:sz w:val="24"/>
          <w:szCs w:val="24"/>
          <w:highlight w:val="black"/>
        </w:rPr>
        <w:t>XXXXX</w:t>
      </w:r>
      <w:proofErr w:type="spellEnd"/>
      <w:r w:rsidRPr="00097B25">
        <w:rPr>
          <w:color w:val="000000"/>
          <w:sz w:val="24"/>
          <w:szCs w:val="24"/>
        </w:rPr>
        <w:t xml:space="preserve"> NAN zenbakidunak, </w:t>
      </w:r>
      <w:proofErr w:type="spellStart"/>
      <w:r w:rsidRPr="00097B25">
        <w:rPr>
          <w:color w:val="000000"/>
          <w:sz w:val="24"/>
          <w:szCs w:val="24"/>
        </w:rPr>
        <w:t>Ecologistas</w:t>
      </w:r>
      <w:proofErr w:type="spellEnd"/>
      <w:r w:rsidRPr="00097B25">
        <w:rPr>
          <w:color w:val="000000"/>
          <w:sz w:val="24"/>
          <w:szCs w:val="24"/>
        </w:rPr>
        <w:t xml:space="preserve"> </w:t>
      </w:r>
      <w:proofErr w:type="spellStart"/>
      <w:r w:rsidRPr="00097B25">
        <w:rPr>
          <w:color w:val="000000"/>
          <w:sz w:val="24"/>
          <w:szCs w:val="24"/>
        </w:rPr>
        <w:t>en</w:t>
      </w:r>
      <w:proofErr w:type="spellEnd"/>
      <w:r w:rsidRPr="00097B25">
        <w:rPr>
          <w:color w:val="000000"/>
          <w:sz w:val="24"/>
          <w:szCs w:val="24"/>
        </w:rPr>
        <w:t xml:space="preserve"> </w:t>
      </w:r>
      <w:proofErr w:type="spellStart"/>
      <w:r w:rsidRPr="00097B25">
        <w:rPr>
          <w:color w:val="000000"/>
          <w:sz w:val="24"/>
          <w:szCs w:val="24"/>
        </w:rPr>
        <w:t>Acción</w:t>
      </w:r>
      <w:proofErr w:type="spellEnd"/>
      <w:r w:rsidRPr="00097B25">
        <w:rPr>
          <w:color w:val="000000"/>
          <w:sz w:val="24"/>
          <w:szCs w:val="24"/>
        </w:rPr>
        <w:t xml:space="preserve"> (</w:t>
      </w:r>
      <w:proofErr w:type="spellStart"/>
      <w:r w:rsidRPr="00097B25">
        <w:rPr>
          <w:color w:val="000000"/>
          <w:sz w:val="24"/>
          <w:szCs w:val="24"/>
        </w:rPr>
        <w:t>IFZ</w:t>
      </w:r>
      <w:proofErr w:type="spellEnd"/>
      <w:r w:rsidRPr="00097B25">
        <w:rPr>
          <w:color w:val="000000"/>
          <w:sz w:val="24"/>
          <w:szCs w:val="24"/>
        </w:rPr>
        <w:t xml:space="preserve">: </w:t>
      </w:r>
      <w:proofErr w:type="spellStart"/>
      <w:r w:rsidRPr="00097B25">
        <w:rPr>
          <w:color w:val="000000"/>
          <w:sz w:val="24"/>
          <w:szCs w:val="24"/>
        </w:rPr>
        <w:t>G78423795</w:t>
      </w:r>
      <w:proofErr w:type="spellEnd"/>
      <w:r w:rsidRPr="00097B25">
        <w:rPr>
          <w:color w:val="000000"/>
          <w:sz w:val="24"/>
          <w:szCs w:val="24"/>
        </w:rPr>
        <w:t>) taldearen ahaldun gisa</w:t>
      </w:r>
      <w:bookmarkEnd w:id="0"/>
      <w:r w:rsidRPr="00097B25">
        <w:rPr>
          <w:color w:val="000000"/>
          <w:sz w:val="24"/>
          <w:szCs w:val="24"/>
        </w:rPr>
        <w:t xml:space="preserve">, </w:t>
      </w:r>
      <w:r w:rsidRPr="00097B25">
        <w:rPr>
          <w:sz w:val="24"/>
          <w:szCs w:val="24"/>
        </w:rPr>
        <w:t>Arabako Foru Aldundian aurkeztu zuen eskari bat Foru Aldundiaren titulartasuneko errepideetan (edo mantentze lanak aldundiarenak direnetan edo izan diren errepideetan) aplikatutako herbizidei edo bestelako produktu fitosanitarioei buruzko informazioa eskatzeko.</w:t>
      </w:r>
    </w:p>
    <w:p w14:paraId="7CBB27DD" w14:textId="77777777" w:rsidR="00081DFC" w:rsidRPr="00097B25" w:rsidRDefault="00081DFC" w:rsidP="00081DFC">
      <w:pPr>
        <w:jc w:val="both"/>
        <w:rPr>
          <w:color w:val="000000"/>
          <w:sz w:val="24"/>
          <w:szCs w:val="24"/>
          <w:lang w:eastAsia="es-ES_tradnl"/>
        </w:rPr>
      </w:pPr>
    </w:p>
    <w:p w14:paraId="32F54BBD" w14:textId="77777777" w:rsidR="00081DFC" w:rsidRPr="00097B25" w:rsidRDefault="00081DFC" w:rsidP="00081DFC">
      <w:pPr>
        <w:jc w:val="both"/>
        <w:rPr>
          <w:color w:val="000000"/>
          <w:sz w:val="24"/>
          <w:szCs w:val="24"/>
        </w:rPr>
      </w:pPr>
      <w:r w:rsidRPr="00097B25">
        <w:rPr>
          <w:color w:val="000000"/>
          <w:sz w:val="24"/>
          <w:szCs w:val="24"/>
        </w:rPr>
        <w:t>Zehazki, herbiziden edo bestelako produktu fitosanitarioen kopuruak eta motak eta herbizida eta produktu fitosanitarioen aplikazio lekuak (errepideak, bideak eta abar) zeintzuk ziren jakin nahi zuen, eta aldundiak herbizidak edo bestelako produktu fitosanitarioak botatzea baimenduta duten errepide edo bideetako mantentze lanak egiten dituzten enpresekin sinatutako kontratuen kopiak jaso nahi zituen.</w:t>
      </w:r>
    </w:p>
    <w:p w14:paraId="07674E48" w14:textId="77777777" w:rsidR="00081DFC" w:rsidRPr="00097B25" w:rsidRDefault="00081DFC" w:rsidP="00081DFC">
      <w:pPr>
        <w:pStyle w:val="Default"/>
        <w:jc w:val="both"/>
      </w:pPr>
    </w:p>
    <w:p w14:paraId="2132D19C" w14:textId="77777777" w:rsidR="00081DFC" w:rsidRPr="00097B25" w:rsidRDefault="00081DFC" w:rsidP="00081DFC">
      <w:pPr>
        <w:jc w:val="both"/>
        <w:rPr>
          <w:sz w:val="24"/>
          <w:szCs w:val="24"/>
        </w:rPr>
      </w:pPr>
      <w:r w:rsidRPr="00097B25">
        <w:rPr>
          <w:b/>
          <w:sz w:val="24"/>
          <w:szCs w:val="24"/>
        </w:rPr>
        <w:t>Bigarrena</w:t>
      </w:r>
      <w:r w:rsidRPr="00097B25">
        <w:rPr>
          <w:sz w:val="24"/>
          <w:szCs w:val="24"/>
        </w:rPr>
        <w:t>.- 2022ko uztailaren 18an Arabako Foru Aldundian idazki bat sartu zen eta hauxe zioen:</w:t>
      </w:r>
    </w:p>
    <w:p w14:paraId="35A02304" w14:textId="77777777" w:rsidR="00081DFC" w:rsidRPr="00097B25" w:rsidRDefault="00081DFC" w:rsidP="00081DFC">
      <w:pPr>
        <w:jc w:val="both"/>
        <w:rPr>
          <w:color w:val="000000"/>
          <w:sz w:val="24"/>
          <w:szCs w:val="24"/>
          <w:lang w:eastAsia="es-ES_tradnl"/>
        </w:rPr>
      </w:pPr>
    </w:p>
    <w:p w14:paraId="5B6C2605" w14:textId="77777777" w:rsidR="00081DFC" w:rsidRPr="00097B25" w:rsidRDefault="00081DFC" w:rsidP="00081DFC">
      <w:pPr>
        <w:ind w:left="709"/>
        <w:jc w:val="both"/>
        <w:rPr>
          <w:i/>
          <w:iCs/>
          <w:color w:val="000000"/>
          <w:sz w:val="24"/>
          <w:szCs w:val="24"/>
        </w:rPr>
      </w:pPr>
      <w:r w:rsidRPr="00097B25">
        <w:rPr>
          <w:i/>
          <w:color w:val="000000"/>
          <w:sz w:val="24"/>
          <w:szCs w:val="24"/>
        </w:rPr>
        <w:t>“1. Maiatzaren 24an ingurumen informazio eskaera aurkeztu genuen (</w:t>
      </w:r>
      <w:proofErr w:type="spellStart"/>
      <w:r w:rsidRPr="00097B25">
        <w:rPr>
          <w:i/>
          <w:color w:val="000000"/>
          <w:sz w:val="24"/>
          <w:szCs w:val="24"/>
        </w:rPr>
        <w:t>REGAGE22e00020479958</w:t>
      </w:r>
      <w:proofErr w:type="spellEnd"/>
      <w:r w:rsidRPr="00097B25">
        <w:rPr>
          <w:i/>
          <w:color w:val="000000"/>
          <w:sz w:val="24"/>
          <w:szCs w:val="24"/>
        </w:rPr>
        <w:t>).</w:t>
      </w:r>
    </w:p>
    <w:p w14:paraId="5EFB784A" w14:textId="77777777" w:rsidR="00081DFC" w:rsidRPr="00097B25" w:rsidRDefault="00081DFC" w:rsidP="00081DFC">
      <w:pPr>
        <w:ind w:left="709"/>
        <w:jc w:val="both"/>
        <w:rPr>
          <w:i/>
          <w:iCs/>
          <w:color w:val="000000"/>
          <w:sz w:val="24"/>
          <w:szCs w:val="24"/>
        </w:rPr>
      </w:pPr>
      <w:r w:rsidRPr="00097B25">
        <w:rPr>
          <w:i/>
          <w:color w:val="000000"/>
          <w:sz w:val="24"/>
          <w:szCs w:val="24"/>
        </w:rPr>
        <w:t xml:space="preserve">2. Hilabete baino gehiago igaro da eta ez dugu eskatutako informaziorik jaso. </w:t>
      </w:r>
    </w:p>
    <w:p w14:paraId="70428CFD" w14:textId="1D231775" w:rsidR="00081DFC" w:rsidRPr="00097B25" w:rsidRDefault="00081DFC" w:rsidP="00081DFC">
      <w:pPr>
        <w:ind w:left="709"/>
        <w:jc w:val="both"/>
        <w:rPr>
          <w:i/>
          <w:iCs/>
          <w:color w:val="000000"/>
          <w:sz w:val="24"/>
          <w:szCs w:val="24"/>
        </w:rPr>
      </w:pPr>
      <w:r w:rsidRPr="00097B25">
        <w:rPr>
          <w:i/>
          <w:color w:val="000000"/>
          <w:sz w:val="24"/>
          <w:szCs w:val="24"/>
        </w:rPr>
        <w:t>3. Ingurumen informazioaren arloan, Informazioa eskuratzeko, parte</w:t>
      </w:r>
      <w:r w:rsidR="00EB737B" w:rsidRPr="00097B25">
        <w:rPr>
          <w:i/>
          <w:color w:val="000000"/>
          <w:sz w:val="24"/>
          <w:szCs w:val="24"/>
        </w:rPr>
        <w:t xml:space="preserve"> </w:t>
      </w:r>
      <w:r w:rsidRPr="00097B25">
        <w:rPr>
          <w:i/>
          <w:color w:val="000000"/>
          <w:sz w:val="24"/>
          <w:szCs w:val="24"/>
        </w:rPr>
        <w:t xml:space="preserve">hartze publikorako eta ingurumen arloko justizia eskuragarritasunerako 27/2006 Legearen </w:t>
      </w:r>
      <w:proofErr w:type="spellStart"/>
      <w:r w:rsidRPr="00097B25">
        <w:rPr>
          <w:i/>
          <w:color w:val="000000"/>
          <w:sz w:val="24"/>
          <w:szCs w:val="24"/>
        </w:rPr>
        <w:t>10.2.c</w:t>
      </w:r>
      <w:proofErr w:type="spellEnd"/>
      <w:r w:rsidRPr="00097B25">
        <w:rPr>
          <w:i/>
          <w:color w:val="000000"/>
          <w:sz w:val="24"/>
          <w:szCs w:val="24"/>
        </w:rPr>
        <w:t xml:space="preserve">) artikuluan ezarritako legezko gehieneko epea igaro denez isiltasuna positiboa da, eta horregatik, legezko xedapen horretan oinarrituta, informazioa eman zitzaigun. </w:t>
      </w:r>
    </w:p>
    <w:p w14:paraId="73717662" w14:textId="77777777" w:rsidR="007962BF" w:rsidRPr="00097B25" w:rsidRDefault="00081DFC" w:rsidP="00081DFC">
      <w:pPr>
        <w:ind w:left="709"/>
        <w:jc w:val="both"/>
        <w:rPr>
          <w:i/>
          <w:iCs/>
          <w:color w:val="000000"/>
          <w:sz w:val="24"/>
          <w:szCs w:val="24"/>
        </w:rPr>
      </w:pPr>
      <w:r w:rsidRPr="00097B25">
        <w:rPr>
          <w:i/>
          <w:color w:val="000000"/>
          <w:sz w:val="24"/>
          <w:szCs w:val="24"/>
        </w:rPr>
        <w:t xml:space="preserve">Egintza, azken finean, irmoa izan da.  </w:t>
      </w:r>
    </w:p>
    <w:p w14:paraId="037BDD2C" w14:textId="77777777" w:rsidR="007962BF" w:rsidRPr="00097B25" w:rsidRDefault="007962BF" w:rsidP="00081DFC">
      <w:pPr>
        <w:ind w:left="709"/>
        <w:jc w:val="both"/>
        <w:rPr>
          <w:i/>
          <w:iCs/>
          <w:color w:val="000000"/>
          <w:sz w:val="24"/>
          <w:szCs w:val="24"/>
          <w:lang w:eastAsia="es-ES_tradnl"/>
        </w:rPr>
      </w:pPr>
    </w:p>
    <w:p w14:paraId="00D1D5BB" w14:textId="77777777" w:rsidR="00EA16F6" w:rsidRDefault="00081DFC" w:rsidP="00081DFC">
      <w:pPr>
        <w:ind w:left="709"/>
        <w:jc w:val="both"/>
        <w:rPr>
          <w:i/>
          <w:color w:val="000000"/>
          <w:sz w:val="24"/>
        </w:rPr>
      </w:pPr>
      <w:r>
        <w:rPr>
          <w:i/>
          <w:color w:val="000000"/>
          <w:sz w:val="24"/>
        </w:rPr>
        <w:t xml:space="preserve">                                       </w:t>
      </w:r>
    </w:p>
    <w:p w14:paraId="7E731EE9" w14:textId="77777777" w:rsidR="00EA16F6" w:rsidRDefault="00EA16F6" w:rsidP="00081DFC">
      <w:pPr>
        <w:ind w:left="709"/>
        <w:jc w:val="both"/>
        <w:rPr>
          <w:i/>
          <w:color w:val="000000"/>
          <w:sz w:val="24"/>
        </w:rPr>
      </w:pPr>
    </w:p>
    <w:p w14:paraId="4427CB82" w14:textId="0D011AF0" w:rsidR="00081DFC" w:rsidRPr="001931B3" w:rsidRDefault="00081DFC" w:rsidP="00081DFC">
      <w:pPr>
        <w:ind w:left="709"/>
        <w:jc w:val="both"/>
        <w:rPr>
          <w:i/>
          <w:iCs/>
          <w:color w:val="000000"/>
          <w:sz w:val="24"/>
          <w:szCs w:val="24"/>
        </w:rPr>
      </w:pPr>
      <w:r>
        <w:rPr>
          <w:i/>
          <w:color w:val="000000"/>
          <w:sz w:val="24"/>
        </w:rPr>
        <w:t xml:space="preserve">                             </w:t>
      </w:r>
    </w:p>
    <w:p w14:paraId="45B70EF8" w14:textId="77777777" w:rsidR="00081DFC" w:rsidRPr="001931B3" w:rsidRDefault="00081DFC" w:rsidP="00081DFC">
      <w:pPr>
        <w:ind w:left="709"/>
        <w:jc w:val="both"/>
        <w:rPr>
          <w:i/>
          <w:iCs/>
          <w:color w:val="000000"/>
          <w:sz w:val="24"/>
          <w:szCs w:val="24"/>
        </w:rPr>
      </w:pPr>
      <w:r>
        <w:rPr>
          <w:i/>
          <w:color w:val="000000"/>
          <w:sz w:val="24"/>
        </w:rPr>
        <w:lastRenderedPageBreak/>
        <w:t>Aurreko guztian oinarrituz, hauxe ESKATZEN DU:</w:t>
      </w:r>
    </w:p>
    <w:p w14:paraId="1AC62AA5" w14:textId="77777777" w:rsidR="00081DFC" w:rsidRPr="001931B3" w:rsidRDefault="00081DFC" w:rsidP="00081DFC">
      <w:pPr>
        <w:ind w:left="709"/>
        <w:jc w:val="both"/>
        <w:rPr>
          <w:color w:val="000000"/>
          <w:sz w:val="24"/>
          <w:szCs w:val="24"/>
        </w:rPr>
      </w:pPr>
      <w:r>
        <w:rPr>
          <w:i/>
          <w:color w:val="000000"/>
          <w:sz w:val="24"/>
        </w:rPr>
        <w:t>Aipatutako administrazio egintza irmoa egikaritzea, hau da, 2022-05-24ko idazkian eskatutako informazioa ematea, goiko lehenengo azaltzen dut atalean zehaztutakoa, Administrazioarekiko auzien jurisdikzioaren 29/98 Legearen 29.2 artikuluak xedatzen duen bezala”.</w:t>
      </w:r>
    </w:p>
    <w:p w14:paraId="3F5EBAA8" w14:textId="77777777" w:rsidR="00081DFC" w:rsidRPr="004F6801" w:rsidRDefault="00081DFC" w:rsidP="00081DFC">
      <w:pPr>
        <w:jc w:val="both"/>
        <w:rPr>
          <w:color w:val="000000"/>
          <w:sz w:val="24"/>
          <w:szCs w:val="24"/>
          <w:lang w:eastAsia="es-ES_tradnl"/>
        </w:rPr>
      </w:pPr>
    </w:p>
    <w:p w14:paraId="302B9A25" w14:textId="77777777" w:rsidR="00081DFC" w:rsidRPr="00097B25" w:rsidRDefault="00081DFC" w:rsidP="00081DFC">
      <w:pPr>
        <w:jc w:val="both"/>
        <w:rPr>
          <w:sz w:val="24"/>
          <w:szCs w:val="24"/>
        </w:rPr>
      </w:pPr>
      <w:r w:rsidRPr="00097B25">
        <w:rPr>
          <w:b/>
          <w:sz w:val="24"/>
          <w:szCs w:val="24"/>
        </w:rPr>
        <w:t xml:space="preserve">Hirugarrena.-  </w:t>
      </w:r>
      <w:r w:rsidRPr="00097B25">
        <w:rPr>
          <w:sz w:val="24"/>
          <w:szCs w:val="24"/>
        </w:rPr>
        <w:t xml:space="preserve">Eskatzaileak erreklamazioa aurkeztu zuen Gardentasunaren Euskal Batzordean 2022ko abuztuaren 23an. </w:t>
      </w:r>
    </w:p>
    <w:p w14:paraId="13C5527D" w14:textId="77777777" w:rsidR="00081DFC" w:rsidRPr="00097B25" w:rsidRDefault="00081DFC" w:rsidP="00081DFC">
      <w:pPr>
        <w:jc w:val="both"/>
        <w:rPr>
          <w:sz w:val="24"/>
          <w:szCs w:val="24"/>
        </w:rPr>
      </w:pPr>
    </w:p>
    <w:p w14:paraId="13FA3F1C" w14:textId="0B349A36" w:rsidR="00081DFC" w:rsidRPr="00097B25" w:rsidRDefault="00081DFC" w:rsidP="00081DFC">
      <w:pPr>
        <w:jc w:val="both"/>
        <w:rPr>
          <w:color w:val="000000"/>
          <w:sz w:val="24"/>
          <w:szCs w:val="24"/>
        </w:rPr>
      </w:pPr>
      <w:r w:rsidRPr="00097B25">
        <w:rPr>
          <w:sz w:val="24"/>
          <w:szCs w:val="24"/>
        </w:rPr>
        <w:t xml:space="preserve">2022ko irailaren 8an Gardentasunaren Euskal Batzordeak ebazpena eman zuen ez onartzeko </w:t>
      </w:r>
      <w:proofErr w:type="spellStart"/>
      <w:r w:rsidR="00EA16F6" w:rsidRPr="00EA16F6">
        <w:rPr>
          <w:sz w:val="24"/>
          <w:szCs w:val="24"/>
          <w:highlight w:val="black"/>
        </w:rPr>
        <w:t>XXXXX</w:t>
      </w:r>
      <w:proofErr w:type="spellEnd"/>
      <w:r w:rsidRPr="00097B25">
        <w:rPr>
          <w:sz w:val="24"/>
          <w:szCs w:val="24"/>
        </w:rPr>
        <w:t xml:space="preserve"> </w:t>
      </w:r>
      <w:proofErr w:type="spellStart"/>
      <w:r w:rsidRPr="00097B25">
        <w:rPr>
          <w:sz w:val="24"/>
          <w:szCs w:val="24"/>
        </w:rPr>
        <w:t>Ecologistas</w:t>
      </w:r>
      <w:proofErr w:type="spellEnd"/>
      <w:r w:rsidRPr="00097B25">
        <w:rPr>
          <w:sz w:val="24"/>
          <w:szCs w:val="24"/>
        </w:rPr>
        <w:t xml:space="preserve"> </w:t>
      </w:r>
      <w:proofErr w:type="spellStart"/>
      <w:r w:rsidRPr="00097B25">
        <w:rPr>
          <w:sz w:val="24"/>
          <w:szCs w:val="24"/>
        </w:rPr>
        <w:t>en</w:t>
      </w:r>
      <w:proofErr w:type="spellEnd"/>
      <w:r w:rsidRPr="00097B25">
        <w:rPr>
          <w:sz w:val="24"/>
          <w:szCs w:val="24"/>
        </w:rPr>
        <w:t xml:space="preserve"> </w:t>
      </w:r>
      <w:proofErr w:type="spellStart"/>
      <w:r w:rsidRPr="00097B25">
        <w:rPr>
          <w:sz w:val="24"/>
          <w:szCs w:val="24"/>
        </w:rPr>
        <w:t>Acción</w:t>
      </w:r>
      <w:proofErr w:type="spellEnd"/>
      <w:r w:rsidRPr="00097B25">
        <w:rPr>
          <w:sz w:val="24"/>
          <w:szCs w:val="24"/>
        </w:rPr>
        <w:t xml:space="preserve"> elkarteko ahaldun gisa aurkeztutako erreklamazioa Arabako Foru Aldundian informazioa eskuratzeko ustezko ezespenaren aurrean. </w:t>
      </w:r>
    </w:p>
    <w:p w14:paraId="0253C368" w14:textId="77777777" w:rsidR="00081DFC" w:rsidRPr="00097B25" w:rsidRDefault="00081DFC" w:rsidP="00081DFC">
      <w:pPr>
        <w:jc w:val="both"/>
        <w:rPr>
          <w:color w:val="000000"/>
          <w:sz w:val="24"/>
          <w:szCs w:val="24"/>
          <w:lang w:eastAsia="es-ES_tradnl"/>
        </w:rPr>
      </w:pPr>
    </w:p>
    <w:p w14:paraId="627C2307" w14:textId="77777777" w:rsidR="00081DFC" w:rsidRPr="00097B25" w:rsidRDefault="00081DFC" w:rsidP="00081DFC">
      <w:pPr>
        <w:jc w:val="both"/>
        <w:rPr>
          <w:color w:val="000000"/>
          <w:sz w:val="24"/>
          <w:szCs w:val="24"/>
        </w:rPr>
      </w:pPr>
      <w:r w:rsidRPr="00097B25">
        <w:rPr>
          <w:b/>
          <w:color w:val="000000"/>
          <w:sz w:val="24"/>
          <w:szCs w:val="24"/>
        </w:rPr>
        <w:t>Laugarrena.-</w:t>
      </w:r>
      <w:r w:rsidRPr="00097B25">
        <w:rPr>
          <w:color w:val="000000"/>
          <w:sz w:val="24"/>
          <w:szCs w:val="24"/>
        </w:rPr>
        <w:t xml:space="preserve"> </w:t>
      </w:r>
      <w:r w:rsidRPr="00097B25">
        <w:rPr>
          <w:sz w:val="24"/>
          <w:szCs w:val="24"/>
        </w:rPr>
        <w:t>Eskatzaileak erreklamazioa entregatu zuen Gardentasunaren Foru Kontseiluan 2022ko irailaren 21ean, eta hauxe azaldu zuen: “joan den maiatzaren 24an atxikitako agirian zehaztutako informazioa eskatu genuen (</w:t>
      </w:r>
      <w:proofErr w:type="spellStart"/>
      <w:r w:rsidRPr="00097B25">
        <w:rPr>
          <w:sz w:val="24"/>
          <w:szCs w:val="24"/>
        </w:rPr>
        <w:t>REGAGE22e00020479142</w:t>
      </w:r>
      <w:proofErr w:type="spellEnd"/>
      <w:r w:rsidRPr="00097B25">
        <w:rPr>
          <w:sz w:val="24"/>
          <w:szCs w:val="24"/>
        </w:rPr>
        <w:t>). Erantzuteko hilabete igaro zenez eta erantzunik jaso ez genuenez, uztailaren 15ean (</w:t>
      </w:r>
      <w:proofErr w:type="spellStart"/>
      <w:r w:rsidRPr="00097B25">
        <w:rPr>
          <w:sz w:val="24"/>
          <w:szCs w:val="24"/>
        </w:rPr>
        <w:t>REGAGE22e00030735934</w:t>
      </w:r>
      <w:proofErr w:type="spellEnd"/>
      <w:r w:rsidRPr="00097B25">
        <w:rPr>
          <w:sz w:val="24"/>
          <w:szCs w:val="24"/>
        </w:rPr>
        <w:t>) eskaera berretsi genuen eta erantzun ez zenez, Gardentasunaren Foru Kontseiluak esku hartzeko eskatu genuen gaia ebazteko, eta hala uste bazuen, informaziorako dugun eskubidea berrezartzeko eta eskatutako informazioa eman diezagutela eskatzeko”.</w:t>
      </w:r>
    </w:p>
    <w:p w14:paraId="4F58B0DD" w14:textId="77777777" w:rsidR="00081DFC" w:rsidRPr="00097B25" w:rsidRDefault="00081DFC" w:rsidP="00081DFC">
      <w:pPr>
        <w:jc w:val="both"/>
        <w:rPr>
          <w:color w:val="000000"/>
          <w:sz w:val="24"/>
          <w:szCs w:val="24"/>
          <w:lang w:eastAsia="es-ES_tradnl"/>
        </w:rPr>
      </w:pPr>
    </w:p>
    <w:p w14:paraId="1885FFA8" w14:textId="53D7C1BB" w:rsidR="00081DFC" w:rsidRPr="00097B25" w:rsidRDefault="00081DFC" w:rsidP="00081DFC">
      <w:pPr>
        <w:jc w:val="both"/>
        <w:rPr>
          <w:color w:val="000000"/>
          <w:sz w:val="24"/>
          <w:szCs w:val="24"/>
        </w:rPr>
      </w:pPr>
      <w:r w:rsidRPr="00097B25">
        <w:rPr>
          <w:b/>
          <w:color w:val="000000"/>
          <w:sz w:val="24"/>
          <w:szCs w:val="24"/>
        </w:rPr>
        <w:t>Bosgarrena.-</w:t>
      </w:r>
      <w:r w:rsidRPr="00097B25">
        <w:rPr>
          <w:color w:val="000000"/>
          <w:sz w:val="24"/>
          <w:szCs w:val="24"/>
        </w:rPr>
        <w:t xml:space="preserve"> Abuztuaren 4an Bide Azpiegituren eta Mugikortasunaren Sailak informazio eskaerari erantzuteko txostena eman zuen eta hauxe zioen: “2006. urtea izan zen azkena kanpaina orokor bat egin zena trafiko seinaleen inguruan, segurtasun hesietako zutabeetan eta ertz mugarrietan herbizidekin belarrak kentzeko. Gaur egun antzina herbi</w:t>
      </w:r>
      <w:r w:rsidR="00EB737B" w:rsidRPr="00097B25">
        <w:rPr>
          <w:color w:val="000000"/>
          <w:sz w:val="24"/>
          <w:szCs w:val="24"/>
        </w:rPr>
        <w:t>zid</w:t>
      </w:r>
      <w:r w:rsidRPr="00097B25">
        <w:rPr>
          <w:color w:val="000000"/>
          <w:sz w:val="24"/>
          <w:szCs w:val="24"/>
        </w:rPr>
        <w:t xml:space="preserve">ekin egiten ziren belar kentzeak mekanikoki egiten dira. Laburbilduz, Bide Azpiegituren eta Mugikortasunaren Sailak badaki nolakoa den </w:t>
      </w:r>
      <w:proofErr w:type="spellStart"/>
      <w:r w:rsidRPr="00097B25">
        <w:rPr>
          <w:color w:val="000000"/>
          <w:sz w:val="24"/>
          <w:szCs w:val="24"/>
        </w:rPr>
        <w:t>glifosatoa</w:t>
      </w:r>
      <w:proofErr w:type="spellEnd"/>
      <w:r w:rsidRPr="00097B25">
        <w:rPr>
          <w:color w:val="000000"/>
          <w:sz w:val="24"/>
          <w:szCs w:val="24"/>
        </w:rPr>
        <w:t xml:space="preserve"> duten herbizidek ingurumenean eta horiek erabiltzen dituzten langileengan sortzen duten arazoa, eta horregatik Arabako Lurralde Historikoko errepideen sarearen kontserbazioan ez da erabiltzen horrelako herbizidarik eta bitarteko mekanikoekin lan egiten da”. Txosten hori jakinarazi zitzaion erreklamatzailearen ordezkariari 2022ko irailaren 29an. </w:t>
      </w:r>
    </w:p>
    <w:p w14:paraId="415F05B7" w14:textId="77777777" w:rsidR="007962BF" w:rsidRPr="00097B25" w:rsidRDefault="007962BF" w:rsidP="00081DFC">
      <w:pPr>
        <w:jc w:val="both"/>
        <w:rPr>
          <w:color w:val="000000"/>
          <w:sz w:val="24"/>
          <w:szCs w:val="24"/>
          <w:lang w:eastAsia="es-ES_tradnl"/>
        </w:rPr>
      </w:pPr>
    </w:p>
    <w:p w14:paraId="05954FAC" w14:textId="77777777" w:rsidR="00081DFC" w:rsidRPr="00097B25" w:rsidRDefault="00081DFC" w:rsidP="00081DFC">
      <w:pPr>
        <w:jc w:val="both"/>
        <w:rPr>
          <w:sz w:val="24"/>
          <w:szCs w:val="24"/>
        </w:rPr>
      </w:pPr>
    </w:p>
    <w:p w14:paraId="4C1E23E5" w14:textId="77777777" w:rsidR="00081DFC" w:rsidRPr="00097B25" w:rsidRDefault="00081DFC" w:rsidP="00081DFC">
      <w:pPr>
        <w:jc w:val="both"/>
        <w:rPr>
          <w:b/>
          <w:color w:val="000000"/>
          <w:sz w:val="24"/>
          <w:szCs w:val="24"/>
        </w:rPr>
      </w:pPr>
      <w:r w:rsidRPr="00097B25">
        <w:rPr>
          <w:b/>
          <w:color w:val="000000"/>
          <w:sz w:val="24"/>
          <w:szCs w:val="24"/>
        </w:rPr>
        <w:t>OINARRI JURIDIKOAK</w:t>
      </w:r>
    </w:p>
    <w:p w14:paraId="3B53DAB0" w14:textId="77777777" w:rsidR="00081DFC" w:rsidRPr="00097B25" w:rsidRDefault="00081DFC" w:rsidP="00081DFC">
      <w:pPr>
        <w:jc w:val="both"/>
        <w:rPr>
          <w:b/>
          <w:color w:val="000000"/>
          <w:sz w:val="24"/>
          <w:szCs w:val="24"/>
          <w:lang w:eastAsia="es-ES_tradnl"/>
        </w:rPr>
      </w:pPr>
    </w:p>
    <w:p w14:paraId="1AF96B41" w14:textId="77777777" w:rsidR="00081DFC" w:rsidRPr="00097B25" w:rsidRDefault="00081DFC" w:rsidP="00081DFC">
      <w:pPr>
        <w:jc w:val="both"/>
        <w:rPr>
          <w:sz w:val="24"/>
          <w:szCs w:val="24"/>
        </w:rPr>
      </w:pPr>
    </w:p>
    <w:p w14:paraId="6D9463DE" w14:textId="31FEF5A9" w:rsidR="00081DFC" w:rsidRPr="00097B25" w:rsidRDefault="00081DFC" w:rsidP="00081DFC">
      <w:pPr>
        <w:pStyle w:val="Prrafodelista"/>
        <w:numPr>
          <w:ilvl w:val="0"/>
          <w:numId w:val="40"/>
        </w:numPr>
        <w:jc w:val="both"/>
        <w:rPr>
          <w:sz w:val="24"/>
          <w:szCs w:val="24"/>
        </w:rPr>
      </w:pPr>
      <w:r w:rsidRPr="00097B25">
        <w:rPr>
          <w:sz w:val="24"/>
          <w:szCs w:val="24"/>
        </w:rPr>
        <w:t>Erreklamatzaileak egindako eskaerari dagokionez, gaiaren mamiari heldu aurretik, aztertu behar da ea eskaerak betetzen dituen erreklamazio hori aurkezteko behar diren baldintzak, zeintzuk Gardentasunaren, Herritarren Parte</w:t>
      </w:r>
      <w:r w:rsidR="00EB737B" w:rsidRPr="00097B25">
        <w:rPr>
          <w:sz w:val="24"/>
          <w:szCs w:val="24"/>
        </w:rPr>
        <w:t xml:space="preserve"> H</w:t>
      </w:r>
      <w:r w:rsidRPr="00097B25">
        <w:rPr>
          <w:sz w:val="24"/>
          <w:szCs w:val="24"/>
        </w:rPr>
        <w:t>artzearen eta Gobernu Onaren otsailaren 8ko 1/2017 Foru Arauaren 35.5 artikuluaren arabera oinarrizko legerian ezarrita baitaude, hau da, Gardentasunari, informazio publikoa eskuratzeko bideari eta gobernu onari buruzko abenduaren 9ko 19/2013 Legean.</w:t>
      </w:r>
    </w:p>
    <w:p w14:paraId="70C831E2" w14:textId="77777777" w:rsidR="00081DFC" w:rsidRPr="00097B25" w:rsidRDefault="00081DFC" w:rsidP="00081DFC">
      <w:pPr>
        <w:jc w:val="both"/>
        <w:rPr>
          <w:sz w:val="24"/>
          <w:szCs w:val="24"/>
        </w:rPr>
      </w:pPr>
    </w:p>
    <w:p w14:paraId="4B2E9D38" w14:textId="77777777" w:rsidR="00081DFC" w:rsidRPr="00097B25" w:rsidRDefault="00081DFC" w:rsidP="00081DFC">
      <w:pPr>
        <w:pStyle w:val="Prrafodelista"/>
        <w:numPr>
          <w:ilvl w:val="0"/>
          <w:numId w:val="40"/>
        </w:numPr>
        <w:jc w:val="both"/>
        <w:rPr>
          <w:sz w:val="24"/>
          <w:szCs w:val="24"/>
        </w:rPr>
      </w:pPr>
      <w:r w:rsidRPr="00097B25">
        <w:rPr>
          <w:sz w:val="24"/>
          <w:szCs w:val="24"/>
        </w:rPr>
        <w:t>Erreklamazioa jartzeko epeari dagokionez, Gardentasunari, informazio publikoa eskuratzeko bideari eta gobernu onari buruzko abenduaren 9ko 19/2013 Legearen 24.2 artikuluan ezarrita dago erreklamazioa hilabeteko epean jarriko dela aurkaratutako egintza jakinarazi eta hurrengo egunetik aurrera zenbatzen hasita, eta epe hori irekita zegoen Gardentasunaren Foru Kontseiluan erreklamazioa aurkeztu zenean, izan ere, ez zen berariazko ebazpenik eman hasieran informazio publikoa eskuratzeko egindako eskariaren inguruan.</w:t>
      </w:r>
    </w:p>
    <w:p w14:paraId="56523965" w14:textId="77777777" w:rsidR="00081DFC" w:rsidRPr="00097B25" w:rsidRDefault="00081DFC" w:rsidP="00081DFC">
      <w:pPr>
        <w:jc w:val="both"/>
        <w:rPr>
          <w:sz w:val="24"/>
          <w:szCs w:val="24"/>
        </w:rPr>
      </w:pPr>
    </w:p>
    <w:p w14:paraId="2B70BF8B" w14:textId="77777777" w:rsidR="00081DFC" w:rsidRPr="00097B25" w:rsidRDefault="00081DFC" w:rsidP="00081DFC">
      <w:pPr>
        <w:pStyle w:val="Prrafodelista"/>
        <w:numPr>
          <w:ilvl w:val="0"/>
          <w:numId w:val="40"/>
        </w:numPr>
        <w:jc w:val="both"/>
        <w:rPr>
          <w:sz w:val="24"/>
          <w:szCs w:val="24"/>
        </w:rPr>
      </w:pPr>
      <w:r w:rsidRPr="00097B25">
        <w:rPr>
          <w:sz w:val="24"/>
          <w:szCs w:val="24"/>
        </w:rPr>
        <w:t>Bat etorriz 1/2017 Foru Arauaren 35.3 artikuluan eta lehen xedapen gehigarrian eta Foru Gobernu Kontseiluaren otsailaren 21eko 5/2017 Foru Dekretuan xedatutakoarekin, Gardentasunaren Foru Kontseiluak eskumena du foru sektore publikoko edozein erakundek hartutako ebazpenen aurrean gardentasunaren arloan egiten diren erreklamazioak aztertzeko eta ebazteko, eta horien artean daude informazio publikoa eskuratzeko eskaeren presuntziozko ezesteak.</w:t>
      </w:r>
    </w:p>
    <w:p w14:paraId="1F7107E5" w14:textId="77777777" w:rsidR="00081DFC" w:rsidRPr="00097B25" w:rsidRDefault="00081DFC" w:rsidP="00081DFC">
      <w:pPr>
        <w:jc w:val="both"/>
        <w:rPr>
          <w:sz w:val="24"/>
          <w:szCs w:val="24"/>
          <w:highlight w:val="yellow"/>
        </w:rPr>
      </w:pPr>
    </w:p>
    <w:p w14:paraId="4E48B235" w14:textId="77777777" w:rsidR="00081DFC" w:rsidRPr="00097B25" w:rsidRDefault="00081DFC" w:rsidP="00081DFC">
      <w:pPr>
        <w:pStyle w:val="Prrafodelista"/>
        <w:numPr>
          <w:ilvl w:val="0"/>
          <w:numId w:val="40"/>
        </w:numPr>
        <w:autoSpaceDE w:val="0"/>
        <w:autoSpaceDN w:val="0"/>
        <w:adjustRightInd w:val="0"/>
        <w:jc w:val="both"/>
        <w:rPr>
          <w:sz w:val="24"/>
          <w:szCs w:val="24"/>
        </w:rPr>
      </w:pPr>
      <w:r w:rsidRPr="00097B25">
        <w:rPr>
          <w:snapToGrid w:val="0"/>
          <w:sz w:val="24"/>
          <w:szCs w:val="24"/>
        </w:rPr>
        <w:t>Behin egiaztaturik erakunde erreklamatua Gardentasunaren 1/2017 Foru Arauari lotzen zaiola, Gardentasunaren Foru Kontseiluaren eskumen subjektiboa eta erreklamatzailearen legitimazioa, egiaztatu behar da, ondotik, badela egiaz informazio publikoaren eskaera bat, zeren eta, 1/2017 Foru Arauaren eta otsailaren 21eko 5/2017 Dekretuaren arabera, Kontseilu horrek ez baitu eskumenik bestelako auzirik aztertzeko.</w:t>
      </w:r>
    </w:p>
    <w:p w14:paraId="55E9892C" w14:textId="77777777" w:rsidR="00081DFC" w:rsidRPr="00097B25" w:rsidRDefault="00081DFC" w:rsidP="00081DFC">
      <w:pPr>
        <w:pStyle w:val="Prrafodelista"/>
        <w:rPr>
          <w:sz w:val="24"/>
          <w:szCs w:val="24"/>
        </w:rPr>
      </w:pPr>
    </w:p>
    <w:p w14:paraId="7B4048BA" w14:textId="77777777" w:rsidR="00081DFC" w:rsidRPr="00097B25" w:rsidRDefault="00081DFC" w:rsidP="00081DFC">
      <w:pPr>
        <w:suppressAutoHyphens/>
        <w:autoSpaceDN w:val="0"/>
        <w:ind w:left="360"/>
        <w:jc w:val="both"/>
        <w:textAlignment w:val="baseline"/>
        <w:rPr>
          <w:sz w:val="24"/>
          <w:szCs w:val="24"/>
        </w:rPr>
      </w:pPr>
      <w:r w:rsidRPr="00097B25">
        <w:rPr>
          <w:sz w:val="24"/>
          <w:szCs w:val="24"/>
        </w:rPr>
        <w:t xml:space="preserve"> Horrekin lotuta kontuan hartu behar da Gardentasunari, informazio publikoa eskuratzeko bideari eta gobernu onari buruzko abenduaren 9ko 19/2013 Legearen lehenengo xedapen gehigarriak (informazio publikoa eskuratzeko eskubidearen erregulazio bereziak) hauxe xedatzen duela: “Abian den administrazio-prozedura batean interesdun direnek prozedura hori osatzen duten agiriak eskuratzeari aplikatzekoa zaion araudia izango da, hain zuzen, dagokion administrazio-prozedura arautuko duena”.</w:t>
      </w:r>
    </w:p>
    <w:p w14:paraId="6C330F6A" w14:textId="77777777" w:rsidR="00081DFC" w:rsidRPr="00097B25" w:rsidRDefault="00081DFC" w:rsidP="00081DFC">
      <w:pPr>
        <w:suppressAutoHyphens/>
        <w:autoSpaceDN w:val="0"/>
        <w:ind w:left="360"/>
        <w:jc w:val="both"/>
        <w:textAlignment w:val="baseline"/>
        <w:rPr>
          <w:sz w:val="24"/>
          <w:szCs w:val="24"/>
        </w:rPr>
      </w:pPr>
    </w:p>
    <w:p w14:paraId="7DE33B7B" w14:textId="2B4D936D" w:rsidR="00081DFC" w:rsidRPr="00097B25" w:rsidRDefault="00081DFC" w:rsidP="00081DFC">
      <w:pPr>
        <w:suppressAutoHyphens/>
        <w:autoSpaceDN w:val="0"/>
        <w:ind w:left="360"/>
        <w:jc w:val="both"/>
        <w:textAlignment w:val="baseline"/>
        <w:rPr>
          <w:sz w:val="24"/>
          <w:szCs w:val="24"/>
        </w:rPr>
      </w:pPr>
      <w:r w:rsidRPr="00097B25">
        <w:rPr>
          <w:sz w:val="24"/>
          <w:szCs w:val="24"/>
        </w:rPr>
        <w:t>Horrekin lotuta, eskatzaileak bere hasierako eskaeraren oinarri gisa erabili zuen Informazioa eskuratzeko, parte</w:t>
      </w:r>
      <w:r w:rsidR="00EB737B" w:rsidRPr="00097B25">
        <w:rPr>
          <w:sz w:val="24"/>
          <w:szCs w:val="24"/>
        </w:rPr>
        <w:t xml:space="preserve"> </w:t>
      </w:r>
      <w:r w:rsidRPr="00097B25">
        <w:rPr>
          <w:sz w:val="24"/>
          <w:szCs w:val="24"/>
        </w:rPr>
        <w:t>hartze publikorako eta ingurumen arloko justizia eskuragarritasunerako 27/2006 Legea.</w:t>
      </w:r>
    </w:p>
    <w:p w14:paraId="116DE622" w14:textId="77777777" w:rsidR="00081DFC" w:rsidRPr="00097B25" w:rsidRDefault="00081DFC" w:rsidP="00081DFC">
      <w:pPr>
        <w:suppressAutoHyphens/>
        <w:autoSpaceDN w:val="0"/>
        <w:ind w:left="360"/>
        <w:jc w:val="both"/>
        <w:textAlignment w:val="baseline"/>
        <w:rPr>
          <w:sz w:val="24"/>
          <w:szCs w:val="24"/>
        </w:rPr>
      </w:pPr>
    </w:p>
    <w:p w14:paraId="402250FC" w14:textId="09950718" w:rsidR="00081DFC" w:rsidRPr="00097B25" w:rsidRDefault="00081DFC" w:rsidP="00081DFC">
      <w:pPr>
        <w:autoSpaceDE w:val="0"/>
        <w:autoSpaceDN w:val="0"/>
        <w:adjustRightInd w:val="0"/>
        <w:ind w:left="360"/>
        <w:jc w:val="both"/>
        <w:rPr>
          <w:sz w:val="24"/>
          <w:szCs w:val="24"/>
        </w:rPr>
      </w:pPr>
      <w:r w:rsidRPr="00097B25">
        <w:rPr>
          <w:sz w:val="24"/>
          <w:szCs w:val="24"/>
        </w:rPr>
        <w:t xml:space="preserve">Halaber, erreklamatzailea interesduna da ingurumen informazioa eskatzeko prozeduran 27/2006 Legearen 2.2 eta 23. artikuluetan </w:t>
      </w:r>
      <w:r w:rsidR="00EB737B" w:rsidRPr="00097B25">
        <w:rPr>
          <w:sz w:val="24"/>
          <w:szCs w:val="24"/>
        </w:rPr>
        <w:t>xedatu</w:t>
      </w:r>
      <w:r w:rsidRPr="00097B25">
        <w:rPr>
          <w:sz w:val="24"/>
          <w:szCs w:val="24"/>
        </w:rPr>
        <w:t>takoarekin bat etorriz.</w:t>
      </w:r>
    </w:p>
    <w:p w14:paraId="7F89BAF2" w14:textId="77777777" w:rsidR="00081DFC" w:rsidRPr="00097B25" w:rsidRDefault="00081DFC" w:rsidP="00081DFC">
      <w:pPr>
        <w:autoSpaceDE w:val="0"/>
        <w:autoSpaceDN w:val="0"/>
        <w:adjustRightInd w:val="0"/>
        <w:ind w:left="360"/>
        <w:jc w:val="both"/>
        <w:rPr>
          <w:sz w:val="24"/>
          <w:szCs w:val="24"/>
        </w:rPr>
      </w:pPr>
    </w:p>
    <w:p w14:paraId="61D5C93A" w14:textId="6647ACC8" w:rsidR="00081DFC" w:rsidRPr="00097B25" w:rsidRDefault="00081DFC" w:rsidP="00081DFC">
      <w:pPr>
        <w:autoSpaceDE w:val="0"/>
        <w:autoSpaceDN w:val="0"/>
        <w:adjustRightInd w:val="0"/>
        <w:ind w:left="360"/>
        <w:jc w:val="both"/>
        <w:rPr>
          <w:sz w:val="24"/>
          <w:szCs w:val="24"/>
        </w:rPr>
      </w:pPr>
      <w:r w:rsidRPr="00097B25">
        <w:rPr>
          <w:sz w:val="24"/>
          <w:szCs w:val="24"/>
        </w:rPr>
        <w:t>Horregatik, ez da onartuko Gardentasunaren Foru Kontseiluak egindako eskaera, Informazioa eskuratzeko, parte</w:t>
      </w:r>
      <w:r w:rsidR="00EB737B" w:rsidRPr="00097B25">
        <w:rPr>
          <w:sz w:val="24"/>
          <w:szCs w:val="24"/>
        </w:rPr>
        <w:t xml:space="preserve"> </w:t>
      </w:r>
      <w:r w:rsidRPr="00097B25">
        <w:rPr>
          <w:sz w:val="24"/>
          <w:szCs w:val="24"/>
        </w:rPr>
        <w:t xml:space="preserve">hartze publikorako eta ingurumen arloko justizia eskuragarritasunerako 27/2006 Legean oinarritutako informazio publikoa eskuratzeko eskaera delako, albo batera utzi gabe eskaera horren izapidetzean modu osagarrian aplikatzekoa izatea Gardentasunari, informazio publikoa eskuratzeko bideari eta gobernu onari buruzko abenduaren 9ko 19/2013 Legea, lehen xedapen gehigarrian jasota dagoen bezala (“ingurumen informazioa eskuratzeko arauetan </w:t>
      </w:r>
      <w:r w:rsidR="00EB737B" w:rsidRPr="00097B25">
        <w:rPr>
          <w:sz w:val="24"/>
          <w:szCs w:val="24"/>
        </w:rPr>
        <w:t>xedatuta</w:t>
      </w:r>
      <w:r w:rsidRPr="00097B25">
        <w:rPr>
          <w:sz w:val="24"/>
          <w:szCs w:val="24"/>
        </w:rPr>
        <w:t xml:space="preserve"> ez dagoen guztian aplikatzekoa izango da”).</w:t>
      </w:r>
    </w:p>
    <w:p w14:paraId="6195A4E3" w14:textId="77777777" w:rsidR="00081DFC" w:rsidRPr="00097B25" w:rsidRDefault="00081DFC" w:rsidP="00081DFC">
      <w:pPr>
        <w:pStyle w:val="Prrafodelista"/>
        <w:rPr>
          <w:sz w:val="24"/>
          <w:szCs w:val="24"/>
        </w:rPr>
      </w:pPr>
    </w:p>
    <w:p w14:paraId="44E38B1B" w14:textId="77777777" w:rsidR="00081DFC" w:rsidRPr="00097B25" w:rsidRDefault="00081DFC" w:rsidP="00081DFC">
      <w:pPr>
        <w:pStyle w:val="Prrafodelista"/>
        <w:numPr>
          <w:ilvl w:val="0"/>
          <w:numId w:val="40"/>
        </w:numPr>
        <w:autoSpaceDE w:val="0"/>
        <w:autoSpaceDN w:val="0"/>
        <w:adjustRightInd w:val="0"/>
        <w:jc w:val="both"/>
        <w:rPr>
          <w:sz w:val="24"/>
          <w:szCs w:val="24"/>
        </w:rPr>
      </w:pPr>
      <w:r w:rsidRPr="00097B25">
        <w:rPr>
          <w:sz w:val="24"/>
          <w:szCs w:val="24"/>
        </w:rPr>
        <w:t>Ez onartzea egikarituz, ezin da planteatu ebazpen bat ematea xedea gerora galtzeagatik, Bide Azpiegitura eta Mugikortasun Sailak 2022ko irailaren 29an bidali zuelako eskatutako informazioa.</w:t>
      </w:r>
    </w:p>
    <w:p w14:paraId="685C6133" w14:textId="77777777" w:rsidR="00081DFC" w:rsidRPr="00097B25" w:rsidRDefault="00081DFC" w:rsidP="00081DFC">
      <w:pPr>
        <w:autoSpaceDE w:val="0"/>
        <w:autoSpaceDN w:val="0"/>
        <w:adjustRightInd w:val="0"/>
        <w:jc w:val="both"/>
        <w:rPr>
          <w:sz w:val="24"/>
          <w:szCs w:val="24"/>
        </w:rPr>
      </w:pPr>
    </w:p>
    <w:p w14:paraId="3B09CBED" w14:textId="77777777" w:rsidR="00081DFC" w:rsidRPr="00097B25" w:rsidRDefault="00081DFC" w:rsidP="00081DFC">
      <w:pPr>
        <w:suppressAutoHyphens/>
        <w:autoSpaceDN w:val="0"/>
        <w:jc w:val="both"/>
        <w:textAlignment w:val="baseline"/>
        <w:rPr>
          <w:color w:val="000000"/>
          <w:sz w:val="24"/>
          <w:szCs w:val="24"/>
          <w:lang w:eastAsia="es-ES_tradnl"/>
        </w:rPr>
      </w:pPr>
    </w:p>
    <w:p w14:paraId="01E11A3E" w14:textId="77777777" w:rsidR="00081DFC" w:rsidRPr="00097B25" w:rsidRDefault="00081DFC" w:rsidP="00081DFC">
      <w:pPr>
        <w:tabs>
          <w:tab w:val="left" w:pos="473"/>
        </w:tabs>
        <w:jc w:val="both"/>
        <w:rPr>
          <w:sz w:val="24"/>
          <w:szCs w:val="24"/>
        </w:rPr>
      </w:pPr>
      <w:r w:rsidRPr="00097B25">
        <w:rPr>
          <w:sz w:val="24"/>
          <w:szCs w:val="24"/>
        </w:rPr>
        <w:t>Horregatik guztiagatik, Gardentasunaren Foru Kontseiluak, aho batez hau hartu du:</w:t>
      </w:r>
    </w:p>
    <w:p w14:paraId="33B87984" w14:textId="77777777" w:rsidR="00081DFC" w:rsidRPr="00097B25" w:rsidRDefault="00081DFC" w:rsidP="00081DFC">
      <w:pPr>
        <w:tabs>
          <w:tab w:val="left" w:pos="473"/>
        </w:tabs>
        <w:jc w:val="both"/>
        <w:rPr>
          <w:sz w:val="24"/>
          <w:szCs w:val="24"/>
        </w:rPr>
      </w:pPr>
    </w:p>
    <w:p w14:paraId="471A9140" w14:textId="77777777" w:rsidR="00081DFC" w:rsidRPr="00097B25" w:rsidRDefault="00081DFC" w:rsidP="00081DFC">
      <w:pPr>
        <w:jc w:val="both"/>
        <w:rPr>
          <w:color w:val="000000"/>
          <w:sz w:val="24"/>
          <w:szCs w:val="24"/>
        </w:rPr>
      </w:pPr>
      <w:r w:rsidRPr="00097B25">
        <w:rPr>
          <w:b/>
          <w:color w:val="000000"/>
          <w:sz w:val="24"/>
          <w:szCs w:val="24"/>
        </w:rPr>
        <w:t>EBAZPENA</w:t>
      </w:r>
    </w:p>
    <w:p w14:paraId="61431BFD" w14:textId="77777777" w:rsidR="00081DFC" w:rsidRPr="00097B25" w:rsidRDefault="00081DFC" w:rsidP="00081DFC">
      <w:pPr>
        <w:jc w:val="both"/>
        <w:rPr>
          <w:color w:val="000000"/>
          <w:sz w:val="24"/>
          <w:szCs w:val="24"/>
          <w:lang w:eastAsia="es-ES_tradnl"/>
        </w:rPr>
      </w:pPr>
    </w:p>
    <w:p w14:paraId="6695ADA5" w14:textId="77777777" w:rsidR="00081DFC" w:rsidRPr="00097B25" w:rsidRDefault="00081DFC" w:rsidP="00081DFC">
      <w:pPr>
        <w:jc w:val="both"/>
        <w:rPr>
          <w:color w:val="000000"/>
          <w:sz w:val="24"/>
          <w:szCs w:val="24"/>
          <w:lang w:eastAsia="es-ES_tradnl"/>
        </w:rPr>
      </w:pPr>
    </w:p>
    <w:p w14:paraId="173392FF" w14:textId="21B524E8" w:rsidR="00081DFC" w:rsidRPr="00097B25" w:rsidRDefault="00081DFC" w:rsidP="00081DFC">
      <w:pPr>
        <w:jc w:val="both"/>
        <w:rPr>
          <w:color w:val="000000"/>
          <w:sz w:val="24"/>
          <w:szCs w:val="24"/>
        </w:rPr>
      </w:pPr>
      <w:r w:rsidRPr="00097B25">
        <w:rPr>
          <w:b/>
          <w:color w:val="000000"/>
          <w:sz w:val="24"/>
          <w:szCs w:val="24"/>
        </w:rPr>
        <w:t xml:space="preserve">Lehenengoa. </w:t>
      </w:r>
      <w:r w:rsidRPr="00097B25">
        <w:rPr>
          <w:color w:val="000000"/>
          <w:sz w:val="24"/>
          <w:szCs w:val="24"/>
        </w:rPr>
        <w:t xml:space="preserve">Ez da izapidetzerako </w:t>
      </w:r>
      <w:proofErr w:type="spellStart"/>
      <w:r w:rsidR="007C7ED5" w:rsidRPr="007C7ED5">
        <w:rPr>
          <w:color w:val="000000"/>
          <w:sz w:val="24"/>
          <w:szCs w:val="24"/>
          <w:highlight w:val="black"/>
        </w:rPr>
        <w:t>XXXXX</w:t>
      </w:r>
      <w:proofErr w:type="spellEnd"/>
      <w:r w:rsidRPr="00097B25">
        <w:rPr>
          <w:color w:val="000000"/>
          <w:sz w:val="24"/>
          <w:szCs w:val="24"/>
        </w:rPr>
        <w:t xml:space="preserve"> </w:t>
      </w:r>
      <w:proofErr w:type="spellStart"/>
      <w:r w:rsidRPr="00097B25">
        <w:rPr>
          <w:color w:val="000000"/>
          <w:sz w:val="24"/>
          <w:szCs w:val="24"/>
        </w:rPr>
        <w:t>Ecologistas</w:t>
      </w:r>
      <w:proofErr w:type="spellEnd"/>
      <w:r w:rsidRPr="00097B25">
        <w:rPr>
          <w:color w:val="000000"/>
          <w:sz w:val="24"/>
          <w:szCs w:val="24"/>
        </w:rPr>
        <w:t xml:space="preserve"> </w:t>
      </w:r>
      <w:proofErr w:type="spellStart"/>
      <w:r w:rsidRPr="00097B25">
        <w:rPr>
          <w:color w:val="000000"/>
          <w:sz w:val="24"/>
          <w:szCs w:val="24"/>
        </w:rPr>
        <w:t>en</w:t>
      </w:r>
      <w:proofErr w:type="spellEnd"/>
      <w:r w:rsidRPr="00097B25">
        <w:rPr>
          <w:color w:val="000000"/>
          <w:sz w:val="24"/>
          <w:szCs w:val="24"/>
        </w:rPr>
        <w:t xml:space="preserve"> </w:t>
      </w:r>
      <w:proofErr w:type="spellStart"/>
      <w:r w:rsidRPr="00097B25">
        <w:rPr>
          <w:color w:val="000000"/>
          <w:sz w:val="24"/>
          <w:szCs w:val="24"/>
        </w:rPr>
        <w:t>Acción</w:t>
      </w:r>
      <w:proofErr w:type="spellEnd"/>
      <w:r w:rsidRPr="00097B25">
        <w:rPr>
          <w:color w:val="000000"/>
          <w:sz w:val="24"/>
          <w:szCs w:val="24"/>
        </w:rPr>
        <w:t xml:space="preserve"> elkarteko ahaldun gisa aurkeztutako erreklamazioa 2022ko maiatzaren 24an aurkeztutako informazio publikoa eskuratzeko eskaeraren presuntziozko ezestearen aurka.</w:t>
      </w:r>
    </w:p>
    <w:p w14:paraId="309B0460" w14:textId="77777777" w:rsidR="00081DFC" w:rsidRPr="00097B25" w:rsidRDefault="00081DFC" w:rsidP="00081DFC">
      <w:pPr>
        <w:jc w:val="both"/>
        <w:rPr>
          <w:color w:val="000000"/>
          <w:sz w:val="24"/>
          <w:szCs w:val="24"/>
          <w:lang w:eastAsia="es-ES_tradnl"/>
        </w:rPr>
      </w:pPr>
    </w:p>
    <w:p w14:paraId="46039225" w14:textId="77777777" w:rsidR="00081DFC" w:rsidRPr="00097B25" w:rsidRDefault="00081DFC" w:rsidP="00081DFC">
      <w:pPr>
        <w:jc w:val="both"/>
        <w:rPr>
          <w:color w:val="000000"/>
          <w:sz w:val="24"/>
          <w:szCs w:val="24"/>
          <w:lang w:eastAsia="es-ES_tradnl"/>
        </w:rPr>
      </w:pPr>
    </w:p>
    <w:p w14:paraId="120A62EC" w14:textId="77777777" w:rsidR="00081DFC" w:rsidRPr="00097B25" w:rsidRDefault="00081DFC" w:rsidP="00081DFC">
      <w:pPr>
        <w:jc w:val="both"/>
        <w:rPr>
          <w:color w:val="000000"/>
          <w:sz w:val="24"/>
          <w:szCs w:val="24"/>
        </w:rPr>
      </w:pPr>
      <w:r w:rsidRPr="00097B25">
        <w:rPr>
          <w:b/>
          <w:color w:val="000000"/>
          <w:sz w:val="24"/>
          <w:szCs w:val="24"/>
        </w:rPr>
        <w:t>Bigarrena.</w:t>
      </w:r>
      <w:r w:rsidRPr="00097B25">
        <w:rPr>
          <w:color w:val="000000"/>
          <w:sz w:val="24"/>
          <w:szCs w:val="24"/>
        </w:rPr>
        <w:t xml:space="preserve"> Ebazpen honek administrazio bidea amaitzen du, eta beraren aurka, administrazioarekiko auzi errekurtsoa aurkeztu daiteke Gasteizko Administrazioarekiko Auzietako Epaitegietan, bi hilabeteko epean, ebazpen hau jakinarazi eta hurrengo egunetik aurrera zenbatzen hasita. </w:t>
      </w:r>
    </w:p>
    <w:p w14:paraId="1536BA84" w14:textId="499EA47F" w:rsidR="004D6E8C" w:rsidRPr="00097B25" w:rsidRDefault="004D6E8C" w:rsidP="003A4B81">
      <w:pPr>
        <w:jc w:val="both"/>
        <w:rPr>
          <w:color w:val="000000"/>
          <w:sz w:val="24"/>
          <w:szCs w:val="24"/>
        </w:rPr>
      </w:pPr>
      <w:r w:rsidRPr="00097B25">
        <w:rPr>
          <w:color w:val="000000"/>
          <w:sz w:val="24"/>
          <w:szCs w:val="24"/>
        </w:rPr>
        <w:t xml:space="preserve"> </w:t>
      </w:r>
    </w:p>
    <w:p w14:paraId="6F9E113F" w14:textId="77777777" w:rsidR="00903823" w:rsidRPr="00097B25" w:rsidRDefault="00903823" w:rsidP="003A4B81">
      <w:pPr>
        <w:jc w:val="both"/>
        <w:rPr>
          <w:color w:val="000000"/>
          <w:sz w:val="24"/>
          <w:szCs w:val="24"/>
          <w:lang w:eastAsia="es-ES_tradnl"/>
        </w:rPr>
      </w:pPr>
    </w:p>
    <w:p w14:paraId="1E08A00A" w14:textId="77777777" w:rsidR="00202B68" w:rsidRPr="00097B25" w:rsidRDefault="00202B68" w:rsidP="003A4B81">
      <w:pPr>
        <w:tabs>
          <w:tab w:val="left" w:pos="567"/>
          <w:tab w:val="left" w:pos="851"/>
        </w:tabs>
        <w:jc w:val="both"/>
        <w:rPr>
          <w:sz w:val="24"/>
          <w:szCs w:val="24"/>
          <w:lang w:bidi="or-IN"/>
        </w:rPr>
      </w:pPr>
    </w:p>
    <w:p w14:paraId="4BF066BD" w14:textId="77777777" w:rsidR="00202B68" w:rsidRPr="001C7113" w:rsidRDefault="00202B68" w:rsidP="003A4B81">
      <w:pPr>
        <w:tabs>
          <w:tab w:val="left" w:pos="567"/>
          <w:tab w:val="left" w:pos="851"/>
        </w:tabs>
        <w:jc w:val="both"/>
        <w:rPr>
          <w:sz w:val="22"/>
          <w:szCs w:val="22"/>
          <w:lang w:bidi="or-IN"/>
        </w:rPr>
      </w:pPr>
    </w:p>
    <w:p w14:paraId="60A248F5" w14:textId="77777777" w:rsidR="009639DF" w:rsidRPr="001C7113" w:rsidRDefault="009639DF" w:rsidP="003A4B81">
      <w:pPr>
        <w:tabs>
          <w:tab w:val="left" w:pos="567"/>
          <w:tab w:val="left" w:pos="851"/>
        </w:tabs>
        <w:jc w:val="both"/>
        <w:rPr>
          <w:sz w:val="22"/>
          <w:szCs w:val="22"/>
          <w:lang w:bidi="or-IN"/>
        </w:rPr>
      </w:pPr>
    </w:p>
    <w:p w14:paraId="4CD5D936" w14:textId="77777777" w:rsidR="00202B68" w:rsidRPr="001C7113" w:rsidRDefault="00202B68" w:rsidP="003A4B81">
      <w:pPr>
        <w:tabs>
          <w:tab w:val="left" w:pos="567"/>
          <w:tab w:val="left" w:pos="851"/>
        </w:tabs>
        <w:jc w:val="both"/>
        <w:rPr>
          <w:sz w:val="22"/>
          <w:szCs w:val="22"/>
          <w:lang w:bidi="or-IN"/>
        </w:rPr>
      </w:pPr>
    </w:p>
    <w:p w14:paraId="72FEC667" w14:textId="77777777" w:rsidR="008A544B" w:rsidRPr="002D0911" w:rsidRDefault="008A544B" w:rsidP="003A4B81">
      <w:pPr>
        <w:tabs>
          <w:tab w:val="left" w:pos="9639"/>
        </w:tabs>
        <w:ind w:right="5"/>
        <w:jc w:val="both"/>
        <w:rPr>
          <w:sz w:val="24"/>
          <w:szCs w:val="24"/>
        </w:rPr>
      </w:pPr>
    </w:p>
    <w:sectPr w:rsidR="008A544B" w:rsidRPr="002D0911" w:rsidSect="007C1A24">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DE54" w14:textId="77777777" w:rsidR="00421143" w:rsidRDefault="00421143">
      <w:r>
        <w:separator/>
      </w:r>
    </w:p>
  </w:endnote>
  <w:endnote w:type="continuationSeparator" w:id="0">
    <w:p w14:paraId="397CA991" w14:textId="77777777" w:rsidR="00421143" w:rsidRDefault="004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B825" w14:textId="1939D796" w:rsidR="00A53A91" w:rsidRDefault="007C1A24">
    <w:pPr>
      <w:pStyle w:val="Piedepgina"/>
      <w:ind w:right="360" w:hanging="426"/>
      <w:jc w:val="left"/>
    </w:pPr>
    <w:r>
      <w:t>4</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610420"/>
      <w:docPartObj>
        <w:docPartGallery w:val="Page Numbers (Bottom of Page)"/>
        <w:docPartUnique/>
      </w:docPartObj>
    </w:sdtPr>
    <w:sdtEndPr/>
    <w:sdtContent>
      <w:p w14:paraId="31D371DE" w14:textId="4D793738" w:rsidR="007C1A24" w:rsidRDefault="007C1A24">
        <w:pPr>
          <w:pStyle w:val="Piedepgina"/>
          <w:jc w:val="right"/>
        </w:pPr>
        <w:r>
          <w:fldChar w:fldCharType="begin"/>
        </w:r>
        <w:r>
          <w:instrText>PAGE   \* MERGEFORMAT</w:instrText>
        </w:r>
        <w:r>
          <w:fldChar w:fldCharType="separate"/>
        </w:r>
        <w:r w:rsidR="001C7113">
          <w:rPr>
            <w:noProof/>
          </w:rPr>
          <w:t>1</w:t>
        </w:r>
        <w:r>
          <w:fldChar w:fldCharType="end"/>
        </w:r>
        <w:r>
          <w:t>/4</w:t>
        </w:r>
      </w:p>
    </w:sdtContent>
  </w:sdt>
  <w:p w14:paraId="735DC45F" w14:textId="70A2D507" w:rsidR="00640714" w:rsidRPr="00640714" w:rsidRDefault="00640714" w:rsidP="00640714">
    <w:pPr>
      <w:pStyle w:val="Piedepgina"/>
      <w:jc w:val="right"/>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938B" w14:textId="179160D0" w:rsidR="00A53A91" w:rsidRDefault="00640714" w:rsidP="00640714">
    <w:pPr>
      <w:pStyle w:val="Piedepgina"/>
      <w:ind w:hanging="425"/>
      <w:jc w:val="right"/>
    </w:pPr>
    <w:r>
      <w:rPr>
        <w:rStyle w:val="Nmerodepgina"/>
      </w:rPr>
      <w:t>1</w:t>
    </w:r>
  </w:p>
  <w:p w14:paraId="019D64FA" w14:textId="77777777" w:rsidR="00640714" w:rsidRDefault="006407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626B" w14:textId="77777777" w:rsidR="00421143" w:rsidRDefault="00421143">
      <w:r>
        <w:separator/>
      </w:r>
    </w:p>
  </w:footnote>
  <w:footnote w:type="continuationSeparator" w:id="0">
    <w:p w14:paraId="0D78CA97" w14:textId="77777777" w:rsidR="00421143" w:rsidRDefault="004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5CCCE5A4" w14:textId="77777777" w:rsidTr="002234FA">
      <w:tc>
        <w:tcPr>
          <w:tcW w:w="6804" w:type="dxa"/>
        </w:tcPr>
        <w:p w14:paraId="58A1ED67" w14:textId="77777777" w:rsidR="00E8028A" w:rsidRPr="001B2F39" w:rsidRDefault="00E8028A" w:rsidP="002234FA">
          <w:pPr>
            <w:spacing w:after="1200"/>
            <w:ind w:left="74"/>
            <w:rPr>
              <w:rFonts w:ascii="Arial" w:hAnsi="Arial"/>
              <w:noProof/>
              <w:sz w:val="16"/>
            </w:rPr>
          </w:pPr>
          <w:r>
            <w:rPr>
              <w:rFonts w:ascii="Arial" w:hAnsi="Arial"/>
              <w:sz w:val="16"/>
            </w:rPr>
            <w:object w:dxaOrig="3301" w:dyaOrig="1126" w14:anchorId="6AC96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731515457" r:id="rId2"/>
            </w:object>
          </w:r>
        </w:p>
      </w:tc>
      <w:tc>
        <w:tcPr>
          <w:tcW w:w="3686" w:type="dxa"/>
        </w:tcPr>
        <w:p w14:paraId="571D7789" w14:textId="77777777" w:rsidR="007672DC" w:rsidRPr="00A84247" w:rsidRDefault="007672DC" w:rsidP="007672DC">
          <w:pPr>
            <w:tabs>
              <w:tab w:val="right" w:pos="8504"/>
            </w:tabs>
            <w:spacing w:line="240" w:lineRule="exact"/>
            <w:ind w:left="-68"/>
            <w:jc w:val="both"/>
            <w:rPr>
              <w:b/>
              <w:sz w:val="24"/>
              <w:szCs w:val="24"/>
            </w:rPr>
          </w:pPr>
          <w:r>
            <w:rPr>
              <w:b/>
              <w:sz w:val="24"/>
            </w:rPr>
            <w:t>Gardentasunaren Foru Kontseilua</w:t>
          </w:r>
        </w:p>
        <w:p w14:paraId="207FAAEC" w14:textId="77777777" w:rsidR="00E8028A" w:rsidRPr="001B2F39" w:rsidRDefault="007672DC" w:rsidP="007672DC">
          <w:pPr>
            <w:tabs>
              <w:tab w:val="right" w:pos="8504"/>
            </w:tabs>
            <w:spacing w:after="240" w:line="240" w:lineRule="exact"/>
            <w:ind w:left="-68"/>
            <w:jc w:val="both"/>
            <w:rPr>
              <w:rFonts w:ascii="Arial" w:hAnsi="Arial"/>
              <w:b/>
              <w:caps/>
              <w:noProof/>
              <w:sz w:val="18"/>
              <w:szCs w:val="18"/>
            </w:rPr>
          </w:pPr>
          <w:r>
            <w:rPr>
              <w:b/>
              <w:sz w:val="24"/>
            </w:rPr>
            <w:t xml:space="preserve">Consejo Foral de </w:t>
          </w:r>
          <w:proofErr w:type="spellStart"/>
          <w:r>
            <w:rPr>
              <w:b/>
              <w:sz w:val="24"/>
            </w:rPr>
            <w:t>Transparencia</w:t>
          </w:r>
          <w:proofErr w:type="spellEnd"/>
        </w:p>
      </w:tc>
    </w:tr>
  </w:tbl>
  <w:p w14:paraId="3B92B07A"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30710E63" w14:textId="77777777" w:rsidTr="002234FA">
      <w:tc>
        <w:tcPr>
          <w:tcW w:w="6804" w:type="dxa"/>
        </w:tcPr>
        <w:p w14:paraId="74069D88" w14:textId="77777777" w:rsidR="00E8028A" w:rsidRPr="001B2F39" w:rsidRDefault="00E8028A" w:rsidP="002234FA">
          <w:pPr>
            <w:spacing w:after="1200"/>
            <w:ind w:left="74"/>
            <w:rPr>
              <w:rFonts w:ascii="Arial" w:hAnsi="Arial"/>
              <w:noProof/>
              <w:sz w:val="16"/>
            </w:rPr>
          </w:pPr>
          <w:r>
            <w:rPr>
              <w:rFonts w:ascii="Arial" w:hAnsi="Arial"/>
              <w:sz w:val="16"/>
            </w:rPr>
            <w:object w:dxaOrig="3301" w:dyaOrig="1126" w14:anchorId="4CC76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731515458" r:id="rId2"/>
            </w:object>
          </w:r>
        </w:p>
      </w:tc>
      <w:tc>
        <w:tcPr>
          <w:tcW w:w="3686" w:type="dxa"/>
        </w:tcPr>
        <w:p w14:paraId="3CD66C8F" w14:textId="77777777" w:rsidR="007A35BB" w:rsidRPr="00A84247" w:rsidRDefault="007A35BB" w:rsidP="007A35BB">
          <w:pPr>
            <w:tabs>
              <w:tab w:val="right" w:pos="8504"/>
            </w:tabs>
            <w:spacing w:line="240" w:lineRule="exact"/>
            <w:ind w:left="-68"/>
            <w:jc w:val="both"/>
            <w:rPr>
              <w:b/>
              <w:sz w:val="24"/>
              <w:szCs w:val="24"/>
            </w:rPr>
          </w:pPr>
          <w:r>
            <w:rPr>
              <w:b/>
              <w:sz w:val="24"/>
            </w:rPr>
            <w:t>Gardentasunaren Foru Kontseilua</w:t>
          </w:r>
        </w:p>
        <w:p w14:paraId="090F710F" w14:textId="77777777" w:rsidR="00E8028A" w:rsidRPr="001B2F39" w:rsidRDefault="007A35BB" w:rsidP="007A35BB">
          <w:pPr>
            <w:tabs>
              <w:tab w:val="right" w:pos="8504"/>
            </w:tabs>
            <w:spacing w:after="240" w:line="240" w:lineRule="exact"/>
            <w:ind w:left="-68"/>
            <w:jc w:val="both"/>
            <w:rPr>
              <w:rFonts w:ascii="Arial" w:hAnsi="Arial"/>
              <w:b/>
              <w:caps/>
              <w:noProof/>
              <w:sz w:val="18"/>
              <w:szCs w:val="18"/>
            </w:rPr>
          </w:pPr>
          <w:r>
            <w:rPr>
              <w:b/>
              <w:sz w:val="24"/>
            </w:rPr>
            <w:t xml:space="preserve">Consejo Foral de </w:t>
          </w:r>
          <w:proofErr w:type="spellStart"/>
          <w:r>
            <w:rPr>
              <w:b/>
              <w:sz w:val="24"/>
            </w:rPr>
            <w:t>Transparencia</w:t>
          </w:r>
          <w:proofErr w:type="spellEnd"/>
        </w:p>
      </w:tc>
    </w:tr>
  </w:tbl>
  <w:p w14:paraId="7C41BFCE"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1B2F39" w:rsidRPr="001B2F39" w14:paraId="5D24F6B4" w14:textId="77777777" w:rsidTr="00EA7E02">
      <w:tc>
        <w:tcPr>
          <w:tcW w:w="6804" w:type="dxa"/>
        </w:tcPr>
        <w:p w14:paraId="5BE450CA" w14:textId="77777777" w:rsidR="001B2F39" w:rsidRPr="001B2F39" w:rsidRDefault="001B2F39" w:rsidP="001B2F39">
          <w:pPr>
            <w:spacing w:after="1200"/>
            <w:ind w:left="74"/>
            <w:rPr>
              <w:rFonts w:ascii="Arial" w:hAnsi="Arial"/>
              <w:noProof/>
              <w:sz w:val="16"/>
            </w:rPr>
          </w:pPr>
          <w:r>
            <w:rPr>
              <w:rFonts w:ascii="Arial" w:hAnsi="Arial"/>
              <w:sz w:val="16"/>
            </w:rPr>
            <w:object w:dxaOrig="3301" w:dyaOrig="1126" w14:anchorId="198BC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731515459" r:id="rId2"/>
            </w:object>
          </w:r>
        </w:p>
      </w:tc>
      <w:tc>
        <w:tcPr>
          <w:tcW w:w="3686" w:type="dxa"/>
        </w:tcPr>
        <w:p w14:paraId="60FC49E5" w14:textId="77777777" w:rsidR="001B2F39" w:rsidRPr="00A84247" w:rsidRDefault="00903823" w:rsidP="00903823">
          <w:pPr>
            <w:tabs>
              <w:tab w:val="right" w:pos="8504"/>
            </w:tabs>
            <w:spacing w:line="240" w:lineRule="exact"/>
            <w:ind w:left="-68"/>
            <w:jc w:val="both"/>
            <w:rPr>
              <w:b/>
              <w:sz w:val="24"/>
              <w:szCs w:val="24"/>
            </w:rPr>
          </w:pPr>
          <w:r>
            <w:rPr>
              <w:b/>
              <w:sz w:val="24"/>
            </w:rPr>
            <w:t>Gardentasunaren Foru Kontseilua</w:t>
          </w:r>
        </w:p>
        <w:p w14:paraId="49ABC157" w14:textId="77777777" w:rsidR="001B2F39" w:rsidRPr="00A84247" w:rsidRDefault="001B2F39" w:rsidP="00A84247">
          <w:pPr>
            <w:tabs>
              <w:tab w:val="right" w:pos="8504"/>
            </w:tabs>
            <w:spacing w:before="100" w:after="240" w:line="240" w:lineRule="exact"/>
            <w:ind w:left="-68"/>
            <w:jc w:val="both"/>
            <w:rPr>
              <w:rFonts w:ascii="Arial" w:hAnsi="Arial"/>
              <w:b/>
              <w:caps/>
              <w:noProof/>
              <w:sz w:val="24"/>
              <w:szCs w:val="24"/>
            </w:rPr>
          </w:pPr>
          <w:r>
            <w:rPr>
              <w:b/>
              <w:sz w:val="24"/>
            </w:rPr>
            <w:t xml:space="preserve">Consejo Foral de </w:t>
          </w:r>
          <w:proofErr w:type="spellStart"/>
          <w:r>
            <w:rPr>
              <w:b/>
              <w:sz w:val="24"/>
            </w:rPr>
            <w:t>Transparencia</w:t>
          </w:r>
          <w:proofErr w:type="spellEnd"/>
        </w:p>
      </w:tc>
    </w:tr>
  </w:tbl>
  <w:p w14:paraId="6E1937E5"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0ED"/>
    <w:multiLevelType w:val="singleLevel"/>
    <w:tmpl w:val="666E141A"/>
    <w:lvl w:ilvl="0">
      <w:start w:val="11"/>
      <w:numFmt w:val="bullet"/>
      <w:lvlText w:val="-"/>
      <w:lvlJc w:val="left"/>
      <w:pPr>
        <w:tabs>
          <w:tab w:val="num" w:pos="927"/>
        </w:tabs>
        <w:ind w:left="927" w:hanging="360"/>
      </w:pPr>
      <w:rPr>
        <w:rFonts w:ascii="Times New Roman" w:hAnsi="Times New Roman" w:hint="default"/>
      </w:rPr>
    </w:lvl>
  </w:abstractNum>
  <w:abstractNum w:abstractNumId="1" w15:restartNumberingAfterBreak="0">
    <w:nsid w:val="020E71A7"/>
    <w:multiLevelType w:val="hybridMultilevel"/>
    <w:tmpl w:val="9E9AF534"/>
    <w:lvl w:ilvl="0" w:tplc="75A4B4C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89539E"/>
    <w:multiLevelType w:val="singleLevel"/>
    <w:tmpl w:val="02142362"/>
    <w:lvl w:ilvl="0">
      <w:start w:val="1"/>
      <w:numFmt w:val="lowerLetter"/>
      <w:lvlText w:val="%1)"/>
      <w:lvlJc w:val="left"/>
      <w:pPr>
        <w:tabs>
          <w:tab w:val="num" w:pos="360"/>
        </w:tabs>
        <w:ind w:left="284" w:hanging="284"/>
      </w:pPr>
    </w:lvl>
  </w:abstractNum>
  <w:abstractNum w:abstractNumId="3" w15:restartNumberingAfterBreak="0">
    <w:nsid w:val="0D4C52C1"/>
    <w:multiLevelType w:val="hybridMultilevel"/>
    <w:tmpl w:val="1604E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9525D1"/>
    <w:multiLevelType w:val="singleLevel"/>
    <w:tmpl w:val="D366A400"/>
    <w:lvl w:ilvl="0">
      <w:start w:val="1"/>
      <w:numFmt w:val="decimal"/>
      <w:lvlText w:val="%1.-"/>
      <w:lvlJc w:val="left"/>
      <w:pPr>
        <w:tabs>
          <w:tab w:val="num" w:pos="360"/>
        </w:tabs>
        <w:ind w:left="360" w:hanging="360"/>
      </w:pPr>
      <w:rPr>
        <w:b/>
        <w:i w:val="0"/>
      </w:rPr>
    </w:lvl>
  </w:abstractNum>
  <w:abstractNum w:abstractNumId="5" w15:restartNumberingAfterBreak="0">
    <w:nsid w:val="0EAE5F05"/>
    <w:multiLevelType w:val="hybridMultilevel"/>
    <w:tmpl w:val="17A2E9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CA1DAE"/>
    <w:multiLevelType w:val="singleLevel"/>
    <w:tmpl w:val="DCCE708A"/>
    <w:lvl w:ilvl="0">
      <w:numFmt w:val="bullet"/>
      <w:lvlText w:val="-"/>
      <w:lvlJc w:val="left"/>
      <w:pPr>
        <w:tabs>
          <w:tab w:val="num" w:pos="643"/>
        </w:tabs>
        <w:ind w:left="643" w:hanging="360"/>
      </w:pPr>
      <w:rPr>
        <w:rFonts w:hint="default"/>
      </w:rPr>
    </w:lvl>
  </w:abstractNum>
  <w:abstractNum w:abstractNumId="7" w15:restartNumberingAfterBreak="0">
    <w:nsid w:val="130727BA"/>
    <w:multiLevelType w:val="hybridMultilevel"/>
    <w:tmpl w:val="A0149A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79037A"/>
    <w:multiLevelType w:val="multilevel"/>
    <w:tmpl w:val="F71EC17E"/>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9" w15:restartNumberingAfterBreak="0">
    <w:nsid w:val="19935F83"/>
    <w:multiLevelType w:val="multilevel"/>
    <w:tmpl w:val="F99ED4AC"/>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0" w15:restartNumberingAfterBreak="0">
    <w:nsid w:val="1B0D06A5"/>
    <w:multiLevelType w:val="singleLevel"/>
    <w:tmpl w:val="95BE05DC"/>
    <w:lvl w:ilvl="0">
      <w:start w:val="2"/>
      <w:numFmt w:val="decimal"/>
      <w:lvlText w:val="%1.-"/>
      <w:lvlJc w:val="left"/>
      <w:pPr>
        <w:tabs>
          <w:tab w:val="num" w:pos="360"/>
        </w:tabs>
        <w:ind w:left="360" w:hanging="360"/>
      </w:pPr>
      <w:rPr>
        <w:b/>
        <w:i w:val="0"/>
      </w:rPr>
    </w:lvl>
  </w:abstractNum>
  <w:abstractNum w:abstractNumId="11" w15:restartNumberingAfterBreak="0">
    <w:nsid w:val="21B54F1F"/>
    <w:multiLevelType w:val="singleLevel"/>
    <w:tmpl w:val="42927118"/>
    <w:lvl w:ilvl="0">
      <w:start w:val="1"/>
      <w:numFmt w:val="decimal"/>
      <w:lvlText w:val="%1."/>
      <w:lvlJc w:val="left"/>
      <w:pPr>
        <w:tabs>
          <w:tab w:val="num" w:pos="360"/>
        </w:tabs>
        <w:ind w:left="360" w:hanging="360"/>
      </w:pPr>
      <w:rPr>
        <w:b/>
        <w:i w:val="0"/>
      </w:rPr>
    </w:lvl>
  </w:abstractNum>
  <w:abstractNum w:abstractNumId="12" w15:restartNumberingAfterBreak="0">
    <w:nsid w:val="236811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632D5C"/>
    <w:multiLevelType w:val="hybridMultilevel"/>
    <w:tmpl w:val="B3FAEF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B1728D"/>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CD6065"/>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F2976A9"/>
    <w:multiLevelType w:val="hybridMultilevel"/>
    <w:tmpl w:val="186AEAFE"/>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23C6FF1"/>
    <w:multiLevelType w:val="hybridMultilevel"/>
    <w:tmpl w:val="450C3B1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33E0215"/>
    <w:multiLevelType w:val="multilevel"/>
    <w:tmpl w:val="F998F3C2"/>
    <w:lvl w:ilvl="0">
      <w:start w:val="1"/>
      <w:numFmt w:val="decimal"/>
      <w:lvlText w:val="%1."/>
      <w:lvlJc w:val="left"/>
      <w:pPr>
        <w:tabs>
          <w:tab w:val="num" w:pos="360"/>
        </w:tabs>
        <w:ind w:left="360" w:hanging="360"/>
      </w:pPr>
    </w:lvl>
    <w:lvl w:ilvl="1">
      <w:start w:val="2"/>
      <w:numFmt w:val="decimal"/>
      <w:isLgl/>
      <w:lvlText w:val="%1.%2."/>
      <w:lvlJc w:val="left"/>
      <w:pPr>
        <w:tabs>
          <w:tab w:val="num" w:pos="740"/>
        </w:tabs>
        <w:ind w:left="740" w:hanging="720"/>
      </w:pPr>
      <w:rPr>
        <w:rFonts w:hint="default"/>
      </w:rPr>
    </w:lvl>
    <w:lvl w:ilvl="2">
      <w:start w:val="1"/>
      <w:numFmt w:val="decimal"/>
      <w:isLgl/>
      <w:lvlText w:val="%1.%2.%3."/>
      <w:lvlJc w:val="left"/>
      <w:pPr>
        <w:tabs>
          <w:tab w:val="num" w:pos="760"/>
        </w:tabs>
        <w:ind w:left="76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60"/>
        </w:tabs>
        <w:ind w:left="116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940"/>
        </w:tabs>
        <w:ind w:left="1940" w:hanging="1800"/>
      </w:pPr>
      <w:rPr>
        <w:rFonts w:hint="default"/>
      </w:rPr>
    </w:lvl>
    <w:lvl w:ilvl="8">
      <w:start w:val="1"/>
      <w:numFmt w:val="decimal"/>
      <w:isLgl/>
      <w:lvlText w:val="%1.%2.%3.%4.%5.%6.%7.%8.%9."/>
      <w:lvlJc w:val="left"/>
      <w:pPr>
        <w:tabs>
          <w:tab w:val="num" w:pos="1960"/>
        </w:tabs>
        <w:ind w:left="1960" w:hanging="1800"/>
      </w:pPr>
      <w:rPr>
        <w:rFonts w:hint="default"/>
      </w:rPr>
    </w:lvl>
  </w:abstractNum>
  <w:abstractNum w:abstractNumId="19" w15:restartNumberingAfterBreak="0">
    <w:nsid w:val="372F55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40271E"/>
    <w:multiLevelType w:val="multilevel"/>
    <w:tmpl w:val="D180C19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1" w15:restartNumberingAfterBreak="0">
    <w:nsid w:val="3BC82912"/>
    <w:multiLevelType w:val="hybridMultilevel"/>
    <w:tmpl w:val="FF5891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22509C"/>
    <w:multiLevelType w:val="hybridMultilevel"/>
    <w:tmpl w:val="8AE294E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3EF45C62"/>
    <w:multiLevelType w:val="multilevel"/>
    <w:tmpl w:val="E71CCDA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4" w15:restartNumberingAfterBreak="0">
    <w:nsid w:val="3FFF65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2C7FFD"/>
    <w:multiLevelType w:val="singleLevel"/>
    <w:tmpl w:val="02142362"/>
    <w:lvl w:ilvl="0">
      <w:start w:val="1"/>
      <w:numFmt w:val="lowerLetter"/>
      <w:lvlText w:val="%1)"/>
      <w:lvlJc w:val="left"/>
      <w:pPr>
        <w:tabs>
          <w:tab w:val="num" w:pos="360"/>
        </w:tabs>
        <w:ind w:left="284" w:hanging="284"/>
      </w:pPr>
    </w:lvl>
  </w:abstractNum>
  <w:abstractNum w:abstractNumId="26" w15:restartNumberingAfterBreak="0">
    <w:nsid w:val="4485636B"/>
    <w:multiLevelType w:val="hybridMultilevel"/>
    <w:tmpl w:val="0FDA6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58242A4"/>
    <w:multiLevelType w:val="singleLevel"/>
    <w:tmpl w:val="F8D2358C"/>
    <w:lvl w:ilvl="0">
      <w:start w:val="1"/>
      <w:numFmt w:val="decimal"/>
      <w:lvlText w:val="%1.-"/>
      <w:lvlJc w:val="left"/>
      <w:pPr>
        <w:tabs>
          <w:tab w:val="num" w:pos="360"/>
        </w:tabs>
        <w:ind w:left="360" w:hanging="360"/>
      </w:pPr>
      <w:rPr>
        <w:b/>
        <w:i w:val="0"/>
      </w:rPr>
    </w:lvl>
  </w:abstractNum>
  <w:abstractNum w:abstractNumId="28" w15:restartNumberingAfterBreak="0">
    <w:nsid w:val="46DD5EBA"/>
    <w:multiLevelType w:val="multilevel"/>
    <w:tmpl w:val="AB4ADE2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9" w15:restartNumberingAfterBreak="0">
    <w:nsid w:val="486E60D4"/>
    <w:multiLevelType w:val="singleLevel"/>
    <w:tmpl w:val="D366A400"/>
    <w:lvl w:ilvl="0">
      <w:start w:val="1"/>
      <w:numFmt w:val="decimal"/>
      <w:lvlText w:val="%1.-"/>
      <w:lvlJc w:val="left"/>
      <w:pPr>
        <w:tabs>
          <w:tab w:val="num" w:pos="360"/>
        </w:tabs>
        <w:ind w:left="360" w:hanging="360"/>
      </w:pPr>
      <w:rPr>
        <w:b/>
        <w:i w:val="0"/>
      </w:rPr>
    </w:lvl>
  </w:abstractNum>
  <w:abstractNum w:abstractNumId="30" w15:restartNumberingAfterBreak="0">
    <w:nsid w:val="4902199A"/>
    <w:multiLevelType w:val="multilevel"/>
    <w:tmpl w:val="98A449F2"/>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852"/>
        </w:tabs>
        <w:ind w:left="852" w:hanging="495"/>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1" w15:restartNumberingAfterBreak="0">
    <w:nsid w:val="540E6E62"/>
    <w:multiLevelType w:val="hybridMultilevel"/>
    <w:tmpl w:val="D53AD4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A92C4C"/>
    <w:multiLevelType w:val="singleLevel"/>
    <w:tmpl w:val="D366A400"/>
    <w:lvl w:ilvl="0">
      <w:start w:val="1"/>
      <w:numFmt w:val="decimal"/>
      <w:lvlText w:val="%1.-"/>
      <w:lvlJc w:val="left"/>
      <w:pPr>
        <w:tabs>
          <w:tab w:val="num" w:pos="360"/>
        </w:tabs>
        <w:ind w:left="360" w:hanging="360"/>
      </w:pPr>
      <w:rPr>
        <w:b/>
        <w:i w:val="0"/>
      </w:rPr>
    </w:lvl>
  </w:abstractNum>
  <w:abstractNum w:abstractNumId="33" w15:restartNumberingAfterBreak="0">
    <w:nsid w:val="575343A0"/>
    <w:multiLevelType w:val="multilevel"/>
    <w:tmpl w:val="21BC7D56"/>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4" w15:restartNumberingAfterBreak="0">
    <w:nsid w:val="58DE0EE8"/>
    <w:multiLevelType w:val="hybridMultilevel"/>
    <w:tmpl w:val="4A4CCA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5A6D5382"/>
    <w:multiLevelType w:val="singleLevel"/>
    <w:tmpl w:val="02142362"/>
    <w:lvl w:ilvl="0">
      <w:start w:val="1"/>
      <w:numFmt w:val="lowerLetter"/>
      <w:lvlText w:val="%1)"/>
      <w:lvlJc w:val="left"/>
      <w:pPr>
        <w:tabs>
          <w:tab w:val="num" w:pos="360"/>
        </w:tabs>
        <w:ind w:left="284" w:hanging="284"/>
      </w:pPr>
    </w:lvl>
  </w:abstractNum>
  <w:abstractNum w:abstractNumId="36" w15:restartNumberingAfterBreak="0">
    <w:nsid w:val="5BD957A9"/>
    <w:multiLevelType w:val="singleLevel"/>
    <w:tmpl w:val="61B869A0"/>
    <w:lvl w:ilvl="0">
      <w:start w:val="7"/>
      <w:numFmt w:val="bullet"/>
      <w:lvlText w:val="-"/>
      <w:lvlJc w:val="left"/>
      <w:pPr>
        <w:tabs>
          <w:tab w:val="num" w:pos="1352"/>
        </w:tabs>
        <w:ind w:left="1352" w:hanging="360"/>
      </w:pPr>
      <w:rPr>
        <w:rFonts w:ascii="Times New Roman" w:hAnsi="Times New Roman" w:hint="default"/>
      </w:rPr>
    </w:lvl>
  </w:abstractNum>
  <w:abstractNum w:abstractNumId="37" w15:restartNumberingAfterBreak="0">
    <w:nsid w:val="5E9665D5"/>
    <w:multiLevelType w:val="hybridMultilevel"/>
    <w:tmpl w:val="BD085D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674E5D0D"/>
    <w:multiLevelType w:val="multilevel"/>
    <w:tmpl w:val="EB54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2624DF"/>
    <w:multiLevelType w:val="singleLevel"/>
    <w:tmpl w:val="75A4B4C2"/>
    <w:lvl w:ilvl="0">
      <w:numFmt w:val="bullet"/>
      <w:lvlText w:val="-"/>
      <w:lvlJc w:val="left"/>
      <w:pPr>
        <w:tabs>
          <w:tab w:val="num" w:pos="987"/>
        </w:tabs>
        <w:ind w:left="987" w:hanging="360"/>
      </w:pPr>
      <w:rPr>
        <w:rFonts w:ascii="Times New Roman" w:hAnsi="Times New Roman" w:hint="default"/>
      </w:rPr>
    </w:lvl>
  </w:abstractNum>
  <w:abstractNum w:abstractNumId="40" w15:restartNumberingAfterBreak="0">
    <w:nsid w:val="76A03765"/>
    <w:multiLevelType w:val="singleLevel"/>
    <w:tmpl w:val="4CF82E42"/>
    <w:lvl w:ilvl="0">
      <w:start w:val="1"/>
      <w:numFmt w:val="ordinal"/>
      <w:lvlText w:val="%1."/>
      <w:lvlJc w:val="left"/>
      <w:pPr>
        <w:tabs>
          <w:tab w:val="num" w:pos="1080"/>
        </w:tabs>
        <w:ind w:left="360" w:hanging="360"/>
      </w:pPr>
    </w:lvl>
  </w:abstractNum>
  <w:abstractNum w:abstractNumId="41" w15:restartNumberingAfterBreak="0">
    <w:nsid w:val="7775194C"/>
    <w:multiLevelType w:val="multilevel"/>
    <w:tmpl w:val="3F56308E"/>
    <w:lvl w:ilvl="0">
      <w:start w:val="2"/>
      <w:numFmt w:val="decimal"/>
      <w:lvlText w:val="%1"/>
      <w:lvlJc w:val="left"/>
      <w:pPr>
        <w:tabs>
          <w:tab w:val="num" w:pos="495"/>
        </w:tabs>
        <w:ind w:left="495" w:hanging="495"/>
      </w:pPr>
      <w:rPr>
        <w:rFonts w:hint="default"/>
      </w:rPr>
    </w:lvl>
    <w:lvl w:ilvl="1">
      <w:start w:val="6"/>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42" w15:restartNumberingAfterBreak="0">
    <w:nsid w:val="7B0E1724"/>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1"/>
  </w:num>
  <w:num w:numId="3">
    <w:abstractNumId w:val="18"/>
  </w:num>
  <w:num w:numId="4">
    <w:abstractNumId w:val="42"/>
  </w:num>
  <w:num w:numId="5">
    <w:abstractNumId w:val="14"/>
  </w:num>
  <w:num w:numId="6">
    <w:abstractNumId w:val="9"/>
  </w:num>
  <w:num w:numId="7">
    <w:abstractNumId w:val="20"/>
  </w:num>
  <w:num w:numId="8">
    <w:abstractNumId w:val="33"/>
  </w:num>
  <w:num w:numId="9">
    <w:abstractNumId w:val="41"/>
  </w:num>
  <w:num w:numId="10">
    <w:abstractNumId w:val="28"/>
  </w:num>
  <w:num w:numId="11">
    <w:abstractNumId w:val="8"/>
  </w:num>
  <w:num w:numId="12">
    <w:abstractNumId w:val="23"/>
  </w:num>
  <w:num w:numId="13">
    <w:abstractNumId w:val="27"/>
  </w:num>
  <w:num w:numId="14">
    <w:abstractNumId w:val="30"/>
  </w:num>
  <w:num w:numId="15">
    <w:abstractNumId w:val="6"/>
  </w:num>
  <w:num w:numId="16">
    <w:abstractNumId w:val="40"/>
  </w:num>
  <w:num w:numId="17">
    <w:abstractNumId w:val="36"/>
  </w:num>
  <w:num w:numId="18">
    <w:abstractNumId w:val="12"/>
  </w:num>
  <w:num w:numId="19">
    <w:abstractNumId w:val="15"/>
  </w:num>
  <w:num w:numId="20">
    <w:abstractNumId w:val="19"/>
  </w:num>
  <w:num w:numId="21">
    <w:abstractNumId w:val="24"/>
  </w:num>
  <w:num w:numId="22">
    <w:abstractNumId w:val="39"/>
  </w:num>
  <w:num w:numId="23">
    <w:abstractNumId w:val="4"/>
  </w:num>
  <w:num w:numId="24">
    <w:abstractNumId w:val="29"/>
  </w:num>
  <w:num w:numId="25">
    <w:abstractNumId w:val="32"/>
  </w:num>
  <w:num w:numId="26">
    <w:abstractNumId w:val="25"/>
  </w:num>
  <w:num w:numId="27">
    <w:abstractNumId w:val="35"/>
  </w:num>
  <w:num w:numId="28">
    <w:abstractNumId w:val="2"/>
  </w:num>
  <w:num w:numId="29">
    <w:abstractNumId w:val="1"/>
  </w:num>
  <w:num w:numId="30">
    <w:abstractNumId w:val="17"/>
  </w:num>
  <w:num w:numId="31">
    <w:abstractNumId w:val="7"/>
  </w:num>
  <w:num w:numId="32">
    <w:abstractNumId w:val="0"/>
  </w:num>
  <w:num w:numId="33">
    <w:abstractNumId w:val="13"/>
  </w:num>
  <w:num w:numId="34">
    <w:abstractNumId w:val="16"/>
  </w:num>
  <w:num w:numId="35">
    <w:abstractNumId w:val="5"/>
  </w:num>
  <w:num w:numId="36">
    <w:abstractNumId w:val="31"/>
  </w:num>
  <w:num w:numId="37">
    <w:abstractNumId w:val="22"/>
  </w:num>
  <w:num w:numId="38">
    <w:abstractNumId w:val="26"/>
  </w:num>
  <w:num w:numId="39">
    <w:abstractNumId w:val="21"/>
  </w:num>
  <w:num w:numId="40">
    <w:abstractNumId w:val="34"/>
  </w:num>
  <w:num w:numId="41">
    <w:abstractNumId w:val="3"/>
  </w:num>
  <w:num w:numId="42">
    <w:abstractNumId w:val="37"/>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169ED"/>
    <w:rsid w:val="000253AC"/>
    <w:rsid w:val="00025EF5"/>
    <w:rsid w:val="00055D17"/>
    <w:rsid w:val="00081DFC"/>
    <w:rsid w:val="00092084"/>
    <w:rsid w:val="000956AD"/>
    <w:rsid w:val="00097B25"/>
    <w:rsid w:val="000B4298"/>
    <w:rsid w:val="000C7EA1"/>
    <w:rsid w:val="000E09C1"/>
    <w:rsid w:val="000E1BEE"/>
    <w:rsid w:val="000E7B68"/>
    <w:rsid w:val="000F76EF"/>
    <w:rsid w:val="00104E57"/>
    <w:rsid w:val="00155E65"/>
    <w:rsid w:val="00182E18"/>
    <w:rsid w:val="001A0C37"/>
    <w:rsid w:val="001A779D"/>
    <w:rsid w:val="001B2F39"/>
    <w:rsid w:val="001C0AC3"/>
    <w:rsid w:val="001C3EE2"/>
    <w:rsid w:val="001C7113"/>
    <w:rsid w:val="001E4DD8"/>
    <w:rsid w:val="001F7B1A"/>
    <w:rsid w:val="002006B3"/>
    <w:rsid w:val="0020070B"/>
    <w:rsid w:val="00202B68"/>
    <w:rsid w:val="00214599"/>
    <w:rsid w:val="0021727F"/>
    <w:rsid w:val="002226F1"/>
    <w:rsid w:val="00223D73"/>
    <w:rsid w:val="00225796"/>
    <w:rsid w:val="0025131D"/>
    <w:rsid w:val="002558F4"/>
    <w:rsid w:val="00260193"/>
    <w:rsid w:val="002606C0"/>
    <w:rsid w:val="002B4B8E"/>
    <w:rsid w:val="002B5429"/>
    <w:rsid w:val="002B7950"/>
    <w:rsid w:val="002D0911"/>
    <w:rsid w:val="002D1139"/>
    <w:rsid w:val="002D39E7"/>
    <w:rsid w:val="002E4C10"/>
    <w:rsid w:val="002F31BA"/>
    <w:rsid w:val="00304687"/>
    <w:rsid w:val="00314173"/>
    <w:rsid w:val="00323001"/>
    <w:rsid w:val="0032385E"/>
    <w:rsid w:val="00326F72"/>
    <w:rsid w:val="003473F4"/>
    <w:rsid w:val="00350448"/>
    <w:rsid w:val="003641D9"/>
    <w:rsid w:val="00366B60"/>
    <w:rsid w:val="003678FE"/>
    <w:rsid w:val="00370B52"/>
    <w:rsid w:val="00373750"/>
    <w:rsid w:val="0038783A"/>
    <w:rsid w:val="0039407B"/>
    <w:rsid w:val="003A4B81"/>
    <w:rsid w:val="003B27EB"/>
    <w:rsid w:val="003D1DC6"/>
    <w:rsid w:val="003E37BB"/>
    <w:rsid w:val="00421143"/>
    <w:rsid w:val="0045288B"/>
    <w:rsid w:val="004568B7"/>
    <w:rsid w:val="0047585F"/>
    <w:rsid w:val="0047592A"/>
    <w:rsid w:val="004902C1"/>
    <w:rsid w:val="00490A81"/>
    <w:rsid w:val="00494E1F"/>
    <w:rsid w:val="004A46DC"/>
    <w:rsid w:val="004C5545"/>
    <w:rsid w:val="004D4FBB"/>
    <w:rsid w:val="004D5793"/>
    <w:rsid w:val="004D6E8C"/>
    <w:rsid w:val="004F1ED8"/>
    <w:rsid w:val="00504C69"/>
    <w:rsid w:val="00515D72"/>
    <w:rsid w:val="005441B3"/>
    <w:rsid w:val="00547717"/>
    <w:rsid w:val="005527EF"/>
    <w:rsid w:val="00556FD4"/>
    <w:rsid w:val="00566490"/>
    <w:rsid w:val="00574D99"/>
    <w:rsid w:val="005805D1"/>
    <w:rsid w:val="00593DBC"/>
    <w:rsid w:val="005A1985"/>
    <w:rsid w:val="005B28DE"/>
    <w:rsid w:val="005E21EE"/>
    <w:rsid w:val="005E4059"/>
    <w:rsid w:val="005F4669"/>
    <w:rsid w:val="0062535A"/>
    <w:rsid w:val="00626128"/>
    <w:rsid w:val="00640714"/>
    <w:rsid w:val="006535C2"/>
    <w:rsid w:val="00653B9B"/>
    <w:rsid w:val="00667A3A"/>
    <w:rsid w:val="00676EAD"/>
    <w:rsid w:val="00682140"/>
    <w:rsid w:val="00691ADA"/>
    <w:rsid w:val="006B265C"/>
    <w:rsid w:val="006C186A"/>
    <w:rsid w:val="006E4143"/>
    <w:rsid w:val="006E765D"/>
    <w:rsid w:val="006F0D8E"/>
    <w:rsid w:val="00705BB6"/>
    <w:rsid w:val="00716153"/>
    <w:rsid w:val="0073777F"/>
    <w:rsid w:val="00740346"/>
    <w:rsid w:val="0074338A"/>
    <w:rsid w:val="00756329"/>
    <w:rsid w:val="00760F98"/>
    <w:rsid w:val="007672DC"/>
    <w:rsid w:val="007962BF"/>
    <w:rsid w:val="007A13A5"/>
    <w:rsid w:val="007A35BB"/>
    <w:rsid w:val="007A3D99"/>
    <w:rsid w:val="007C1A24"/>
    <w:rsid w:val="007C7ED5"/>
    <w:rsid w:val="00800527"/>
    <w:rsid w:val="00806859"/>
    <w:rsid w:val="00821BAD"/>
    <w:rsid w:val="008369B9"/>
    <w:rsid w:val="00853643"/>
    <w:rsid w:val="00876045"/>
    <w:rsid w:val="00886679"/>
    <w:rsid w:val="00892420"/>
    <w:rsid w:val="00893189"/>
    <w:rsid w:val="008A544B"/>
    <w:rsid w:val="008A5CB6"/>
    <w:rsid w:val="008B3715"/>
    <w:rsid w:val="008D0293"/>
    <w:rsid w:val="008D42C6"/>
    <w:rsid w:val="008E6403"/>
    <w:rsid w:val="008F3372"/>
    <w:rsid w:val="0090120D"/>
    <w:rsid w:val="00903823"/>
    <w:rsid w:val="00904C0E"/>
    <w:rsid w:val="00905BF2"/>
    <w:rsid w:val="009158D2"/>
    <w:rsid w:val="00917B01"/>
    <w:rsid w:val="00926FF0"/>
    <w:rsid w:val="009430E7"/>
    <w:rsid w:val="00950371"/>
    <w:rsid w:val="00950E0F"/>
    <w:rsid w:val="009639DF"/>
    <w:rsid w:val="00966EA2"/>
    <w:rsid w:val="009732EF"/>
    <w:rsid w:val="00983A68"/>
    <w:rsid w:val="009A78C7"/>
    <w:rsid w:val="009C49B3"/>
    <w:rsid w:val="009C7C14"/>
    <w:rsid w:val="009D4CE1"/>
    <w:rsid w:val="009E0A63"/>
    <w:rsid w:val="009F1FC4"/>
    <w:rsid w:val="00A00173"/>
    <w:rsid w:val="00A0552F"/>
    <w:rsid w:val="00A1637B"/>
    <w:rsid w:val="00A211C7"/>
    <w:rsid w:val="00A2399C"/>
    <w:rsid w:val="00A23CF0"/>
    <w:rsid w:val="00A465FD"/>
    <w:rsid w:val="00A53A91"/>
    <w:rsid w:val="00A6067F"/>
    <w:rsid w:val="00A6350D"/>
    <w:rsid w:val="00A84247"/>
    <w:rsid w:val="00AA1A44"/>
    <w:rsid w:val="00AA4FAB"/>
    <w:rsid w:val="00AA776B"/>
    <w:rsid w:val="00AB1A9F"/>
    <w:rsid w:val="00AC3A52"/>
    <w:rsid w:val="00AD3C18"/>
    <w:rsid w:val="00B200DF"/>
    <w:rsid w:val="00B356B9"/>
    <w:rsid w:val="00B37348"/>
    <w:rsid w:val="00B45527"/>
    <w:rsid w:val="00B45B3D"/>
    <w:rsid w:val="00B511B1"/>
    <w:rsid w:val="00B55176"/>
    <w:rsid w:val="00B7226F"/>
    <w:rsid w:val="00B81D7C"/>
    <w:rsid w:val="00B84867"/>
    <w:rsid w:val="00BA119E"/>
    <w:rsid w:val="00BA71A8"/>
    <w:rsid w:val="00BD594A"/>
    <w:rsid w:val="00BF1A22"/>
    <w:rsid w:val="00BF273B"/>
    <w:rsid w:val="00BF474B"/>
    <w:rsid w:val="00BF684B"/>
    <w:rsid w:val="00C32290"/>
    <w:rsid w:val="00C46095"/>
    <w:rsid w:val="00C46602"/>
    <w:rsid w:val="00C51DE3"/>
    <w:rsid w:val="00C70708"/>
    <w:rsid w:val="00C76D51"/>
    <w:rsid w:val="00C82F02"/>
    <w:rsid w:val="00CE6F22"/>
    <w:rsid w:val="00CE7129"/>
    <w:rsid w:val="00CF1778"/>
    <w:rsid w:val="00D050C5"/>
    <w:rsid w:val="00D069AC"/>
    <w:rsid w:val="00D52D85"/>
    <w:rsid w:val="00D65B4E"/>
    <w:rsid w:val="00DB2480"/>
    <w:rsid w:val="00DE1E56"/>
    <w:rsid w:val="00DE38A1"/>
    <w:rsid w:val="00E040FE"/>
    <w:rsid w:val="00E12CA9"/>
    <w:rsid w:val="00E24E38"/>
    <w:rsid w:val="00E57131"/>
    <w:rsid w:val="00E61E58"/>
    <w:rsid w:val="00E61EF4"/>
    <w:rsid w:val="00E65C29"/>
    <w:rsid w:val="00E6665D"/>
    <w:rsid w:val="00E8028A"/>
    <w:rsid w:val="00E82F56"/>
    <w:rsid w:val="00E84222"/>
    <w:rsid w:val="00EA16F6"/>
    <w:rsid w:val="00EB737B"/>
    <w:rsid w:val="00EC6977"/>
    <w:rsid w:val="00EE6984"/>
    <w:rsid w:val="00F13674"/>
    <w:rsid w:val="00F1593E"/>
    <w:rsid w:val="00F171C1"/>
    <w:rsid w:val="00F2639D"/>
    <w:rsid w:val="00F54818"/>
    <w:rsid w:val="00F62817"/>
    <w:rsid w:val="00F672EA"/>
    <w:rsid w:val="00F70120"/>
    <w:rsid w:val="00F739CF"/>
    <w:rsid w:val="00F8380C"/>
    <w:rsid w:val="00F84C7D"/>
    <w:rsid w:val="00F86699"/>
    <w:rsid w:val="00FC5AB6"/>
    <w:rsid w:val="00FD187F"/>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6"/>
    <o:shapelayout v:ext="edit">
      <o:idmap v:ext="edit" data="1"/>
    </o:shapelayout>
  </w:shapeDefaults>
  <w:decimalSymbol w:val=","/>
  <w:listSeparator w:val=";"/>
  <w14:docId w14:val="432F939C"/>
  <w15:docId w15:val="{6DF4EC67-EBF1-4291-BB55-B08485C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819"/>
        <w:tab w:val="right" w:pos="9071"/>
      </w:tabs>
      <w:ind w:firstLine="567"/>
      <w:jc w:val="both"/>
    </w:pPr>
    <w:rPr>
      <w:sz w:val="22"/>
    </w:rPr>
  </w:style>
  <w:style w:type="paragraph" w:styleId="Encabezado">
    <w:name w:val="header"/>
    <w:basedOn w:val="Normal"/>
    <w:semiHidden/>
    <w:pPr>
      <w:tabs>
        <w:tab w:val="center" w:pos="4819"/>
        <w:tab w:val="right" w:pos="9071"/>
      </w:tabs>
      <w:ind w:firstLine="567"/>
      <w:jc w:val="both"/>
    </w:pPr>
    <w:rPr>
      <w:sz w:val="22"/>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customStyle="1" w:styleId="Ebatzigabekoaipamena1">
    <w:name w:val="Ebatzi gabeko aipamena1"/>
    <w:basedOn w:val="Fuentedeprrafopredeter"/>
    <w:uiPriority w:val="99"/>
    <w:semiHidden/>
    <w:unhideWhenUsed/>
    <w:rsid w:val="004D6E8C"/>
    <w:rPr>
      <w:color w:val="605E5C"/>
      <w:shd w:val="clear" w:color="auto" w:fill="E1DFDD"/>
    </w:rPr>
  </w:style>
  <w:style w:type="paragraph" w:customStyle="1" w:styleId="Default">
    <w:name w:val="Default"/>
    <w:rsid w:val="00081DFC"/>
    <w:pPr>
      <w:autoSpaceDE w:val="0"/>
      <w:autoSpaceDN w:val="0"/>
      <w:adjustRightInd w:val="0"/>
    </w:pPr>
    <w:rPr>
      <w:color w:val="000000"/>
      <w:sz w:val="24"/>
      <w:szCs w:val="24"/>
    </w:rPr>
  </w:style>
  <w:style w:type="character" w:customStyle="1" w:styleId="PiedepginaCar">
    <w:name w:val="Pie de página Car"/>
    <w:basedOn w:val="Fuentedeprrafopredeter"/>
    <w:link w:val="Piedepgina"/>
    <w:uiPriority w:val="99"/>
    <w:rsid w:val="00640714"/>
    <w:rPr>
      <w:sz w:val="22"/>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9226">
      <w:bodyDiv w:val="1"/>
      <w:marLeft w:val="0"/>
      <w:marRight w:val="0"/>
      <w:marTop w:val="0"/>
      <w:marBottom w:val="0"/>
      <w:divBdr>
        <w:top w:val="none" w:sz="0" w:space="0" w:color="auto"/>
        <w:left w:val="none" w:sz="0" w:space="0" w:color="auto"/>
        <w:bottom w:val="none" w:sz="0" w:space="0" w:color="auto"/>
        <w:right w:val="none" w:sz="0" w:space="0" w:color="auto"/>
      </w:divBdr>
    </w:div>
    <w:div w:id="290406858">
      <w:bodyDiv w:val="1"/>
      <w:marLeft w:val="0"/>
      <w:marRight w:val="0"/>
      <w:marTop w:val="0"/>
      <w:marBottom w:val="0"/>
      <w:divBdr>
        <w:top w:val="none" w:sz="0" w:space="0" w:color="auto"/>
        <w:left w:val="none" w:sz="0" w:space="0" w:color="auto"/>
        <w:bottom w:val="none" w:sz="0" w:space="0" w:color="auto"/>
        <w:right w:val="none" w:sz="0" w:space="0" w:color="auto"/>
      </w:divBdr>
      <w:divsChild>
        <w:div w:id="247084520">
          <w:marLeft w:val="0"/>
          <w:marRight w:val="0"/>
          <w:marTop w:val="0"/>
          <w:marBottom w:val="0"/>
          <w:divBdr>
            <w:top w:val="none" w:sz="0" w:space="0" w:color="auto"/>
            <w:left w:val="none" w:sz="0" w:space="0" w:color="auto"/>
            <w:bottom w:val="none" w:sz="0" w:space="0" w:color="auto"/>
            <w:right w:val="none" w:sz="0" w:space="0" w:color="auto"/>
          </w:divBdr>
          <w:divsChild>
            <w:div w:id="1246646695">
              <w:marLeft w:val="0"/>
              <w:marRight w:val="0"/>
              <w:marTop w:val="0"/>
              <w:marBottom w:val="0"/>
              <w:divBdr>
                <w:top w:val="none" w:sz="0" w:space="0" w:color="auto"/>
                <w:left w:val="none" w:sz="0" w:space="0" w:color="auto"/>
                <w:bottom w:val="none" w:sz="0" w:space="0" w:color="auto"/>
                <w:right w:val="none" w:sz="0" w:space="0" w:color="auto"/>
              </w:divBdr>
              <w:divsChild>
                <w:div w:id="972372154">
                  <w:marLeft w:val="0"/>
                  <w:marRight w:val="0"/>
                  <w:marTop w:val="0"/>
                  <w:marBottom w:val="0"/>
                  <w:divBdr>
                    <w:top w:val="none" w:sz="0" w:space="0" w:color="auto"/>
                    <w:left w:val="none" w:sz="0" w:space="0" w:color="auto"/>
                    <w:bottom w:val="none" w:sz="0" w:space="0" w:color="auto"/>
                    <w:right w:val="none" w:sz="0" w:space="0" w:color="auto"/>
                  </w:divBdr>
                  <w:divsChild>
                    <w:div w:id="896401896">
                      <w:marLeft w:val="0"/>
                      <w:marRight w:val="0"/>
                      <w:marTop w:val="0"/>
                      <w:marBottom w:val="0"/>
                      <w:divBdr>
                        <w:top w:val="none" w:sz="0" w:space="0" w:color="auto"/>
                        <w:left w:val="none" w:sz="0" w:space="0" w:color="auto"/>
                        <w:bottom w:val="none" w:sz="0" w:space="0" w:color="auto"/>
                        <w:right w:val="none" w:sz="0" w:space="0" w:color="auto"/>
                      </w:divBdr>
                      <w:divsChild>
                        <w:div w:id="19570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470767">
      <w:bodyDiv w:val="1"/>
      <w:marLeft w:val="0"/>
      <w:marRight w:val="0"/>
      <w:marTop w:val="0"/>
      <w:marBottom w:val="0"/>
      <w:divBdr>
        <w:top w:val="none" w:sz="0" w:space="0" w:color="auto"/>
        <w:left w:val="none" w:sz="0" w:space="0" w:color="auto"/>
        <w:bottom w:val="none" w:sz="0" w:space="0" w:color="auto"/>
        <w:right w:val="none" w:sz="0" w:space="0" w:color="auto"/>
      </w:divBdr>
    </w:div>
    <w:div w:id="902449385">
      <w:bodyDiv w:val="1"/>
      <w:marLeft w:val="0"/>
      <w:marRight w:val="0"/>
      <w:marTop w:val="0"/>
      <w:marBottom w:val="0"/>
      <w:divBdr>
        <w:top w:val="none" w:sz="0" w:space="0" w:color="auto"/>
        <w:left w:val="none" w:sz="0" w:space="0" w:color="auto"/>
        <w:bottom w:val="none" w:sz="0" w:space="0" w:color="auto"/>
        <w:right w:val="none" w:sz="0" w:space="0" w:color="auto"/>
      </w:divBdr>
    </w:div>
    <w:div w:id="1034815751">
      <w:bodyDiv w:val="1"/>
      <w:marLeft w:val="0"/>
      <w:marRight w:val="0"/>
      <w:marTop w:val="0"/>
      <w:marBottom w:val="0"/>
      <w:divBdr>
        <w:top w:val="none" w:sz="0" w:space="0" w:color="auto"/>
        <w:left w:val="none" w:sz="0" w:space="0" w:color="auto"/>
        <w:bottom w:val="none" w:sz="0" w:space="0" w:color="auto"/>
        <w:right w:val="none" w:sz="0" w:space="0" w:color="auto"/>
      </w:divBdr>
      <w:divsChild>
        <w:div w:id="656105744">
          <w:marLeft w:val="0"/>
          <w:marRight w:val="0"/>
          <w:marTop w:val="720"/>
          <w:marBottom w:val="720"/>
          <w:divBdr>
            <w:top w:val="none" w:sz="0" w:space="0" w:color="auto"/>
            <w:left w:val="none" w:sz="0" w:space="0" w:color="auto"/>
            <w:bottom w:val="none" w:sz="0" w:space="0" w:color="auto"/>
            <w:right w:val="none" w:sz="0" w:space="0" w:color="auto"/>
          </w:divBdr>
          <w:divsChild>
            <w:div w:id="905993800">
              <w:marLeft w:val="0"/>
              <w:marRight w:val="0"/>
              <w:marTop w:val="0"/>
              <w:marBottom w:val="0"/>
              <w:divBdr>
                <w:top w:val="none" w:sz="0" w:space="0" w:color="auto"/>
                <w:left w:val="none" w:sz="0" w:space="0" w:color="auto"/>
                <w:bottom w:val="none" w:sz="0" w:space="0" w:color="auto"/>
                <w:right w:val="none" w:sz="0" w:space="0" w:color="auto"/>
              </w:divBdr>
              <w:divsChild>
                <w:div w:id="401026399">
                  <w:marLeft w:val="0"/>
                  <w:marRight w:val="0"/>
                  <w:marTop w:val="0"/>
                  <w:marBottom w:val="0"/>
                  <w:divBdr>
                    <w:top w:val="none" w:sz="0" w:space="0" w:color="auto"/>
                    <w:left w:val="none" w:sz="0" w:space="0" w:color="auto"/>
                    <w:bottom w:val="none" w:sz="0" w:space="0" w:color="auto"/>
                    <w:right w:val="none" w:sz="0" w:space="0" w:color="auto"/>
                  </w:divBdr>
                  <w:divsChild>
                    <w:div w:id="194385959">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150902753">
      <w:bodyDiv w:val="1"/>
      <w:marLeft w:val="0"/>
      <w:marRight w:val="0"/>
      <w:marTop w:val="0"/>
      <w:marBottom w:val="0"/>
      <w:divBdr>
        <w:top w:val="none" w:sz="0" w:space="0" w:color="auto"/>
        <w:left w:val="none" w:sz="0" w:space="0" w:color="auto"/>
        <w:bottom w:val="none" w:sz="0" w:space="0" w:color="auto"/>
        <w:right w:val="none" w:sz="0" w:space="0" w:color="auto"/>
      </w:divBdr>
      <w:divsChild>
        <w:div w:id="1151671980">
          <w:marLeft w:val="0"/>
          <w:marRight w:val="0"/>
          <w:marTop w:val="720"/>
          <w:marBottom w:val="720"/>
          <w:divBdr>
            <w:top w:val="none" w:sz="0" w:space="0" w:color="auto"/>
            <w:left w:val="none" w:sz="0" w:space="0" w:color="auto"/>
            <w:bottom w:val="none" w:sz="0" w:space="0" w:color="auto"/>
            <w:right w:val="none" w:sz="0" w:space="0" w:color="auto"/>
          </w:divBdr>
          <w:divsChild>
            <w:div w:id="1460681097">
              <w:marLeft w:val="0"/>
              <w:marRight w:val="0"/>
              <w:marTop w:val="0"/>
              <w:marBottom w:val="0"/>
              <w:divBdr>
                <w:top w:val="none" w:sz="0" w:space="0" w:color="auto"/>
                <w:left w:val="none" w:sz="0" w:space="0" w:color="auto"/>
                <w:bottom w:val="none" w:sz="0" w:space="0" w:color="auto"/>
                <w:right w:val="none" w:sz="0" w:space="0" w:color="auto"/>
              </w:divBdr>
              <w:divsChild>
                <w:div w:id="783772775">
                  <w:marLeft w:val="0"/>
                  <w:marRight w:val="0"/>
                  <w:marTop w:val="0"/>
                  <w:marBottom w:val="0"/>
                  <w:divBdr>
                    <w:top w:val="none" w:sz="0" w:space="0" w:color="auto"/>
                    <w:left w:val="none" w:sz="0" w:space="0" w:color="auto"/>
                    <w:bottom w:val="none" w:sz="0" w:space="0" w:color="auto"/>
                    <w:right w:val="none" w:sz="0" w:space="0" w:color="auto"/>
                  </w:divBdr>
                  <w:divsChild>
                    <w:div w:id="47073433">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675569684">
      <w:bodyDiv w:val="1"/>
      <w:marLeft w:val="0"/>
      <w:marRight w:val="0"/>
      <w:marTop w:val="0"/>
      <w:marBottom w:val="0"/>
      <w:divBdr>
        <w:top w:val="none" w:sz="0" w:space="0" w:color="auto"/>
        <w:left w:val="none" w:sz="0" w:space="0" w:color="auto"/>
        <w:bottom w:val="none" w:sz="0" w:space="0" w:color="auto"/>
        <w:right w:val="none" w:sz="0" w:space="0" w:color="auto"/>
      </w:divBdr>
      <w:divsChild>
        <w:div w:id="2092652836">
          <w:marLeft w:val="0"/>
          <w:marRight w:val="0"/>
          <w:marTop w:val="0"/>
          <w:marBottom w:val="0"/>
          <w:divBdr>
            <w:top w:val="none" w:sz="0" w:space="0" w:color="auto"/>
            <w:left w:val="none" w:sz="0" w:space="0" w:color="auto"/>
            <w:bottom w:val="none" w:sz="0" w:space="0" w:color="auto"/>
            <w:right w:val="none" w:sz="0" w:space="0" w:color="auto"/>
          </w:divBdr>
          <w:divsChild>
            <w:div w:id="912853533">
              <w:marLeft w:val="0"/>
              <w:marRight w:val="0"/>
              <w:marTop w:val="0"/>
              <w:marBottom w:val="0"/>
              <w:divBdr>
                <w:top w:val="none" w:sz="0" w:space="0" w:color="auto"/>
                <w:left w:val="none" w:sz="0" w:space="0" w:color="auto"/>
                <w:bottom w:val="none" w:sz="0" w:space="0" w:color="auto"/>
                <w:right w:val="none" w:sz="0" w:space="0" w:color="auto"/>
              </w:divBdr>
              <w:divsChild>
                <w:div w:id="1845704696">
                  <w:marLeft w:val="0"/>
                  <w:marRight w:val="0"/>
                  <w:marTop w:val="0"/>
                  <w:marBottom w:val="0"/>
                  <w:divBdr>
                    <w:top w:val="none" w:sz="0" w:space="0" w:color="auto"/>
                    <w:left w:val="none" w:sz="0" w:space="0" w:color="auto"/>
                    <w:bottom w:val="none" w:sz="0" w:space="0" w:color="auto"/>
                    <w:right w:val="none" w:sz="0" w:space="0" w:color="auto"/>
                  </w:divBdr>
                  <w:divsChild>
                    <w:div w:id="1112825536">
                      <w:marLeft w:val="0"/>
                      <w:marRight w:val="0"/>
                      <w:marTop w:val="0"/>
                      <w:marBottom w:val="0"/>
                      <w:divBdr>
                        <w:top w:val="none" w:sz="0" w:space="0" w:color="auto"/>
                        <w:left w:val="none" w:sz="0" w:space="0" w:color="auto"/>
                        <w:bottom w:val="none" w:sz="0" w:space="0" w:color="auto"/>
                        <w:right w:val="none" w:sz="0" w:space="0" w:color="auto"/>
                      </w:divBdr>
                      <w:divsChild>
                        <w:div w:id="646592798">
                          <w:marLeft w:val="0"/>
                          <w:marRight w:val="0"/>
                          <w:marTop w:val="0"/>
                          <w:marBottom w:val="0"/>
                          <w:divBdr>
                            <w:top w:val="none" w:sz="0" w:space="0" w:color="auto"/>
                            <w:left w:val="none" w:sz="0" w:space="0" w:color="auto"/>
                            <w:bottom w:val="none" w:sz="0" w:space="0" w:color="auto"/>
                            <w:right w:val="none" w:sz="0" w:space="0" w:color="auto"/>
                          </w:divBdr>
                          <w:divsChild>
                            <w:div w:id="1664896470">
                              <w:marLeft w:val="0"/>
                              <w:marRight w:val="0"/>
                              <w:marTop w:val="0"/>
                              <w:marBottom w:val="0"/>
                              <w:divBdr>
                                <w:top w:val="none" w:sz="0" w:space="0" w:color="auto"/>
                                <w:left w:val="none" w:sz="0" w:space="0" w:color="auto"/>
                                <w:bottom w:val="none" w:sz="0" w:space="0" w:color="auto"/>
                                <w:right w:val="none" w:sz="0" w:space="0" w:color="auto"/>
                              </w:divBdr>
                              <w:divsChild>
                                <w:div w:id="1381243778">
                                  <w:marLeft w:val="0"/>
                                  <w:marRight w:val="0"/>
                                  <w:marTop w:val="240"/>
                                  <w:marBottom w:val="0"/>
                                  <w:divBdr>
                                    <w:top w:val="none" w:sz="0" w:space="0" w:color="auto"/>
                                    <w:left w:val="none" w:sz="0" w:space="0" w:color="auto"/>
                                    <w:bottom w:val="none" w:sz="0" w:space="0" w:color="auto"/>
                                    <w:right w:val="none" w:sz="0" w:space="0" w:color="auto"/>
                                  </w:divBdr>
                                  <w:divsChild>
                                    <w:div w:id="1989481919">
                                      <w:marLeft w:val="0"/>
                                      <w:marRight w:val="0"/>
                                      <w:marTop w:val="0"/>
                                      <w:marBottom w:val="0"/>
                                      <w:divBdr>
                                        <w:top w:val="none" w:sz="0" w:space="0" w:color="auto"/>
                                        <w:left w:val="none" w:sz="0" w:space="0" w:color="auto"/>
                                        <w:bottom w:val="none" w:sz="0" w:space="0" w:color="auto"/>
                                        <w:right w:val="none" w:sz="0" w:space="0" w:color="auto"/>
                                      </w:divBdr>
                                      <w:divsChild>
                                        <w:div w:id="13171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4383029">
      <w:bodyDiv w:val="1"/>
      <w:marLeft w:val="0"/>
      <w:marRight w:val="0"/>
      <w:marTop w:val="0"/>
      <w:marBottom w:val="0"/>
      <w:divBdr>
        <w:top w:val="none" w:sz="0" w:space="0" w:color="auto"/>
        <w:left w:val="none" w:sz="0" w:space="0" w:color="auto"/>
        <w:bottom w:val="none" w:sz="0" w:space="0" w:color="auto"/>
        <w:right w:val="none" w:sz="0" w:space="0" w:color="auto"/>
      </w:divBdr>
    </w:div>
    <w:div w:id="1972831308">
      <w:bodyDiv w:val="1"/>
      <w:marLeft w:val="0"/>
      <w:marRight w:val="0"/>
      <w:marTop w:val="0"/>
      <w:marBottom w:val="0"/>
      <w:divBdr>
        <w:top w:val="none" w:sz="0" w:space="0" w:color="auto"/>
        <w:left w:val="none" w:sz="0" w:space="0" w:color="auto"/>
        <w:bottom w:val="none" w:sz="0" w:space="0" w:color="auto"/>
        <w:right w:val="none" w:sz="0" w:space="0" w:color="auto"/>
      </w:divBdr>
      <w:divsChild>
        <w:div w:id="863133259">
          <w:marLeft w:val="0"/>
          <w:marRight w:val="0"/>
          <w:marTop w:val="720"/>
          <w:marBottom w:val="720"/>
          <w:divBdr>
            <w:top w:val="none" w:sz="0" w:space="0" w:color="auto"/>
            <w:left w:val="none" w:sz="0" w:space="0" w:color="auto"/>
            <w:bottom w:val="none" w:sz="0" w:space="0" w:color="auto"/>
            <w:right w:val="none" w:sz="0" w:space="0" w:color="auto"/>
          </w:divBdr>
          <w:divsChild>
            <w:div w:id="1407413313">
              <w:marLeft w:val="0"/>
              <w:marRight w:val="0"/>
              <w:marTop w:val="0"/>
              <w:marBottom w:val="0"/>
              <w:divBdr>
                <w:top w:val="none" w:sz="0" w:space="0" w:color="auto"/>
                <w:left w:val="none" w:sz="0" w:space="0" w:color="auto"/>
                <w:bottom w:val="none" w:sz="0" w:space="0" w:color="auto"/>
                <w:right w:val="none" w:sz="0" w:space="0" w:color="auto"/>
              </w:divBdr>
              <w:divsChild>
                <w:div w:id="2065106249">
                  <w:marLeft w:val="0"/>
                  <w:marRight w:val="0"/>
                  <w:marTop w:val="0"/>
                  <w:marBottom w:val="0"/>
                  <w:divBdr>
                    <w:top w:val="none" w:sz="0" w:space="0" w:color="auto"/>
                    <w:left w:val="none" w:sz="0" w:space="0" w:color="auto"/>
                    <w:bottom w:val="none" w:sz="0" w:space="0" w:color="auto"/>
                    <w:right w:val="none" w:sz="0" w:space="0" w:color="auto"/>
                  </w:divBdr>
                  <w:divsChild>
                    <w:div w:id="199000985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986666786">
      <w:bodyDiv w:val="1"/>
      <w:marLeft w:val="0"/>
      <w:marRight w:val="0"/>
      <w:marTop w:val="0"/>
      <w:marBottom w:val="0"/>
      <w:divBdr>
        <w:top w:val="none" w:sz="0" w:space="0" w:color="auto"/>
        <w:left w:val="none" w:sz="0" w:space="0" w:color="auto"/>
        <w:bottom w:val="none" w:sz="0" w:space="0" w:color="auto"/>
        <w:right w:val="none" w:sz="0" w:space="0" w:color="auto"/>
      </w:divBdr>
    </w:div>
    <w:div w:id="2072461005">
      <w:bodyDiv w:val="1"/>
      <w:marLeft w:val="0"/>
      <w:marRight w:val="0"/>
      <w:marTop w:val="0"/>
      <w:marBottom w:val="0"/>
      <w:divBdr>
        <w:top w:val="none" w:sz="0" w:space="0" w:color="auto"/>
        <w:left w:val="none" w:sz="0" w:space="0" w:color="auto"/>
        <w:bottom w:val="none" w:sz="0" w:space="0" w:color="auto"/>
        <w:right w:val="none" w:sz="0" w:space="0" w:color="auto"/>
      </w:divBdr>
      <w:divsChild>
        <w:div w:id="1424496194">
          <w:marLeft w:val="0"/>
          <w:marRight w:val="0"/>
          <w:marTop w:val="0"/>
          <w:marBottom w:val="0"/>
          <w:divBdr>
            <w:top w:val="none" w:sz="0" w:space="0" w:color="auto"/>
            <w:left w:val="none" w:sz="0" w:space="0" w:color="auto"/>
            <w:bottom w:val="none" w:sz="0" w:space="0" w:color="auto"/>
            <w:right w:val="none" w:sz="0" w:space="0" w:color="auto"/>
          </w:divBdr>
          <w:divsChild>
            <w:div w:id="525680353">
              <w:marLeft w:val="0"/>
              <w:marRight w:val="0"/>
              <w:marTop w:val="0"/>
              <w:marBottom w:val="0"/>
              <w:divBdr>
                <w:top w:val="none" w:sz="0" w:space="0" w:color="auto"/>
                <w:left w:val="none" w:sz="0" w:space="0" w:color="auto"/>
                <w:bottom w:val="none" w:sz="0" w:space="0" w:color="auto"/>
                <w:right w:val="none" w:sz="0" w:space="0" w:color="auto"/>
              </w:divBdr>
              <w:divsChild>
                <w:div w:id="1462453731">
                  <w:marLeft w:val="0"/>
                  <w:marRight w:val="0"/>
                  <w:marTop w:val="0"/>
                  <w:marBottom w:val="0"/>
                  <w:divBdr>
                    <w:top w:val="none" w:sz="0" w:space="0" w:color="auto"/>
                    <w:left w:val="none" w:sz="0" w:space="0" w:color="auto"/>
                    <w:bottom w:val="none" w:sz="0" w:space="0" w:color="auto"/>
                    <w:right w:val="none" w:sz="0" w:space="0" w:color="auto"/>
                  </w:divBdr>
                  <w:divsChild>
                    <w:div w:id="497158610">
                      <w:marLeft w:val="0"/>
                      <w:marRight w:val="0"/>
                      <w:marTop w:val="0"/>
                      <w:marBottom w:val="0"/>
                      <w:divBdr>
                        <w:top w:val="none" w:sz="0" w:space="0" w:color="auto"/>
                        <w:left w:val="none" w:sz="0" w:space="0" w:color="auto"/>
                        <w:bottom w:val="none" w:sz="0" w:space="0" w:color="auto"/>
                        <w:right w:val="none" w:sz="0" w:space="0" w:color="auto"/>
                      </w:divBdr>
                      <w:divsChild>
                        <w:div w:id="1296567147">
                          <w:marLeft w:val="0"/>
                          <w:marRight w:val="0"/>
                          <w:marTop w:val="0"/>
                          <w:marBottom w:val="0"/>
                          <w:divBdr>
                            <w:top w:val="none" w:sz="0" w:space="0" w:color="auto"/>
                            <w:left w:val="none" w:sz="0" w:space="0" w:color="auto"/>
                            <w:bottom w:val="none" w:sz="0" w:space="0" w:color="auto"/>
                            <w:right w:val="none" w:sz="0" w:space="0" w:color="auto"/>
                          </w:divBdr>
                          <w:divsChild>
                            <w:div w:id="1268269159">
                              <w:marLeft w:val="0"/>
                              <w:marRight w:val="0"/>
                              <w:marTop w:val="0"/>
                              <w:marBottom w:val="0"/>
                              <w:divBdr>
                                <w:top w:val="none" w:sz="0" w:space="0" w:color="auto"/>
                                <w:left w:val="none" w:sz="0" w:space="0" w:color="auto"/>
                                <w:bottom w:val="none" w:sz="0" w:space="0" w:color="auto"/>
                                <w:right w:val="none" w:sz="0" w:space="0" w:color="auto"/>
                              </w:divBdr>
                              <w:divsChild>
                                <w:div w:id="1806968393">
                                  <w:marLeft w:val="0"/>
                                  <w:marRight w:val="0"/>
                                  <w:marTop w:val="0"/>
                                  <w:marBottom w:val="0"/>
                                  <w:divBdr>
                                    <w:top w:val="none" w:sz="0" w:space="0" w:color="auto"/>
                                    <w:left w:val="none" w:sz="0" w:space="0" w:color="auto"/>
                                    <w:bottom w:val="dashed" w:sz="6" w:space="11" w:color="6DE0FF"/>
                                    <w:right w:val="none" w:sz="0" w:space="0" w:color="auto"/>
                                  </w:divBdr>
                                  <w:divsChild>
                                    <w:div w:id="673724229">
                                      <w:marLeft w:val="0"/>
                                      <w:marRight w:val="0"/>
                                      <w:marTop w:val="0"/>
                                      <w:marBottom w:val="0"/>
                                      <w:divBdr>
                                        <w:top w:val="none" w:sz="0" w:space="0" w:color="auto"/>
                                        <w:left w:val="none" w:sz="0" w:space="0" w:color="auto"/>
                                        <w:bottom w:val="none" w:sz="0" w:space="0" w:color="auto"/>
                                        <w:right w:val="none" w:sz="0" w:space="0" w:color="auto"/>
                                      </w:divBdr>
                                      <w:divsChild>
                                        <w:div w:id="18605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F68AA-1AC1-4943-B310-B89F31FCA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6</TotalTime>
  <Pages>4</Pages>
  <Words>930</Words>
  <Characters>7179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rlcajas12</dc:creator>
  <cp:lastModifiedBy>López de Heredia López de Vicuña, Elena</cp:lastModifiedBy>
  <cp:revision>6</cp:revision>
  <cp:lastPrinted>2022-07-28T10:31:00Z</cp:lastPrinted>
  <dcterms:created xsi:type="dcterms:W3CDTF">2022-12-02T18:40:00Z</dcterms:created>
  <dcterms:modified xsi:type="dcterms:W3CDTF">2022-12-02T18:44:00Z</dcterms:modified>
</cp:coreProperties>
</file>